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2BA9" w14:textId="635D6D41" w:rsidR="00101E91" w:rsidRPr="00583AB7" w:rsidRDefault="00583AB7" w:rsidP="00583AB7">
      <w:pPr>
        <w:spacing w:after="40"/>
        <w:jc w:val="center"/>
        <w:rPr>
          <w:rFonts w:asciiTheme="minorHAnsi" w:hAnsiTheme="minorHAnsi"/>
        </w:rPr>
      </w:pPr>
      <w:r w:rsidRPr="00583AB7">
        <w:rPr>
          <w:rFonts w:asciiTheme="minorHAnsi" w:hAnsiTheme="minorHAnsi"/>
          <w:b/>
          <w:color w:val="1B4F72"/>
          <w:sz w:val="40"/>
        </w:rPr>
        <w:t>JEMA COPYRIGHT TRANSFER AGREEMENT</w:t>
      </w:r>
    </w:p>
    <w:p w14:paraId="12353C38" w14:textId="77777777" w:rsidR="00583AB7" w:rsidRDefault="00583AB7" w:rsidP="00583AB7">
      <w:pPr>
        <w:spacing w:after="40"/>
        <w:jc w:val="center"/>
      </w:pPr>
    </w:p>
    <w:tbl>
      <w:tblPr>
        <w:tblW w:w="0" w:type="auto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01E91" w14:paraId="1AE7832A" w14:textId="77777777">
        <w:tc>
          <w:tcPr>
            <w:tcW w:w="4680" w:type="dxa"/>
            <w:shd w:val="clear" w:color="auto" w:fill="F2F4F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C86BC59" w14:textId="77777777" w:rsidR="00101E91" w:rsidRDefault="00583AB7">
            <w:pPr>
              <w:spacing w:after="0"/>
            </w:pPr>
            <w:r>
              <w:rPr>
                <w:b/>
                <w:color w:val="1B4F72"/>
              </w:rPr>
              <w:t>Manuscript Title:</w:t>
            </w:r>
          </w:p>
        </w:tc>
        <w:tc>
          <w:tcPr>
            <w:tcW w:w="468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F486E3" w14:textId="2AFFA3CE" w:rsidR="00101E91" w:rsidRDefault="00583AB7">
            <w:pPr>
              <w:spacing w:after="0"/>
            </w:pPr>
            <w:r>
              <w:rPr>
                <w:color w:val="B4B4B4"/>
              </w:rPr>
              <w:t>___________________________________</w:t>
            </w:r>
          </w:p>
        </w:tc>
      </w:tr>
      <w:tr w:rsidR="00101E91" w14:paraId="7C3BB062" w14:textId="77777777">
        <w:tc>
          <w:tcPr>
            <w:tcW w:w="4680" w:type="dxa"/>
            <w:shd w:val="clear" w:color="auto" w:fill="F2F4F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E9FADC9" w14:textId="77777777" w:rsidR="00101E91" w:rsidRDefault="00583AB7">
            <w:pPr>
              <w:spacing w:after="0"/>
            </w:pPr>
            <w:r>
              <w:rPr>
                <w:b/>
                <w:color w:val="1B4F72"/>
              </w:rPr>
              <w:t>All Author(s):</w:t>
            </w:r>
          </w:p>
        </w:tc>
        <w:tc>
          <w:tcPr>
            <w:tcW w:w="468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EDAD575" w14:textId="7CBE48E6" w:rsidR="00101E91" w:rsidRDefault="00583AB7">
            <w:pPr>
              <w:spacing w:after="0"/>
            </w:pPr>
            <w:r>
              <w:rPr>
                <w:color w:val="B4B4B4"/>
              </w:rPr>
              <w:t>___________________________________</w:t>
            </w:r>
          </w:p>
        </w:tc>
      </w:tr>
    </w:tbl>
    <w:p w14:paraId="18EA995D" w14:textId="77777777" w:rsidR="00101E91" w:rsidRDefault="00101E91">
      <w:pPr>
        <w:spacing w:after="240"/>
      </w:pPr>
    </w:p>
    <w:p w14:paraId="7B0A3EB4" w14:textId="77777777" w:rsidR="00101E91" w:rsidRDefault="00583AB7">
      <w:pPr>
        <w:keepNext/>
        <w:spacing w:before="240" w:after="80"/>
      </w:pPr>
      <w:r>
        <w:rPr>
          <w:b/>
          <w:color w:val="1B4F72"/>
          <w:sz w:val="26"/>
        </w:rPr>
        <w:t>1. Transfer of Copyright</w:t>
      </w:r>
    </w:p>
    <w:p w14:paraId="531468E4" w14:textId="5C748279" w:rsidR="00101E91" w:rsidRDefault="00583AB7" w:rsidP="00583AB7">
      <w:pPr>
        <w:jc w:val="both"/>
      </w:pPr>
      <w:r>
        <w:t xml:space="preserve">In consideration of the publication of the above-named manuscript (the "Work") in the JEMA: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dan </w:t>
      </w:r>
      <w:proofErr w:type="spellStart"/>
      <w:r>
        <w:t>Manajemen</w:t>
      </w:r>
      <w:proofErr w:type="spellEnd"/>
      <w:r>
        <w:t>, the Author(s) hereby transf</w:t>
      </w:r>
      <w:r>
        <w:t>er, assign, and otherwise convey all copyright ownership, including any and all rights incidental thereto, exclusively to JEMA, effective if and when the Work is accepted for publication.</w:t>
      </w:r>
    </w:p>
    <w:p w14:paraId="5108C313" w14:textId="77777777" w:rsidR="00101E91" w:rsidRDefault="00583AB7">
      <w:pPr>
        <w:keepNext/>
        <w:spacing w:before="240" w:after="80"/>
      </w:pPr>
      <w:r>
        <w:rPr>
          <w:b/>
          <w:color w:val="1B4F72"/>
          <w:sz w:val="26"/>
        </w:rPr>
        <w:t>2. Open Access License (CC BY 4.0)</w:t>
      </w:r>
    </w:p>
    <w:p w14:paraId="58309E58" w14:textId="77777777" w:rsidR="00101E91" w:rsidRDefault="00583AB7" w:rsidP="00583AB7">
      <w:pPr>
        <w:jc w:val="both"/>
      </w:pPr>
      <w:r>
        <w:t>The Author(s) understand and agre</w:t>
      </w:r>
      <w:r>
        <w:t>e that upon publication, JEMA will make the Work immediately and permanently available to the public online for free under a Creative Commons Attribution 4.0 International License (CC BY 4.0). Under this license, the public (and the authors) are free to sh</w:t>
      </w:r>
      <w:r>
        <w:t>are, copy, distribute, transmit, adapt, and make commercial use of the Work, provided that the original publication in JEMA is properly cited and attributed.</w:t>
      </w:r>
    </w:p>
    <w:p w14:paraId="5C378C21" w14:textId="77777777" w:rsidR="00101E91" w:rsidRDefault="00583AB7">
      <w:pPr>
        <w:keepNext/>
        <w:spacing w:before="240" w:after="80"/>
      </w:pPr>
      <w:r>
        <w:rPr>
          <w:b/>
          <w:color w:val="1B4F72"/>
          <w:sz w:val="26"/>
        </w:rPr>
        <w:t>3. Retained Author Rights</w:t>
      </w:r>
    </w:p>
    <w:p w14:paraId="5A07B8FC" w14:textId="77777777" w:rsidR="00101E91" w:rsidRDefault="00583AB7" w:rsidP="00583AB7">
      <w:pPr>
        <w:jc w:val="both"/>
      </w:pPr>
      <w:r>
        <w:t>While copyright ownership is transferred to JEMA to protect the publicat</w:t>
      </w:r>
      <w:r>
        <w:t>ion and maintain administrative integrity, the Author(s) explicitly retain the following non-exclusive rights, subject to proper attribution to the original JEMA publication:</w:t>
      </w:r>
    </w:p>
    <w:p w14:paraId="75508412" w14:textId="77777777" w:rsidR="00101E91" w:rsidRDefault="00583AB7">
      <w:pPr>
        <w:pStyle w:val="ListBullet"/>
        <w:spacing w:after="60"/>
      </w:pPr>
      <w:r>
        <w:t xml:space="preserve">The right to reproduce and distribute copies of the published Work for </w:t>
      </w:r>
      <w:r>
        <w:t>personal, educational, or classroom use.</w:t>
      </w:r>
    </w:p>
    <w:p w14:paraId="2CE78F4A" w14:textId="77777777" w:rsidR="00101E91" w:rsidRDefault="00583AB7">
      <w:pPr>
        <w:pStyle w:val="ListBullet"/>
        <w:spacing w:after="60"/>
      </w:pPr>
      <w:r>
        <w:t>The right to deposit the version of record (the final published publisher PDF) in an institutional repository, personal website, or non-commercial repository immediately upon publication (Green Open Access path).</w:t>
      </w:r>
    </w:p>
    <w:p w14:paraId="4A70E153" w14:textId="77777777" w:rsidR="00101E91" w:rsidRDefault="00583AB7">
      <w:pPr>
        <w:pStyle w:val="ListBullet"/>
      </w:pPr>
      <w:r>
        <w:t>Th</w:t>
      </w:r>
      <w:r>
        <w:t>e right to use the Work as a basis for further research, book chapters, or academic lectures.</w:t>
      </w:r>
    </w:p>
    <w:p w14:paraId="67810604" w14:textId="77777777" w:rsidR="00101E91" w:rsidRDefault="00583AB7">
      <w:pPr>
        <w:keepNext/>
        <w:spacing w:before="240" w:after="80"/>
      </w:pPr>
      <w:r>
        <w:rPr>
          <w:b/>
          <w:color w:val="1B4F72"/>
          <w:sz w:val="26"/>
        </w:rPr>
        <w:t>4. Author Warranties and Declarations</w:t>
      </w:r>
    </w:p>
    <w:p w14:paraId="5BD0B1A0" w14:textId="77777777" w:rsidR="00101E91" w:rsidRDefault="00583AB7">
      <w:r>
        <w:t>By signing this agreement, the Author(s) warrant and represent that:</w:t>
      </w:r>
    </w:p>
    <w:p w14:paraId="703B2FB9" w14:textId="77777777" w:rsidR="00101E91" w:rsidRDefault="00583AB7">
      <w:pPr>
        <w:pStyle w:val="ListBullet"/>
        <w:spacing w:after="60"/>
      </w:pPr>
      <w:r>
        <w:t>The Work is original, has not been published previously</w:t>
      </w:r>
      <w:r>
        <w:t>, and is not currently under consideration by any other journal.</w:t>
      </w:r>
    </w:p>
    <w:p w14:paraId="29A2BBED" w14:textId="77777777" w:rsidR="00101E91" w:rsidRDefault="00583AB7">
      <w:pPr>
        <w:pStyle w:val="ListBullet"/>
        <w:spacing w:after="60"/>
      </w:pPr>
      <w:r>
        <w:t>All individuals listed as authors have significantly contributed to the research and approved the final manuscript.</w:t>
      </w:r>
    </w:p>
    <w:p w14:paraId="63104657" w14:textId="77777777" w:rsidR="00101E91" w:rsidRDefault="00583AB7">
      <w:pPr>
        <w:pStyle w:val="ListBullet"/>
        <w:spacing w:after="60"/>
      </w:pPr>
      <w:r>
        <w:t>The Work contains no plagiarized material, libelous statements, or violatio</w:t>
      </w:r>
      <w:r>
        <w:t>ns of any third-party intellectual property rights.</w:t>
      </w:r>
    </w:p>
    <w:p w14:paraId="0267703E" w14:textId="77777777" w:rsidR="00101E91" w:rsidRDefault="00583AB7">
      <w:pPr>
        <w:pStyle w:val="ListBullet"/>
        <w:spacing w:after="360"/>
      </w:pPr>
      <w:r>
        <w:lastRenderedPageBreak/>
        <w:t>If any third-party copyright material (e.g., figures, data tables, or extended quotes) is used, the Author(s) have obtained written permission from the copyright owner.</w:t>
      </w:r>
    </w:p>
    <w:p w14:paraId="5549BEEF" w14:textId="77777777" w:rsidR="00101E91" w:rsidRDefault="00583AB7">
      <w:pPr>
        <w:keepNext/>
        <w:spacing w:before="360" w:after="80"/>
      </w:pPr>
      <w:r>
        <w:rPr>
          <w:b/>
          <w:color w:val="1B4F72"/>
          <w:sz w:val="26"/>
        </w:rPr>
        <w:t>Author Signatures</w:t>
      </w:r>
    </w:p>
    <w:p w14:paraId="092EAA73" w14:textId="77777777" w:rsidR="00101E91" w:rsidRDefault="00583AB7">
      <w:pPr>
        <w:spacing w:after="240"/>
      </w:pPr>
      <w:r>
        <w:t>Every author must</w:t>
      </w:r>
      <w:r>
        <w:t xml:space="preserve"> sign, or the corresponding author must be explicitly authorized to sign on behalf of all co-authors.</w:t>
      </w:r>
    </w:p>
    <w:tbl>
      <w:tblPr>
        <w:tblW w:w="0" w:type="auto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01E91" w14:paraId="11254A1D" w14:textId="77777777">
        <w:tc>
          <w:tcPr>
            <w:tcW w:w="3120" w:type="dxa"/>
            <w:shd w:val="clear" w:color="auto" w:fill="1B4F7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4DBD2A" w14:textId="77777777" w:rsidR="00101E91" w:rsidRDefault="00583AB7">
            <w:pPr>
              <w:spacing w:after="0"/>
            </w:pPr>
            <w:r>
              <w:rPr>
                <w:b/>
                <w:color w:val="FFFFFF"/>
              </w:rPr>
              <w:t>Author Name (Printed)</w:t>
            </w:r>
          </w:p>
        </w:tc>
        <w:tc>
          <w:tcPr>
            <w:tcW w:w="3120" w:type="dxa"/>
            <w:shd w:val="clear" w:color="auto" w:fill="1B4F7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5EE7B8" w14:textId="77777777" w:rsidR="00101E91" w:rsidRDefault="00583AB7">
            <w:pPr>
              <w:spacing w:after="0"/>
            </w:pPr>
            <w:r>
              <w:rPr>
                <w:b/>
                <w:color w:val="FFFFFF"/>
              </w:rPr>
              <w:t>Signature</w:t>
            </w:r>
          </w:p>
        </w:tc>
        <w:tc>
          <w:tcPr>
            <w:tcW w:w="3120" w:type="dxa"/>
            <w:shd w:val="clear" w:color="auto" w:fill="1B4F7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EC7A86" w14:textId="77777777" w:rsidR="00101E91" w:rsidRDefault="00583AB7">
            <w:pPr>
              <w:spacing w:after="0"/>
            </w:pPr>
            <w:r>
              <w:rPr>
                <w:b/>
                <w:color w:val="FFFFFF"/>
              </w:rPr>
              <w:t>Date</w:t>
            </w:r>
          </w:p>
        </w:tc>
      </w:tr>
      <w:tr w:rsidR="00101E91" w14:paraId="383F2D83" w14:textId="77777777"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5E98EF6F" w14:textId="77777777" w:rsidR="00101E91" w:rsidRDefault="00101E91">
            <w:pPr>
              <w:spacing w:after="0"/>
            </w:pPr>
          </w:p>
        </w:tc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2C26584E" w14:textId="77777777" w:rsidR="00101E91" w:rsidRDefault="00101E91">
            <w:pPr>
              <w:spacing w:after="0"/>
            </w:pPr>
          </w:p>
        </w:tc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56168027" w14:textId="77777777" w:rsidR="00101E91" w:rsidRDefault="00101E91">
            <w:pPr>
              <w:spacing w:after="0"/>
            </w:pPr>
          </w:p>
        </w:tc>
      </w:tr>
      <w:tr w:rsidR="00101E91" w14:paraId="5C987631" w14:textId="77777777"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6AC1D028" w14:textId="77777777" w:rsidR="00101E91" w:rsidRDefault="00101E91">
            <w:pPr>
              <w:spacing w:after="0"/>
            </w:pPr>
          </w:p>
        </w:tc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285B7902" w14:textId="77777777" w:rsidR="00101E91" w:rsidRDefault="00101E91">
            <w:pPr>
              <w:spacing w:after="0"/>
            </w:pPr>
          </w:p>
        </w:tc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583DF979" w14:textId="77777777" w:rsidR="00101E91" w:rsidRDefault="00101E91">
            <w:pPr>
              <w:spacing w:after="0"/>
            </w:pPr>
          </w:p>
        </w:tc>
      </w:tr>
      <w:tr w:rsidR="00101E91" w14:paraId="0AE70BD1" w14:textId="77777777"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5FFB0A78" w14:textId="77777777" w:rsidR="00101E91" w:rsidRDefault="00101E91">
            <w:pPr>
              <w:spacing w:after="0"/>
            </w:pPr>
          </w:p>
        </w:tc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3CCD812D" w14:textId="77777777" w:rsidR="00101E91" w:rsidRDefault="00101E91">
            <w:pPr>
              <w:spacing w:after="0"/>
            </w:pPr>
          </w:p>
        </w:tc>
        <w:tc>
          <w:tcPr>
            <w:tcW w:w="3120" w:type="dxa"/>
            <w:tcMar>
              <w:top w:w="250" w:type="dxa"/>
              <w:left w:w="120" w:type="dxa"/>
              <w:bottom w:w="250" w:type="dxa"/>
              <w:right w:w="120" w:type="dxa"/>
            </w:tcMar>
          </w:tcPr>
          <w:p w14:paraId="32E15E2F" w14:textId="77777777" w:rsidR="00101E91" w:rsidRDefault="00101E91">
            <w:pPr>
              <w:spacing w:after="0"/>
            </w:pPr>
          </w:p>
        </w:tc>
      </w:tr>
    </w:tbl>
    <w:p w14:paraId="5CBD0320" w14:textId="77777777" w:rsidR="00101E91" w:rsidRDefault="00101E91">
      <w:pPr>
        <w:spacing w:after="240"/>
      </w:pPr>
    </w:p>
    <w:p w14:paraId="5A2DD749" w14:textId="77777777" w:rsidR="00101E91" w:rsidRDefault="00583AB7">
      <w:pPr>
        <w:spacing w:before="240"/>
      </w:pPr>
      <w:r>
        <w:rPr>
          <w:i/>
          <w:color w:val="787878"/>
          <w:sz w:val="18"/>
        </w:rPr>
        <w:t xml:space="preserve">Note for JEMA Editorial Office: If an author is a government employee or is legally barred from </w:t>
      </w:r>
      <w:r>
        <w:rPr>
          <w:i/>
          <w:color w:val="787878"/>
          <w:sz w:val="18"/>
        </w:rPr>
        <w:t>transferring copyright due to institutional funding mandates, please contact the Journal Content Editor to arrange an alternative Open Access Author Agreement prior to publication.</w:t>
      </w:r>
    </w:p>
    <w:sectPr w:rsidR="00101E9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E91"/>
    <w:rsid w:val="0015074B"/>
    <w:rsid w:val="0029639D"/>
    <w:rsid w:val="00326F90"/>
    <w:rsid w:val="00583A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2762B"/>
  <w14:defaultImageDpi w14:val="300"/>
  <w15:docId w15:val="{26A5A64C-E534-408E-A155-A92D1670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color w:val="2C3E5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rardana</cp:lastModifiedBy>
  <cp:revision>2</cp:revision>
  <dcterms:created xsi:type="dcterms:W3CDTF">2013-12-23T23:15:00Z</dcterms:created>
  <dcterms:modified xsi:type="dcterms:W3CDTF">2026-06-30T08:59:00Z</dcterms:modified>
  <cp:category/>
</cp:coreProperties>
</file>