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BACA1C" w14:textId="1BC46A76" w:rsidR="00333FC1" w:rsidRDefault="00DE2174" w:rsidP="004C2F51">
      <w:pPr>
        <w:tabs>
          <w:tab w:val="left" w:pos="7399"/>
        </w:tabs>
        <w:jc w:val="center"/>
        <w:rPr>
          <w:rFonts w:ascii="Calibri" w:eastAsia="Calibri" w:hAnsi="Calibri" w:cs="Calibri"/>
        </w:rPr>
      </w:pPr>
      <w:r w:rsidRPr="00DE2174">
        <w:rPr>
          <w:b/>
          <w:bCs/>
          <w:sz w:val="32"/>
          <w:szCs w:val="32"/>
        </w:rPr>
        <w:t xml:space="preserve">Ex-Ante Geometric Safety Evaluation </w:t>
      </w:r>
      <w:r>
        <w:rPr>
          <w:b/>
          <w:bCs/>
          <w:sz w:val="32"/>
          <w:szCs w:val="32"/>
        </w:rPr>
        <w:t>o</w:t>
      </w:r>
      <w:r w:rsidRPr="00DE2174">
        <w:rPr>
          <w:b/>
          <w:bCs/>
          <w:sz w:val="32"/>
          <w:szCs w:val="32"/>
        </w:rPr>
        <w:t xml:space="preserve">f The Planned Sitinjau Lauik Flyover </w:t>
      </w:r>
      <w:r>
        <w:rPr>
          <w:b/>
          <w:bCs/>
          <w:sz w:val="32"/>
          <w:szCs w:val="32"/>
        </w:rPr>
        <w:t>i</w:t>
      </w:r>
      <w:r w:rsidRPr="00DE2174">
        <w:rPr>
          <w:b/>
          <w:bCs/>
          <w:sz w:val="32"/>
          <w:szCs w:val="32"/>
        </w:rPr>
        <w:t xml:space="preserve">n Accordance </w:t>
      </w:r>
      <w:r>
        <w:rPr>
          <w:b/>
          <w:bCs/>
          <w:sz w:val="32"/>
          <w:szCs w:val="32"/>
        </w:rPr>
        <w:t>w</w:t>
      </w:r>
      <w:r w:rsidRPr="00DE2174">
        <w:rPr>
          <w:b/>
          <w:bCs/>
          <w:sz w:val="32"/>
          <w:szCs w:val="32"/>
        </w:rPr>
        <w:t>ith PDGJ 2021</w:t>
      </w:r>
      <w:r w:rsidR="00CD44A9" w:rsidRPr="00CD44A9">
        <w:rPr>
          <w:b/>
          <w:sz w:val="26"/>
          <w:szCs w:val="26"/>
        </w:rPr>
        <w:br/>
      </w:r>
    </w:p>
    <w:p w14:paraId="4EE86D43" w14:textId="79733E3B" w:rsidR="00333FC1" w:rsidRPr="00DB635F" w:rsidRDefault="00BA40FF" w:rsidP="00DE2174">
      <w:pPr>
        <w:pBdr>
          <w:top w:val="nil"/>
          <w:left w:val="nil"/>
          <w:bottom w:val="nil"/>
          <w:right w:val="nil"/>
          <w:between w:val="nil"/>
        </w:pBdr>
        <w:spacing w:after="120"/>
        <w:ind w:left="567"/>
        <w:jc w:val="left"/>
        <w:rPr>
          <w:rFonts w:eastAsia="Times"/>
          <w:b/>
          <w:color w:val="000000"/>
        </w:rPr>
      </w:pPr>
      <w:r>
        <w:rPr>
          <w:rFonts w:eastAsia="Times"/>
          <w:b/>
          <w:color w:val="000000"/>
        </w:rPr>
        <w:t>Wiwit Juwita</w:t>
      </w:r>
      <w:r w:rsidR="00B54476">
        <w:rPr>
          <w:rFonts w:eastAsia="Times"/>
          <w:b/>
          <w:color w:val="000000"/>
        </w:rPr>
        <w:t>*</w:t>
      </w:r>
      <w:r w:rsidR="00810E89" w:rsidRPr="00DB635F">
        <w:rPr>
          <w:rFonts w:eastAsia="Times"/>
          <w:b/>
          <w:color w:val="000000"/>
        </w:rPr>
        <w:t xml:space="preserve">, </w:t>
      </w:r>
      <w:r>
        <w:rPr>
          <w:rFonts w:eastAsia="Times"/>
          <w:b/>
          <w:color w:val="000000"/>
        </w:rPr>
        <w:t>Didin Kusdian</w:t>
      </w:r>
      <w:r w:rsidR="00810E89" w:rsidRPr="00DB635F">
        <w:rPr>
          <w:rFonts w:eastAsia="Times"/>
          <w:b/>
          <w:color w:val="000000"/>
        </w:rPr>
        <w:t xml:space="preserve">, </w:t>
      </w:r>
      <w:r>
        <w:rPr>
          <w:rFonts w:eastAsia="Times"/>
          <w:b/>
          <w:color w:val="000000"/>
        </w:rPr>
        <w:t>Widiyo Subiantoro</w:t>
      </w:r>
    </w:p>
    <w:p w14:paraId="41C46531" w14:textId="0C5D7983" w:rsidR="00BA40FF" w:rsidRDefault="003F41F3" w:rsidP="00DE2174">
      <w:pPr>
        <w:ind w:left="567" w:right="283"/>
        <w:jc w:val="left"/>
      </w:pPr>
      <w:r>
        <w:t>Master’s Program in Civil Engineering</w:t>
      </w:r>
      <w:r w:rsidR="00BA40FF" w:rsidRPr="00BA40FF">
        <w:t xml:space="preserve">, Universitas Sangga Buana, Bandung, </w:t>
      </w:r>
      <w:r>
        <w:t>Indonesia</w:t>
      </w:r>
    </w:p>
    <w:p w14:paraId="7AAE582A" w14:textId="77777777" w:rsidR="00DE2174" w:rsidRPr="00ED135C" w:rsidRDefault="00DE2174" w:rsidP="00DE2174">
      <w:pPr>
        <w:ind w:left="567" w:right="283"/>
        <w:jc w:val="left"/>
      </w:pPr>
    </w:p>
    <w:p w14:paraId="266AD800" w14:textId="72D54DC8" w:rsidR="00BA40FF" w:rsidRPr="00ED135C" w:rsidRDefault="00DE2174" w:rsidP="00DE2174">
      <w:pPr>
        <w:ind w:left="567" w:right="283"/>
        <w:jc w:val="left"/>
      </w:pPr>
      <w:r>
        <w:t>e-</w:t>
      </w:r>
      <w:r w:rsidR="00BA40FF" w:rsidRPr="00ED135C">
        <w:t>mail:</w:t>
      </w:r>
      <w:r>
        <w:t xml:space="preserve"> </w:t>
      </w:r>
      <w:hyperlink r:id="rId9" w:history="1">
        <w:r w:rsidRPr="004C2C4D">
          <w:rPr>
            <w:rStyle w:val="Hyperlink"/>
          </w:rPr>
          <w:t>wiwitjuwita023@gmail.com</w:t>
        </w:r>
      </w:hyperlink>
      <w:r>
        <w:t xml:space="preserve"> </w:t>
      </w:r>
    </w:p>
    <w:p w14:paraId="762ECC02" w14:textId="77777777" w:rsidR="00BA40FF" w:rsidRDefault="00BA40FF" w:rsidP="00ED135C">
      <w:pPr>
        <w:ind w:left="284" w:right="283"/>
        <w:jc w:val="center"/>
      </w:pPr>
    </w:p>
    <w:p w14:paraId="47C645E4" w14:textId="77777777" w:rsidR="00DE2174" w:rsidRPr="00ED135C" w:rsidRDefault="00DE2174" w:rsidP="00ED135C">
      <w:pPr>
        <w:ind w:left="284" w:right="283"/>
        <w:jc w:val="center"/>
      </w:pPr>
    </w:p>
    <w:p w14:paraId="372B8829" w14:textId="77777777" w:rsidR="003F41F3" w:rsidRPr="003F41F3" w:rsidRDefault="003F41F3" w:rsidP="00DE2174">
      <w:pPr>
        <w:pStyle w:val="NormalWeb"/>
        <w:spacing w:before="0" w:beforeAutospacing="0" w:after="0" w:afterAutospacing="0"/>
        <w:ind w:left="567"/>
        <w:jc w:val="both"/>
        <w:rPr>
          <w:b/>
          <w:bCs/>
          <w:sz w:val="22"/>
          <w:szCs w:val="22"/>
        </w:rPr>
      </w:pPr>
      <w:r w:rsidRPr="003F41F3">
        <w:rPr>
          <w:b/>
          <w:bCs/>
          <w:sz w:val="22"/>
          <w:szCs w:val="22"/>
        </w:rPr>
        <w:t>Abstract</w:t>
      </w:r>
    </w:p>
    <w:p w14:paraId="1C1366F6" w14:textId="25FFA98B" w:rsidR="003F41F3" w:rsidRDefault="003F41F3" w:rsidP="00DE2174">
      <w:pPr>
        <w:pStyle w:val="NormalWeb"/>
        <w:spacing w:before="0" w:beforeAutospacing="0" w:after="0" w:afterAutospacing="0"/>
        <w:ind w:left="567"/>
        <w:jc w:val="both"/>
        <w:rPr>
          <w:sz w:val="22"/>
          <w:szCs w:val="22"/>
        </w:rPr>
      </w:pPr>
      <w:r w:rsidRPr="003F41F3">
        <w:rPr>
          <w:sz w:val="22"/>
          <w:szCs w:val="22"/>
        </w:rPr>
        <w:t xml:space="preserve">The construction of the Sitinjau Lauik Flyover represents a strategic solution to address accident-prone segments in an area characterized by extreme topography. However, its safety performance must be validated at the planning stage. This study aims to evaluate the geometric safety of the proposed flyover </w:t>
      </w:r>
      <w:r w:rsidR="00097632">
        <w:rPr>
          <w:sz w:val="22"/>
          <w:szCs w:val="22"/>
        </w:rPr>
        <w:t>in accordance with</w:t>
      </w:r>
      <w:r w:rsidRPr="003F41F3">
        <w:rPr>
          <w:sz w:val="22"/>
          <w:szCs w:val="22"/>
        </w:rPr>
        <w:t xml:space="preserve"> the latest Indonesian Highway Geometric Design Guideline (PDGJ 2021) using an ex-ante approach. </w:t>
      </w:r>
      <w:r w:rsidR="00084E87" w:rsidRPr="00084E87">
        <w:rPr>
          <w:sz w:val="22"/>
          <w:szCs w:val="22"/>
        </w:rPr>
        <w:t xml:space="preserve">In addition, the study seeks to identify critical segments with limited safety margins that may require additional safety treatments </w:t>
      </w:r>
      <w:r w:rsidR="00682ABC">
        <w:rPr>
          <w:sz w:val="22"/>
          <w:szCs w:val="22"/>
        </w:rPr>
        <w:t>before</w:t>
      </w:r>
      <w:r w:rsidR="00084E87" w:rsidRPr="00084E87">
        <w:rPr>
          <w:sz w:val="22"/>
          <w:szCs w:val="22"/>
        </w:rPr>
        <w:t xml:space="preserve"> operation</w:t>
      </w:r>
      <w:r w:rsidR="00084E87">
        <w:rPr>
          <w:sz w:val="22"/>
          <w:szCs w:val="22"/>
        </w:rPr>
        <w:t xml:space="preserve">. </w:t>
      </w:r>
      <w:r w:rsidRPr="003F41F3">
        <w:rPr>
          <w:sz w:val="22"/>
          <w:szCs w:val="22"/>
        </w:rPr>
        <w:t xml:space="preserve">The evaluated parameters include horizontal alignment, vertical alignment, and stopping sight distance (SSD) at a design speed of 40 km/h. The quantitative analysis indicates that all geometric parameters comply with the minimum requirements of PDGJ 2021, with curve radii ranging from 97 m to 2800 m (R_min = 57 m), superelevation values between 2.10% and 5.20%, SSD between 43 m and 54 m, and vertical grades from −1.00% to 13.00%. Although the design satisfies the prescribed standards, critical safety margins were identified at segments with radii ≤110 m and grades ≥12%, where SSD values approach the minimum threshold. The novelty of this study lies in the early-stage risk identification during the design phase in mountainous terrain. It is concluded that ex-ante evaluation is essential for determining the need for additional safety measures at locations with limited safety margins to mitigate accident risks </w:t>
      </w:r>
      <w:r w:rsidR="00097632">
        <w:rPr>
          <w:sz w:val="22"/>
          <w:szCs w:val="22"/>
        </w:rPr>
        <w:t>before</w:t>
      </w:r>
      <w:r w:rsidRPr="003F41F3">
        <w:rPr>
          <w:sz w:val="22"/>
          <w:szCs w:val="22"/>
        </w:rPr>
        <w:t xml:space="preserve"> operation.</w:t>
      </w:r>
    </w:p>
    <w:p w14:paraId="53F11246" w14:textId="77777777" w:rsidR="00DE2174" w:rsidRPr="003F41F3" w:rsidRDefault="00DE2174" w:rsidP="00DE2174">
      <w:pPr>
        <w:pStyle w:val="NormalWeb"/>
        <w:spacing w:before="0" w:beforeAutospacing="0" w:after="0" w:afterAutospacing="0"/>
        <w:ind w:left="567"/>
        <w:jc w:val="both"/>
        <w:rPr>
          <w:sz w:val="22"/>
          <w:szCs w:val="22"/>
        </w:rPr>
      </w:pPr>
    </w:p>
    <w:p w14:paraId="6489F504" w14:textId="33D20845" w:rsidR="00BD6FE1" w:rsidRPr="003F41F3" w:rsidRDefault="002433E4" w:rsidP="00DE2174">
      <w:pPr>
        <w:pStyle w:val="NormalWeb"/>
        <w:spacing w:before="0" w:beforeAutospacing="0" w:after="0" w:afterAutospacing="0"/>
        <w:ind w:left="567"/>
        <w:jc w:val="both"/>
        <w:rPr>
          <w:sz w:val="22"/>
          <w:szCs w:val="22"/>
        </w:rPr>
      </w:pPr>
      <w:r>
        <w:rPr>
          <w:b/>
          <w:bCs/>
          <w:sz w:val="22"/>
          <w:szCs w:val="22"/>
        </w:rPr>
        <w:t>Key</w:t>
      </w:r>
      <w:r w:rsidR="00650465">
        <w:rPr>
          <w:b/>
          <w:bCs/>
          <w:sz w:val="22"/>
          <w:szCs w:val="22"/>
        </w:rPr>
        <w:t>w</w:t>
      </w:r>
      <w:r>
        <w:rPr>
          <w:b/>
          <w:bCs/>
          <w:sz w:val="22"/>
          <w:szCs w:val="22"/>
        </w:rPr>
        <w:t>ord</w:t>
      </w:r>
      <w:r w:rsidR="00650465">
        <w:rPr>
          <w:b/>
          <w:bCs/>
          <w:sz w:val="22"/>
          <w:szCs w:val="22"/>
        </w:rPr>
        <w:t>s</w:t>
      </w:r>
      <w:r w:rsidR="00BD6FE1" w:rsidRPr="003F41F3">
        <w:rPr>
          <w:b/>
          <w:bCs/>
          <w:sz w:val="22"/>
          <w:szCs w:val="22"/>
        </w:rPr>
        <w:t>:</w:t>
      </w:r>
      <w:r w:rsidR="00BD6FE1" w:rsidRPr="003F41F3">
        <w:rPr>
          <w:sz w:val="22"/>
          <w:szCs w:val="22"/>
        </w:rPr>
        <w:t xml:space="preserve"> </w:t>
      </w:r>
      <w:r w:rsidR="003F41F3" w:rsidRPr="003F41F3">
        <w:rPr>
          <w:i/>
          <w:iCs/>
          <w:sz w:val="22"/>
          <w:szCs w:val="22"/>
          <w:lang w:val="en-US"/>
        </w:rPr>
        <w:t>Geometric safety; ex-ante evaluation; PDGJ 2021; Sitinjau Lauik Flyover; safety margin</w:t>
      </w:r>
    </w:p>
    <w:p w14:paraId="72366E72" w14:textId="2D380759" w:rsidR="00BD6FE1" w:rsidRDefault="00BD6FE1" w:rsidP="002433E4">
      <w:pPr>
        <w:ind w:right="424"/>
        <w:rPr>
          <w:rFonts w:eastAsia="Calibri"/>
          <w:b/>
        </w:rPr>
      </w:pPr>
    </w:p>
    <w:p w14:paraId="39D36853" w14:textId="77777777" w:rsidR="00DE2174" w:rsidRPr="00ED135C" w:rsidRDefault="00DE2174" w:rsidP="002433E4">
      <w:pPr>
        <w:ind w:right="424"/>
        <w:rPr>
          <w:rFonts w:eastAsia="Calibri"/>
          <w:b/>
        </w:rPr>
      </w:pPr>
    </w:p>
    <w:p w14:paraId="60D38F82" w14:textId="5C3A5D03" w:rsidR="00041F4A" w:rsidRPr="00ED135C" w:rsidRDefault="002433E4" w:rsidP="00ED135C">
      <w:pPr>
        <w:pStyle w:val="NormalWeb"/>
        <w:numPr>
          <w:ilvl w:val="0"/>
          <w:numId w:val="4"/>
        </w:numPr>
        <w:spacing w:before="0" w:beforeAutospacing="0" w:after="0" w:afterAutospacing="0"/>
        <w:ind w:left="426" w:hanging="426"/>
        <w:jc w:val="both"/>
        <w:rPr>
          <w:rStyle w:val="Strong"/>
          <w:sz w:val="22"/>
          <w:szCs w:val="22"/>
        </w:rPr>
      </w:pPr>
      <w:r>
        <w:rPr>
          <w:rStyle w:val="Strong"/>
          <w:sz w:val="22"/>
          <w:szCs w:val="22"/>
        </w:rPr>
        <w:t>Introduction</w:t>
      </w:r>
    </w:p>
    <w:p w14:paraId="03D3C424" w14:textId="70598D12" w:rsidR="0050100C" w:rsidRPr="00ED135C" w:rsidRDefault="003F41F3" w:rsidP="00ED135C">
      <w:pPr>
        <w:pStyle w:val="NormalWeb"/>
        <w:spacing w:before="0" w:beforeAutospacing="0" w:after="0" w:afterAutospacing="0"/>
        <w:ind w:firstLine="426"/>
        <w:jc w:val="both"/>
        <w:rPr>
          <w:sz w:val="22"/>
          <w:szCs w:val="22"/>
        </w:rPr>
      </w:pPr>
      <w:r w:rsidRPr="003F41F3">
        <w:rPr>
          <w:sz w:val="22"/>
          <w:szCs w:val="22"/>
          <w:lang w:val="en-US"/>
        </w:rPr>
        <w:t>Road safet</w:t>
      </w:r>
      <w:r w:rsidR="00097632">
        <w:rPr>
          <w:sz w:val="22"/>
          <w:szCs w:val="22"/>
          <w:lang w:val="en-US"/>
        </w:rPr>
        <w:t xml:space="preserve">y remains </w:t>
      </w:r>
      <w:r w:rsidR="009366B0">
        <w:rPr>
          <w:sz w:val="22"/>
          <w:szCs w:val="22"/>
          <w:lang w:val="en-US"/>
        </w:rPr>
        <w:t>a major concern in the global transportation system, with a</w:t>
      </w:r>
      <w:r w:rsidRPr="003F41F3">
        <w:rPr>
          <w:sz w:val="22"/>
          <w:szCs w:val="22"/>
          <w:lang w:val="en-US"/>
        </w:rPr>
        <w:t xml:space="preserve"> high number of traffic accidents and fatalities reported annually</w:t>
      </w:r>
      <w:r w:rsidR="0050100C" w:rsidRPr="00ED135C">
        <w:rPr>
          <w:sz w:val="22"/>
          <w:szCs w:val="22"/>
        </w:rPr>
        <w:t xml:space="preserve"> </w:t>
      </w:r>
      <w:r w:rsidR="00342009" w:rsidRPr="00ED135C">
        <w:rPr>
          <w:sz w:val="22"/>
          <w:szCs w:val="22"/>
        </w:rPr>
        <w:fldChar w:fldCharType="begin" w:fldLock="1"/>
      </w:r>
      <w:r w:rsidR="00342009" w:rsidRPr="00ED135C">
        <w:rPr>
          <w:sz w:val="22"/>
          <w:szCs w:val="22"/>
        </w:rPr>
        <w:instrText>ADDIN CSL_CITATION {"citationItems":[{"id":"ITEM-1","itemData":{"author":[{"dropping-particle":"","family":"World Health Organization","given":"","non-dropping-particle":"","parse-names":false,"suffix":""}],"id":"ITEM-1","issued":{"date-parts":[["2018"]]},"publisher-place":"Geneva","title":"Global Status Report on Road Safety 2018","type":"report"},"uris":["http://www.mendeley.com/documents/?uuid=2ec337cd-8457-4ecc-8ab4-811027de9cdd"]}],"mendeley":{"formattedCitation":"[1]","plainTextFormattedCitation":"[1]","previouslyFormattedCitation":"[1]"},"properties":{"noteIndex":0},"schema":"https://github.com/citation-style-language/schema/raw/master/csl-citation.json"}</w:instrText>
      </w:r>
      <w:r w:rsidR="00342009" w:rsidRPr="00ED135C">
        <w:rPr>
          <w:sz w:val="22"/>
          <w:szCs w:val="22"/>
        </w:rPr>
        <w:fldChar w:fldCharType="separate"/>
      </w:r>
      <w:r w:rsidR="00342009" w:rsidRPr="00ED135C">
        <w:rPr>
          <w:noProof/>
          <w:sz w:val="22"/>
          <w:szCs w:val="22"/>
        </w:rPr>
        <w:t>[1]</w:t>
      </w:r>
      <w:r w:rsidR="00342009" w:rsidRPr="00ED135C">
        <w:rPr>
          <w:sz w:val="22"/>
          <w:szCs w:val="22"/>
        </w:rPr>
        <w:fldChar w:fldCharType="end"/>
      </w:r>
      <w:r w:rsidR="0050100C" w:rsidRPr="00ED135C">
        <w:rPr>
          <w:sz w:val="22"/>
          <w:szCs w:val="22"/>
        </w:rPr>
        <w:t xml:space="preserve">. </w:t>
      </w:r>
      <w:r w:rsidRPr="003F41F3">
        <w:rPr>
          <w:sz w:val="22"/>
          <w:szCs w:val="22"/>
          <w:lang w:val="en-US"/>
        </w:rPr>
        <w:t xml:space="preserve">Infrastructure-related factors, particularly geometric road design, significantly contribute to crash risk </w:t>
      </w:r>
      <w:r w:rsidR="00097632">
        <w:rPr>
          <w:sz w:val="22"/>
          <w:szCs w:val="22"/>
          <w:lang w:val="en-US"/>
        </w:rPr>
        <w:t>by influencing</w:t>
      </w:r>
      <w:r w:rsidRPr="003F41F3">
        <w:rPr>
          <w:sz w:val="22"/>
          <w:szCs w:val="22"/>
          <w:lang w:val="en-US"/>
        </w:rPr>
        <w:t xml:space="preserve"> driver behavior and vehicle dynamics</w:t>
      </w:r>
      <w:r w:rsidR="0050100C" w:rsidRPr="00ED135C">
        <w:rPr>
          <w:sz w:val="22"/>
          <w:szCs w:val="22"/>
        </w:rPr>
        <w:t xml:space="preserve"> </w:t>
      </w:r>
      <w:r w:rsidR="00342009" w:rsidRPr="00ED135C">
        <w:rPr>
          <w:sz w:val="22"/>
          <w:szCs w:val="22"/>
        </w:rPr>
        <w:fldChar w:fldCharType="begin" w:fldLock="1"/>
      </w:r>
      <w:r w:rsidR="00342009" w:rsidRPr="00ED135C">
        <w:rPr>
          <w:sz w:val="22"/>
          <w:szCs w:val="22"/>
        </w:rPr>
        <w:instrText>ADDIN CSL_CITATION {"citationItems":[{"id":"ITEM-1","itemData":{"author":[{"dropping-particle":"","family":"American Association of State Highway and Transportation Officials","given":"","non-dropping-particle":"","parse-names":false,"suffix":""}],"edition":"7","id":"ITEM-1","issued":{"date-parts":[["2018"]]},"publisher-place":"Washington, DC","title":"A Policy on Geometric Design of Highways and Streets","type":"book"},"uris":["http://www.mendeley.com/documents/?uuid=36711a20-6d8b-4e4b-a71e-99c2e70efdae"]}],"mendeley":{"formattedCitation":"[2]","plainTextFormattedCitation":"[2]","previouslyFormattedCitation":"[2]"},"properties":{"noteIndex":0},"schema":"https://github.com/citation-style-language/schema/raw/master/csl-citation.json"}</w:instrText>
      </w:r>
      <w:r w:rsidR="00342009" w:rsidRPr="00ED135C">
        <w:rPr>
          <w:sz w:val="22"/>
          <w:szCs w:val="22"/>
        </w:rPr>
        <w:fldChar w:fldCharType="separate"/>
      </w:r>
      <w:r w:rsidR="00342009" w:rsidRPr="00ED135C">
        <w:rPr>
          <w:noProof/>
          <w:sz w:val="22"/>
          <w:szCs w:val="22"/>
        </w:rPr>
        <w:t>[2]</w:t>
      </w:r>
      <w:r w:rsidR="00342009" w:rsidRPr="00ED135C">
        <w:rPr>
          <w:sz w:val="22"/>
          <w:szCs w:val="22"/>
        </w:rPr>
        <w:fldChar w:fldCharType="end"/>
      </w:r>
      <w:r w:rsidR="00342009" w:rsidRPr="00ED135C">
        <w:rPr>
          <w:sz w:val="22"/>
          <w:szCs w:val="22"/>
        </w:rPr>
        <w:fldChar w:fldCharType="begin" w:fldLock="1"/>
      </w:r>
      <w:r w:rsidR="00342009" w:rsidRPr="00ED135C">
        <w:rPr>
          <w:sz w:val="22"/>
          <w:szCs w:val="22"/>
        </w:rPr>
        <w:instrText>ADDIN CSL_CITATION {"citationItems":[{"id":"ITEM-1","itemData":{"author":[{"dropping-particle":"","family":"World Road Association","given":"","non-dropping-particle":"","parse-names":false,"suffix":""}],"id":"ITEM-1","issued":{"date-parts":[["2019"]]},"publisher-place":"Pairs","title":"Road Safety Manual","type":"report"},"uris":["http://www.mendeley.com/documents/?uuid=cad16c72-41d2-4e67-bff1-fd3c0762b1bc"]}],"mendeley":{"formattedCitation":"[3]","plainTextFormattedCitation":"[3]","previouslyFormattedCitation":"[3]"},"properties":{"noteIndex":0},"schema":"https://github.com/citation-style-language/schema/raw/master/csl-citation.json"}</w:instrText>
      </w:r>
      <w:r w:rsidR="00342009" w:rsidRPr="00ED135C">
        <w:rPr>
          <w:sz w:val="22"/>
          <w:szCs w:val="22"/>
        </w:rPr>
        <w:fldChar w:fldCharType="separate"/>
      </w:r>
      <w:r w:rsidR="00342009" w:rsidRPr="00ED135C">
        <w:rPr>
          <w:noProof/>
          <w:sz w:val="22"/>
          <w:szCs w:val="22"/>
        </w:rPr>
        <w:t>[3]</w:t>
      </w:r>
      <w:r w:rsidR="00342009" w:rsidRPr="00ED135C">
        <w:rPr>
          <w:sz w:val="22"/>
          <w:szCs w:val="22"/>
        </w:rPr>
        <w:fldChar w:fldCharType="end"/>
      </w:r>
      <w:r w:rsidR="0050100C" w:rsidRPr="00ED135C">
        <w:rPr>
          <w:sz w:val="22"/>
          <w:szCs w:val="22"/>
        </w:rPr>
        <w:t xml:space="preserve">. </w:t>
      </w:r>
      <w:r w:rsidRPr="003F41F3">
        <w:rPr>
          <w:sz w:val="22"/>
          <w:szCs w:val="22"/>
          <w:lang w:val="en-US"/>
        </w:rPr>
        <w:t>Parameters such as horizontal curve radius, stopping sight distance (SSD), superelevation, and longitudinal grade directly affect vehicle stability a</w:t>
      </w:r>
      <w:r w:rsidR="00097632">
        <w:rPr>
          <w:sz w:val="22"/>
          <w:szCs w:val="22"/>
          <w:lang w:val="en-US"/>
        </w:rPr>
        <w:t>nd</w:t>
      </w:r>
      <w:r w:rsidRPr="003F41F3">
        <w:rPr>
          <w:sz w:val="22"/>
          <w:szCs w:val="22"/>
          <w:lang w:val="en-US"/>
        </w:rPr>
        <w:t xml:space="preserve"> the driver’s ability to anticipate potential traffic conflicts</w:t>
      </w:r>
      <w:r w:rsidR="0050100C" w:rsidRPr="00ED135C">
        <w:rPr>
          <w:sz w:val="22"/>
          <w:szCs w:val="22"/>
        </w:rPr>
        <w:t xml:space="preserve"> </w:t>
      </w:r>
      <w:r w:rsidR="00342009" w:rsidRPr="00ED135C">
        <w:rPr>
          <w:sz w:val="22"/>
          <w:szCs w:val="22"/>
        </w:rPr>
        <w:fldChar w:fldCharType="begin" w:fldLock="1"/>
      </w:r>
      <w:r w:rsidR="00342009" w:rsidRPr="00ED135C">
        <w:rPr>
          <w:sz w:val="22"/>
          <w:szCs w:val="22"/>
        </w:rPr>
        <w:instrText>ADDIN CSL_CITATION {"citationItems":[{"id":"ITEM-1","itemData":{"author":[{"dropping-particle":"","family":"American Association of State Highway and Transportation Officials","given":"","non-dropping-particle":"","parse-names":false,"suffix":""}],"edition":"7","id":"ITEM-1","issued":{"date-parts":[["2018"]]},"publisher-place":"Washington, DC","title":"A Policy on Geometric Design of Highways and Streets","type":"book"},"uris":["http://www.mendeley.com/documents/?uuid=36711a20-6d8b-4e4b-a71e-99c2e70efdae"]}],"mendeley":{"formattedCitation":"[2]","plainTextFormattedCitation":"[2]","previouslyFormattedCitation":"[2]"},"properties":{"noteIndex":0},"schema":"https://github.com/citation-style-language/schema/raw/master/csl-citation.json"}</w:instrText>
      </w:r>
      <w:r w:rsidR="00342009" w:rsidRPr="00ED135C">
        <w:rPr>
          <w:sz w:val="22"/>
          <w:szCs w:val="22"/>
        </w:rPr>
        <w:fldChar w:fldCharType="separate"/>
      </w:r>
      <w:r w:rsidR="00342009" w:rsidRPr="00ED135C">
        <w:rPr>
          <w:noProof/>
          <w:sz w:val="22"/>
          <w:szCs w:val="22"/>
        </w:rPr>
        <w:t>[2]</w:t>
      </w:r>
      <w:r w:rsidR="00342009" w:rsidRPr="00ED135C">
        <w:rPr>
          <w:sz w:val="22"/>
          <w:szCs w:val="22"/>
        </w:rPr>
        <w:fldChar w:fldCharType="end"/>
      </w:r>
      <w:r w:rsidR="00342009" w:rsidRPr="00ED135C">
        <w:rPr>
          <w:sz w:val="22"/>
          <w:szCs w:val="22"/>
        </w:rPr>
        <w:fldChar w:fldCharType="begin" w:fldLock="1"/>
      </w:r>
      <w:r w:rsidR="00342009" w:rsidRPr="00ED135C">
        <w:rPr>
          <w:sz w:val="22"/>
          <w:szCs w:val="22"/>
        </w:rPr>
        <w:instrText>ADDIN CSL_CITATION {"citationItems":[{"id":"ITEM-1","itemData":{"author":[{"dropping-particle":"","family":"O’Flaherty","given":"C. A.","non-dropping-particle":"","parse-names":false,"suffix":""},{"dropping-particle":"","family":"Hughes","given":"A.","non-dropping-particle":"","parse-names":false,"suffix":""}],"edition":"5","id":"ITEM-1","issued":{"date-parts":[["2016"]]},"publisher-place":"Oxford","title":"Highway Engineering","type":"book"},"uris":["http://www.mendeley.com/documents/?uuid=7c735590-5cd8-4d29-bea9-6b306e4dded1"]}],"mendeley":{"formattedCitation":"[4]","plainTextFormattedCitation":"[4]","previouslyFormattedCitation":"[4]"},"properties":{"noteIndex":0},"schema":"https://github.com/citation-style-language/schema/raw/master/csl-citation.json"}</w:instrText>
      </w:r>
      <w:r w:rsidR="00342009" w:rsidRPr="00ED135C">
        <w:rPr>
          <w:sz w:val="22"/>
          <w:szCs w:val="22"/>
        </w:rPr>
        <w:fldChar w:fldCharType="separate"/>
      </w:r>
      <w:r w:rsidR="00342009" w:rsidRPr="00ED135C">
        <w:rPr>
          <w:noProof/>
          <w:sz w:val="22"/>
          <w:szCs w:val="22"/>
        </w:rPr>
        <w:t>[4]</w:t>
      </w:r>
      <w:r w:rsidR="00342009" w:rsidRPr="00ED135C">
        <w:rPr>
          <w:sz w:val="22"/>
          <w:szCs w:val="22"/>
        </w:rPr>
        <w:fldChar w:fldCharType="end"/>
      </w:r>
      <w:r w:rsidR="0050100C" w:rsidRPr="00ED135C">
        <w:rPr>
          <w:sz w:val="22"/>
          <w:szCs w:val="22"/>
        </w:rPr>
        <w:t>.</w:t>
      </w:r>
    </w:p>
    <w:p w14:paraId="507D2A30" w14:textId="7E422E80" w:rsidR="003F41F3" w:rsidRDefault="003F41F3" w:rsidP="002B4BE0">
      <w:pPr>
        <w:pStyle w:val="NormalWeb"/>
        <w:spacing w:before="0" w:beforeAutospacing="0" w:after="0" w:afterAutospacing="0"/>
        <w:ind w:firstLine="426"/>
        <w:jc w:val="both"/>
        <w:rPr>
          <w:sz w:val="22"/>
          <w:szCs w:val="22"/>
          <w:lang w:val="en-US"/>
        </w:rPr>
      </w:pPr>
      <w:r w:rsidRPr="003F41F3">
        <w:rPr>
          <w:sz w:val="22"/>
          <w:szCs w:val="22"/>
          <w:lang w:val="en-US"/>
        </w:rPr>
        <w:t>The concept of design consistency emphasizes the importance of harmonization among geometric elements to maintain stable operating speeds and minimize abrupt maneuvers</w:t>
      </w:r>
      <w:r w:rsidR="0050100C" w:rsidRPr="00227AC9">
        <w:rPr>
          <w:sz w:val="22"/>
          <w:szCs w:val="22"/>
        </w:rPr>
        <w:t xml:space="preserve"> </w:t>
      </w:r>
      <w:r w:rsidR="00342009" w:rsidRPr="00227AC9">
        <w:rPr>
          <w:sz w:val="22"/>
          <w:szCs w:val="22"/>
        </w:rPr>
        <w:fldChar w:fldCharType="begin" w:fldLock="1"/>
      </w:r>
      <w:r w:rsidR="00342009" w:rsidRPr="00227AC9">
        <w:rPr>
          <w:sz w:val="22"/>
          <w:szCs w:val="22"/>
        </w:rPr>
        <w:instrText>ADDIN CSL_CITATION {"citationItems":[{"id":"ITEM-1","itemData":{"author":[{"dropping-particle":"","family":"Krammes","given":"R. A.","non-dropping-particle":"","parse-names":false,"suffix":""},{"dropping-particle":"","family":"Brackett","given":"R. Q.","non-dropping-particle":"","parse-names":false,"suffix":""},{"dropping-particle":"","family":"Shafer","given":"M. A.","non-dropping-particle":"","parse-names":false,"suffix":""},{"dropping-particle":"","family":"Ottesen","given":"J. L.","non-dropping-particle":"","parse-names":false,"suffix":""},{"dropping-particle":"","family":"Anderson","given":"I. B.","non-dropping-particle":"","parse-names":false,"suffix":""},{"dropping-particle":"","family":"Fink","given":"K. L.","non-dropping-particle":"","parse-names":false,"suffix":""},{"dropping-particle":"","family":"Collins","given":"K. M.","non-dropping-particle":"","parse-names":false,"suffix":""},{"dropping-particle":"","family":"Pendleton","given":"O. J.","non-dropping-particle":"","parse-names":false,"suffix":""}],"container-title":"Transportation Research Record","id":"ITEM-1","issue":"1500","issued":{"date-parts":[["1995"]]},"page":"7-16","title":"Horizontal alignment design consistency for rural two-lane highways","type":"article-journal"},"uris":["http://www.mendeley.com/documents/?uuid=05c626ea-b03d-472a-9b69-9e056a796eac"]}],"mendeley":{"formattedCitation":"[5]","plainTextFormattedCitation":"[5]","previouslyFormattedCitation":"[5]"},"properties":{"noteIndex":0},"schema":"https://github.com/citation-style-language/schema/raw/master/csl-citation.json"}</w:instrText>
      </w:r>
      <w:r w:rsidR="00342009" w:rsidRPr="00227AC9">
        <w:rPr>
          <w:sz w:val="22"/>
          <w:szCs w:val="22"/>
        </w:rPr>
        <w:fldChar w:fldCharType="separate"/>
      </w:r>
      <w:r w:rsidR="00342009" w:rsidRPr="00227AC9">
        <w:rPr>
          <w:noProof/>
          <w:sz w:val="22"/>
          <w:szCs w:val="22"/>
        </w:rPr>
        <w:t>[5]</w:t>
      </w:r>
      <w:r w:rsidR="00342009" w:rsidRPr="00227AC9">
        <w:rPr>
          <w:sz w:val="22"/>
          <w:szCs w:val="22"/>
        </w:rPr>
        <w:fldChar w:fldCharType="end"/>
      </w:r>
      <w:r w:rsidR="00342009" w:rsidRPr="00227AC9">
        <w:rPr>
          <w:sz w:val="22"/>
          <w:szCs w:val="22"/>
        </w:rPr>
        <w:fldChar w:fldCharType="begin" w:fldLock="1"/>
      </w:r>
      <w:r w:rsidR="00A35A18" w:rsidRPr="00227AC9">
        <w:rPr>
          <w:sz w:val="22"/>
          <w:szCs w:val="22"/>
        </w:rPr>
        <w:instrText>ADDIN CSL_CITATION {"citationItems":[{"id":"ITEM-1","itemData":{"author":[{"dropping-particle":"","family":"Fitzpatrick","given":"K.","non-dropping-particle":"","parse-names":false,"suffix":""},{"dropping-particle":"","family":"Elefteriadou","given":"L.","non-dropping-particle":"","parse-names":false,"suffix":""},{"dropping-particle":"","family":"Harwood","given":"D. W.","non-dropping-particle":"","parse-names":false,"suffix":""},{"dropping-particle":"","family":"Collins","given":"J. M.","non-dropping-particle":"","parse-names":false,"suffix":""},{"dropping-particle":"","family":"McFadden","given":"J. C.","non-dropping-particle":"","parse-names":false,"suffix":""},{"dropping-particle":"","family":"Anderson","given":"I. B.","non-dropping-particle":"","parse-names":false,"suffix":""}],"id":"ITEM-1","issued":{"date-parts":[["2000"]]},"publisher-place":"Washington, DC","title":"Speed prediction for two-lane rural highways","type":"report"},"uris":["http://www.mendeley.com/documents/?uuid=6e8b15a7-ef53-4d7f-a85e-371ba0310d6a"]}],"mendeley":{"formattedCitation":"[6]","plainTextFormattedCitation":"[6]","previouslyFormattedCitation":"[6]"},"properties":{"noteIndex":0},"schema":"https://github.com/citation-style-language/schema/raw/master/csl-citation.json"}</w:instrText>
      </w:r>
      <w:r w:rsidR="00342009" w:rsidRPr="00227AC9">
        <w:rPr>
          <w:sz w:val="22"/>
          <w:szCs w:val="22"/>
        </w:rPr>
        <w:fldChar w:fldCharType="separate"/>
      </w:r>
      <w:r w:rsidR="00342009" w:rsidRPr="00227AC9">
        <w:rPr>
          <w:noProof/>
          <w:sz w:val="22"/>
          <w:szCs w:val="22"/>
        </w:rPr>
        <w:t>[6]</w:t>
      </w:r>
      <w:r w:rsidR="00342009" w:rsidRPr="00227AC9">
        <w:rPr>
          <w:sz w:val="22"/>
          <w:szCs w:val="22"/>
        </w:rPr>
        <w:fldChar w:fldCharType="end"/>
      </w:r>
      <w:r w:rsidR="0050100C" w:rsidRPr="00227AC9">
        <w:rPr>
          <w:sz w:val="22"/>
          <w:szCs w:val="22"/>
        </w:rPr>
        <w:t xml:space="preserve">. </w:t>
      </w:r>
      <w:r w:rsidRPr="003F41F3">
        <w:rPr>
          <w:sz w:val="22"/>
          <w:szCs w:val="22"/>
          <w:lang w:val="en-US"/>
        </w:rPr>
        <w:t>Design inconsistencies have been shown to correlate with increased crash risk, particularly at locations where horizontal and vertical alignments interact on two-lane roads</w:t>
      </w:r>
      <w:r w:rsidR="00A35A18" w:rsidRPr="00227AC9">
        <w:rPr>
          <w:sz w:val="22"/>
          <w:szCs w:val="22"/>
        </w:rPr>
        <w:t xml:space="preserve"> </w:t>
      </w:r>
      <w:r w:rsidR="00A35A18" w:rsidRPr="00227AC9">
        <w:rPr>
          <w:sz w:val="22"/>
          <w:szCs w:val="22"/>
        </w:rPr>
        <w:fldChar w:fldCharType="begin" w:fldLock="1"/>
      </w:r>
      <w:r w:rsidR="00516069">
        <w:rPr>
          <w:sz w:val="22"/>
          <w:szCs w:val="22"/>
        </w:rPr>
        <w:instrText>ADDIN CSL_CITATION {"citationItems":[{"id":"ITEM-1","itemData":{"author":[{"dropping-particle":"","family":"Cafiso","given":"S.","non-dropping-particle":"","parse-names":false,"suffix":""},{"dropping-particle":"","family":"Graziano","given":"A.","non-dropping-particle":"Di","parse-names":false,"suffix":""},{"dropping-particle":"","family":"Pappalardo","given":"G.","non-dropping-particle":"","parse-names":false,"suffix":""}],"container-title":"Accident Analysis &amp; Prevention","id":"ITEM-1","issued":{"date-parts":[["2017"]]},"page":"117-124","title":"Using operating speed consistency to evaluate safety of two-lane rural highways","type":"article-journal"},"uris":["http://www.mendeley.com/documents/?uuid=85272ee8-6e1c-481b-b268-89b937ce2895"]}],"mendeley":{"formattedCitation":"[7]","plainTextFormattedCitation":"[7]","previouslyFormattedCitation":"[7]"},"properties":{"noteIndex":0},"schema":"https://github.com/citation-style-language/schema/raw/master/csl-citation.json"}</w:instrText>
      </w:r>
      <w:r w:rsidR="00A35A18" w:rsidRPr="00227AC9">
        <w:rPr>
          <w:sz w:val="22"/>
          <w:szCs w:val="22"/>
        </w:rPr>
        <w:fldChar w:fldCharType="separate"/>
      </w:r>
      <w:r w:rsidR="00A35A18" w:rsidRPr="00227AC9">
        <w:rPr>
          <w:noProof/>
          <w:sz w:val="22"/>
          <w:szCs w:val="22"/>
        </w:rPr>
        <w:t>[7]</w:t>
      </w:r>
      <w:r w:rsidR="00A35A18" w:rsidRPr="00227AC9">
        <w:rPr>
          <w:sz w:val="22"/>
          <w:szCs w:val="22"/>
        </w:rPr>
        <w:fldChar w:fldCharType="end"/>
      </w:r>
      <w:r w:rsidR="00A35A18" w:rsidRPr="00227AC9">
        <w:rPr>
          <w:sz w:val="22"/>
          <w:szCs w:val="22"/>
        </w:rPr>
        <w:fldChar w:fldCharType="begin" w:fldLock="1"/>
      </w:r>
      <w:r w:rsidR="00A35A18" w:rsidRPr="00227AC9">
        <w:rPr>
          <w:sz w:val="22"/>
          <w:szCs w:val="22"/>
        </w:rPr>
        <w:instrText>ADDIN CSL_CITATION {"citationItems":[{"id":"ITEM-1","itemData":{"author":[{"dropping-particle":"","family":"Chen, S.; Zhou, J.; Wang","given":"Y.","non-dropping-particle":"","parse-names":false,"suffix":""}],"container-title":"Journal of Transportation Engineering","id":"ITEM-1","issue":"6","issued":{"date-parts":[["2019"]]},"title":"Geometric design consistency and crash prediction modeling","type":"article-journal","volume":"145"},"uris":["http://www.mendeley.com/documents/?uuid=c607e1a2-ed34-43b5-8503-50f1176a0f4b"]}],"mendeley":{"formattedCitation":"[8]","plainTextFormattedCitation":"[8]","previouslyFormattedCitation":"[8]"},"properties":{"noteIndex":0},"schema":"https://github.com/citation-style-language/schema/raw/master/csl-citation.json"}</w:instrText>
      </w:r>
      <w:r w:rsidR="00A35A18" w:rsidRPr="00227AC9">
        <w:rPr>
          <w:sz w:val="22"/>
          <w:szCs w:val="22"/>
        </w:rPr>
        <w:fldChar w:fldCharType="separate"/>
      </w:r>
      <w:r w:rsidR="00A35A18" w:rsidRPr="00227AC9">
        <w:rPr>
          <w:noProof/>
          <w:sz w:val="22"/>
          <w:szCs w:val="22"/>
        </w:rPr>
        <w:t>[8]</w:t>
      </w:r>
      <w:r w:rsidR="00A35A18" w:rsidRPr="00227AC9">
        <w:rPr>
          <w:sz w:val="22"/>
          <w:szCs w:val="22"/>
        </w:rPr>
        <w:fldChar w:fldCharType="end"/>
      </w:r>
      <w:r w:rsidR="0050100C" w:rsidRPr="00227AC9">
        <w:rPr>
          <w:sz w:val="22"/>
          <w:szCs w:val="22"/>
        </w:rPr>
        <w:t xml:space="preserve">. </w:t>
      </w:r>
      <w:r w:rsidRPr="003F41F3">
        <w:rPr>
          <w:sz w:val="22"/>
          <w:szCs w:val="22"/>
          <w:lang w:val="en-US"/>
        </w:rPr>
        <w:t>Studies on driving performance along horizontal curves also indicate that the combination of small radii and suboptimal superelevation can reduce operational safety levels</w:t>
      </w:r>
      <w:r w:rsidR="0050100C" w:rsidRPr="00227AC9">
        <w:rPr>
          <w:sz w:val="22"/>
          <w:szCs w:val="22"/>
        </w:rPr>
        <w:t xml:space="preserve"> </w:t>
      </w:r>
      <w:r w:rsidR="00A35A18" w:rsidRPr="00227AC9">
        <w:rPr>
          <w:sz w:val="22"/>
          <w:szCs w:val="22"/>
        </w:rPr>
        <w:fldChar w:fldCharType="begin" w:fldLock="1"/>
      </w:r>
      <w:r w:rsidR="00A35A18" w:rsidRPr="00227AC9">
        <w:rPr>
          <w:sz w:val="22"/>
          <w:szCs w:val="22"/>
        </w:rPr>
        <w:instrText>ADDIN CSL_CITATION {"citationItems":[{"id":"ITEM-1","itemData":{"author":[{"dropping-particle":"","family":"Calvi","given":"A.","non-dropping-particle":"","parse-names":false,"suffix":""}],"container-title":"Journal of Transportation Safety &amp; Security","id":"ITEM-1","issue":"4","issued":{"date-parts":[["2019"]]},"page":"421-438","title":"A study on driving performance along horizontal curves of two-lane rural roads","type":"article-journal","volume":"11"},"uris":["http://www.mendeley.com/documents/?uuid=c802f55e-63bc-457a-b69b-beea26628aa3"]}],"mendeley":{"formattedCitation":"[9]","plainTextFormattedCitation":"[9]","previouslyFormattedCitation":"[9]"},"properties":{"noteIndex":0},"schema":"https://github.com/citation-style-language/schema/raw/master/csl-citation.json"}</w:instrText>
      </w:r>
      <w:r w:rsidR="00A35A18" w:rsidRPr="00227AC9">
        <w:rPr>
          <w:sz w:val="22"/>
          <w:szCs w:val="22"/>
        </w:rPr>
        <w:fldChar w:fldCharType="separate"/>
      </w:r>
      <w:r w:rsidR="00A35A18" w:rsidRPr="00227AC9">
        <w:rPr>
          <w:noProof/>
          <w:sz w:val="22"/>
          <w:szCs w:val="22"/>
        </w:rPr>
        <w:t>[9]</w:t>
      </w:r>
      <w:r w:rsidR="00A35A18" w:rsidRPr="00227AC9">
        <w:rPr>
          <w:sz w:val="22"/>
          <w:szCs w:val="22"/>
        </w:rPr>
        <w:fldChar w:fldCharType="end"/>
      </w:r>
      <w:r w:rsidR="0050100C" w:rsidRPr="00227AC9">
        <w:rPr>
          <w:sz w:val="22"/>
          <w:szCs w:val="22"/>
        </w:rPr>
        <w:t xml:space="preserve">. </w:t>
      </w:r>
      <w:r w:rsidRPr="003F41F3">
        <w:rPr>
          <w:sz w:val="22"/>
          <w:szCs w:val="22"/>
          <w:lang w:val="en-US"/>
        </w:rPr>
        <w:t>Furthermore, the relationship between geometric characteristics and crash frequency has been examined through various statistical crash prediction models</w:t>
      </w:r>
      <w:r w:rsidR="00A35A18" w:rsidRPr="00227AC9">
        <w:rPr>
          <w:sz w:val="22"/>
          <w:szCs w:val="22"/>
        </w:rPr>
        <w:t xml:space="preserve"> </w:t>
      </w:r>
      <w:r w:rsidR="00A35A18" w:rsidRPr="00227AC9">
        <w:rPr>
          <w:sz w:val="22"/>
          <w:szCs w:val="22"/>
        </w:rPr>
        <w:fldChar w:fldCharType="begin" w:fldLock="1"/>
      </w:r>
      <w:r w:rsidR="00A35A18" w:rsidRPr="00227AC9">
        <w:rPr>
          <w:sz w:val="22"/>
          <w:szCs w:val="22"/>
        </w:rPr>
        <w:instrText>ADDIN CSL_CITATION {"citationItems":[{"id":"ITEM-1","itemData":{"author":[{"dropping-particle":"","family":"Lord, D.; Mannering","given":"F.","non-dropping-particle":"","parse-names":false,"suffix":""}],"container-title":"Transportation Research Part A","id":"ITEM-1","issue":"5","issued":{"date-parts":[["2010"]]},"page":"291-305","title":"The statistical analysis of crash-frequency data: A review and assessment","type":"article-journal","volume":"44"},"uris":["http://www.mendeley.com/documents/?uuid=d31933b3-aa51-4964-8ed2-ecf16469b0ea"]}],"mendeley":{"formattedCitation":"[10]","plainTextFormattedCitation":"[10]","previouslyFormattedCitation":"[10]"},"properties":{"noteIndex":0},"schema":"https://github.com/citation-style-language/schema/raw/master/csl-citation.json"}</w:instrText>
      </w:r>
      <w:r w:rsidR="00A35A18" w:rsidRPr="00227AC9">
        <w:rPr>
          <w:sz w:val="22"/>
          <w:szCs w:val="22"/>
        </w:rPr>
        <w:fldChar w:fldCharType="separate"/>
      </w:r>
      <w:r w:rsidR="00A35A18" w:rsidRPr="00227AC9">
        <w:rPr>
          <w:noProof/>
          <w:sz w:val="22"/>
          <w:szCs w:val="22"/>
        </w:rPr>
        <w:t>[10]</w:t>
      </w:r>
      <w:r w:rsidR="00A35A18" w:rsidRPr="00227AC9">
        <w:rPr>
          <w:sz w:val="22"/>
          <w:szCs w:val="22"/>
        </w:rPr>
        <w:fldChar w:fldCharType="end"/>
      </w:r>
      <w:r w:rsidR="0050100C" w:rsidRPr="00227AC9">
        <w:rPr>
          <w:sz w:val="22"/>
          <w:szCs w:val="22"/>
        </w:rPr>
        <w:t xml:space="preserve">, </w:t>
      </w:r>
      <w:r>
        <w:rPr>
          <w:sz w:val="22"/>
          <w:szCs w:val="22"/>
        </w:rPr>
        <w:t>r</w:t>
      </w:r>
      <w:r w:rsidRPr="003F41F3">
        <w:rPr>
          <w:sz w:val="22"/>
          <w:szCs w:val="22"/>
          <w:lang w:val="en-US"/>
        </w:rPr>
        <w:t>einforcing the critical role of geometric design evaluation in road safety analysis.</w:t>
      </w:r>
    </w:p>
    <w:p w14:paraId="757D1E72" w14:textId="0ECEE597" w:rsidR="0050100C" w:rsidRPr="00227AC9" w:rsidRDefault="003F41F3" w:rsidP="002B4BE0">
      <w:pPr>
        <w:pStyle w:val="NormalWeb"/>
        <w:spacing w:before="0" w:beforeAutospacing="0" w:after="0" w:afterAutospacing="0"/>
        <w:ind w:firstLine="426"/>
        <w:jc w:val="both"/>
        <w:rPr>
          <w:sz w:val="22"/>
          <w:szCs w:val="22"/>
        </w:rPr>
      </w:pPr>
      <w:r w:rsidRPr="003F41F3">
        <w:rPr>
          <w:sz w:val="22"/>
          <w:szCs w:val="22"/>
          <w:lang w:val="en-US"/>
        </w:rPr>
        <w:t>Preventive approaches in road safety have evolved through the concept of road safety audit, which enables the identification of potential hazards at the planning stage</w:t>
      </w:r>
      <w:r w:rsidR="0050100C" w:rsidRPr="00227AC9">
        <w:rPr>
          <w:sz w:val="22"/>
          <w:szCs w:val="22"/>
        </w:rPr>
        <w:t xml:space="preserve"> </w:t>
      </w:r>
      <w:r w:rsidR="00A35A18" w:rsidRPr="00227AC9">
        <w:rPr>
          <w:sz w:val="22"/>
          <w:szCs w:val="22"/>
        </w:rPr>
        <w:fldChar w:fldCharType="begin" w:fldLock="1"/>
      </w:r>
      <w:r w:rsidR="00A35A18" w:rsidRPr="00227AC9">
        <w:rPr>
          <w:sz w:val="22"/>
          <w:szCs w:val="22"/>
        </w:rPr>
        <w:instrText>ADDIN CSL_CITATION {"citationItems":[{"id":"ITEM-1","itemData":{"author":[{"dropping-particle":"","family":"Austroads","given":"","non-dropping-particle":"","parse-names":false,"suffix":""}],"id":"ITEM-1","issued":{"date-parts":[["2016"]]},"publisher-place":"Sydney","title":"Guide to Road Safety Part 6: Road Safety Audit","type":"report"},"uris":["http://www.mendeley.com/documents/?uuid=a669b9c0-3d74-4eb3-974c-7eac5be6df67"]}],"mendeley":{"formattedCitation":"[11]","plainTextFormattedCitation":"[11]","previouslyFormattedCitation":"[11]"},"properties":{"noteIndex":0},"schema":"https://github.com/citation-style-language/schema/raw/master/csl-citation.json"}</w:instrText>
      </w:r>
      <w:r w:rsidR="00A35A18" w:rsidRPr="00227AC9">
        <w:rPr>
          <w:sz w:val="22"/>
          <w:szCs w:val="22"/>
        </w:rPr>
        <w:fldChar w:fldCharType="separate"/>
      </w:r>
      <w:r w:rsidR="00A35A18" w:rsidRPr="00227AC9">
        <w:rPr>
          <w:noProof/>
          <w:sz w:val="22"/>
          <w:szCs w:val="22"/>
        </w:rPr>
        <w:t>[11]</w:t>
      </w:r>
      <w:r w:rsidR="00A35A18" w:rsidRPr="00227AC9">
        <w:rPr>
          <w:sz w:val="22"/>
          <w:szCs w:val="22"/>
        </w:rPr>
        <w:fldChar w:fldCharType="end"/>
      </w:r>
      <w:r w:rsidR="00A35A18" w:rsidRPr="00227AC9">
        <w:rPr>
          <w:sz w:val="22"/>
          <w:szCs w:val="22"/>
        </w:rPr>
        <w:fldChar w:fldCharType="begin" w:fldLock="1"/>
      </w:r>
      <w:r w:rsidR="00A35A18" w:rsidRPr="00227AC9">
        <w:rPr>
          <w:sz w:val="22"/>
          <w:szCs w:val="22"/>
        </w:rPr>
        <w:instrText>ADDIN CSL_CITATION {"citationItems":[{"id":"ITEM-1","itemData":{"author":[{"dropping-particle":"","family":"European Commission","given":"","non-dropping-particle":"","parse-names":false,"suffix":""}],"id":"ITEM-1","issued":{"date-parts":[["2013"]]},"publisher-place":"Brussels","title":"Road Safety Audit and Road Safety Inspection Guidelines","type":"report"},"uris":["http://www.mendeley.com/documents/?uuid=774e6112-5240-4189-9fdf-2a3964b1437b"]}],"mendeley":{"formattedCitation":"[12]","plainTextFormattedCitation":"[12]","previouslyFormattedCitation":"[12]"},"properties":{"noteIndex":0},"schema":"https://github.com/citation-style-language/schema/raw/master/csl-citation.json"}</w:instrText>
      </w:r>
      <w:r w:rsidR="00A35A18" w:rsidRPr="00227AC9">
        <w:rPr>
          <w:sz w:val="22"/>
          <w:szCs w:val="22"/>
        </w:rPr>
        <w:fldChar w:fldCharType="separate"/>
      </w:r>
      <w:r w:rsidR="00A35A18" w:rsidRPr="00227AC9">
        <w:rPr>
          <w:noProof/>
          <w:sz w:val="22"/>
          <w:szCs w:val="22"/>
        </w:rPr>
        <w:t>[12]</w:t>
      </w:r>
      <w:r w:rsidR="00A35A18" w:rsidRPr="00227AC9">
        <w:rPr>
          <w:sz w:val="22"/>
          <w:szCs w:val="22"/>
        </w:rPr>
        <w:fldChar w:fldCharType="end"/>
      </w:r>
      <w:r w:rsidR="0050100C" w:rsidRPr="00227AC9">
        <w:rPr>
          <w:sz w:val="22"/>
          <w:szCs w:val="22"/>
        </w:rPr>
        <w:t xml:space="preserve">. </w:t>
      </w:r>
      <w:r w:rsidRPr="003F41F3">
        <w:rPr>
          <w:sz w:val="22"/>
          <w:szCs w:val="22"/>
          <w:lang w:val="en-US"/>
        </w:rPr>
        <w:t xml:space="preserve">Safety evaluation conducted during the design phase, commonly referred to as the ex-ante </w:t>
      </w:r>
      <w:r w:rsidR="00097632">
        <w:rPr>
          <w:sz w:val="22"/>
          <w:szCs w:val="22"/>
          <w:lang w:val="en-US"/>
        </w:rPr>
        <w:t>A</w:t>
      </w:r>
      <w:r w:rsidRPr="003F41F3">
        <w:rPr>
          <w:sz w:val="22"/>
          <w:szCs w:val="22"/>
          <w:lang w:val="en-US"/>
        </w:rPr>
        <w:t xml:space="preserve">pproach, is considered </w:t>
      </w:r>
      <w:r w:rsidRPr="003F41F3">
        <w:rPr>
          <w:sz w:val="22"/>
          <w:szCs w:val="22"/>
          <w:lang w:val="en-US"/>
        </w:rPr>
        <w:lastRenderedPageBreak/>
        <w:t>more effective and cost-efficient than interventions implemented after infrastructure becomes operational (ex-post)</w:t>
      </w:r>
      <w:r w:rsidR="00A41FCA" w:rsidRPr="00227AC9">
        <w:rPr>
          <w:sz w:val="22"/>
          <w:szCs w:val="22"/>
        </w:rPr>
        <w:t xml:space="preserve"> </w:t>
      </w:r>
      <w:r w:rsidR="00A35A18" w:rsidRPr="00227AC9">
        <w:rPr>
          <w:sz w:val="22"/>
          <w:szCs w:val="22"/>
        </w:rPr>
        <w:fldChar w:fldCharType="begin" w:fldLock="1"/>
      </w:r>
      <w:r w:rsidR="00A35A18" w:rsidRPr="00227AC9">
        <w:rPr>
          <w:sz w:val="22"/>
          <w:szCs w:val="22"/>
        </w:rPr>
        <w:instrText>ADDIN CSL_CITATION {"citationItems":[{"id":"ITEM-1","itemData":{"author":[{"dropping-particle":"","family":"Elvik","given":"T.","non-dropping-particle":"","parse-names":false,"suffix":""},{"dropping-particle":"","family":"Høye","given":"A.","non-dropping-particle":"","parse-names":false,"suffix":""},{"dropping-particle":"","family":"Vaa","given":"M.","non-dropping-particle":"","parse-names":false,"suffix":""},{"dropping-particle":"","family":"Sørensen","given":"S.","non-dropping-particle":"","parse-names":false,"suffix":""}],"edition":"2","id":"ITEM-1","issued":{"date-parts":[["2009"]]},"publisher":"Emerald Group Publishing","publisher-place":"Bingley","title":"The Handbook of Road Safety Measures","type":"book"},"uris":["http://www.mendeley.com/documents/?uuid=2a44259f-e3bc-4cb0-a1b3-3e6af8f73516"]}],"mendeley":{"formattedCitation":"[13]","plainTextFormattedCitation":"[13]","previouslyFormattedCitation":"[13]"},"properties":{"noteIndex":0},"schema":"https://github.com/citation-style-language/schema/raw/master/csl-citation.json"}</w:instrText>
      </w:r>
      <w:r w:rsidR="00A35A18" w:rsidRPr="00227AC9">
        <w:rPr>
          <w:sz w:val="22"/>
          <w:szCs w:val="22"/>
        </w:rPr>
        <w:fldChar w:fldCharType="separate"/>
      </w:r>
      <w:r w:rsidR="00A35A18" w:rsidRPr="00227AC9">
        <w:rPr>
          <w:noProof/>
          <w:sz w:val="22"/>
          <w:szCs w:val="22"/>
        </w:rPr>
        <w:t>[13]</w:t>
      </w:r>
      <w:r w:rsidR="00A35A18" w:rsidRPr="00227AC9">
        <w:rPr>
          <w:sz w:val="22"/>
          <w:szCs w:val="22"/>
        </w:rPr>
        <w:fldChar w:fldCharType="end"/>
      </w:r>
      <w:r w:rsidR="00A35A18" w:rsidRPr="00227AC9">
        <w:rPr>
          <w:sz w:val="22"/>
          <w:szCs w:val="22"/>
        </w:rPr>
        <w:fldChar w:fldCharType="begin" w:fldLock="1"/>
      </w:r>
      <w:r w:rsidR="00A35A18" w:rsidRPr="00227AC9">
        <w:rPr>
          <w:sz w:val="22"/>
          <w:szCs w:val="22"/>
        </w:rPr>
        <w:instrText>ADDIN CSL_CITATION {"citationItems":[{"id":"ITEM-1","itemData":{"author":[{"dropping-particle":"","family":"Montella","given":"M. et al.","non-dropping-particle":"","parse-names":false,"suffix":""}],"container-title":"Safety Science","id":"ITEM-1","issued":{"date-parts":[["2017"]]},"page":"135-145","title":"Road safety audits: Effectiveness and best practices","type":"article-journal","volume":"100"},"uris":["http://www.mendeley.com/documents/?uuid=5a7b718e-1695-4b41-bdb5-5f834b8ec86e"]}],"mendeley":{"formattedCitation":"[14]","plainTextFormattedCitation":"[14]","previouslyFormattedCitation":"[14]"},"properties":{"noteIndex":0},"schema":"https://github.com/citation-style-language/schema/raw/master/csl-citation.json"}</w:instrText>
      </w:r>
      <w:r w:rsidR="00A35A18" w:rsidRPr="00227AC9">
        <w:rPr>
          <w:sz w:val="22"/>
          <w:szCs w:val="22"/>
        </w:rPr>
        <w:fldChar w:fldCharType="separate"/>
      </w:r>
      <w:r w:rsidR="00A35A18" w:rsidRPr="00227AC9">
        <w:rPr>
          <w:noProof/>
          <w:sz w:val="22"/>
          <w:szCs w:val="22"/>
        </w:rPr>
        <w:t>[14]</w:t>
      </w:r>
      <w:r w:rsidR="00A35A18" w:rsidRPr="00227AC9">
        <w:rPr>
          <w:sz w:val="22"/>
          <w:szCs w:val="22"/>
        </w:rPr>
        <w:fldChar w:fldCharType="end"/>
      </w:r>
      <w:r w:rsidR="0050100C" w:rsidRPr="00227AC9">
        <w:rPr>
          <w:sz w:val="22"/>
          <w:szCs w:val="22"/>
        </w:rPr>
        <w:t xml:space="preserve">. </w:t>
      </w:r>
      <w:r w:rsidRPr="003F41F3">
        <w:rPr>
          <w:sz w:val="22"/>
          <w:szCs w:val="22"/>
          <w:lang w:val="en-US"/>
        </w:rPr>
        <w:t xml:space="preserve">This </w:t>
      </w:r>
      <w:r w:rsidR="00097632">
        <w:rPr>
          <w:sz w:val="22"/>
          <w:szCs w:val="22"/>
          <w:lang w:val="en-US"/>
        </w:rPr>
        <w:t>A</w:t>
      </w:r>
      <w:r w:rsidRPr="003F41F3">
        <w:rPr>
          <w:sz w:val="22"/>
          <w:szCs w:val="22"/>
          <w:lang w:val="en-US"/>
        </w:rPr>
        <w:t xml:space="preserve">pproach focuses on risk prevention </w:t>
      </w:r>
      <w:r w:rsidR="00097632">
        <w:rPr>
          <w:sz w:val="22"/>
          <w:szCs w:val="22"/>
          <w:lang w:val="en-US"/>
        </w:rPr>
        <w:t>before actual crashes occur</w:t>
      </w:r>
      <w:r w:rsidRPr="003F41F3">
        <w:rPr>
          <w:sz w:val="22"/>
          <w:szCs w:val="22"/>
          <w:lang w:val="en-US"/>
        </w:rPr>
        <w:t xml:space="preserve"> and has become an integral component of international road safety practices</w:t>
      </w:r>
      <w:r w:rsidR="0050100C" w:rsidRPr="00227AC9">
        <w:rPr>
          <w:sz w:val="22"/>
          <w:szCs w:val="22"/>
        </w:rPr>
        <w:t xml:space="preserve"> </w:t>
      </w:r>
      <w:r w:rsidR="00A35A18" w:rsidRPr="00227AC9">
        <w:rPr>
          <w:sz w:val="22"/>
          <w:szCs w:val="22"/>
        </w:rPr>
        <w:fldChar w:fldCharType="begin" w:fldLock="1"/>
      </w:r>
      <w:r w:rsidR="00A35A18" w:rsidRPr="00227AC9">
        <w:rPr>
          <w:sz w:val="22"/>
          <w:szCs w:val="22"/>
        </w:rPr>
        <w:instrText>ADDIN CSL_CITATION {"citationItems":[{"id":"ITEM-1","itemData":{"author":[{"dropping-particle":"","family":"World Road Association","given":"","non-dropping-particle":"","parse-names":false,"suffix":""}],"id":"ITEM-1","issued":{"date-parts":[["2019"]]},"publisher-place":"Pairs","title":"Road Safety Manual","type":"report"},"uris":["http://www.mendeley.com/documents/?uuid=cad16c72-41d2-4e67-bff1-fd3c0762b1bc"]}],"mendeley":{"formattedCitation":"[3]","plainTextFormattedCitation":"[3]","previouslyFormattedCitation":"[3]"},"properties":{"noteIndex":0},"schema":"https://github.com/citation-style-language/schema/raw/master/csl-citation.json"}</w:instrText>
      </w:r>
      <w:r w:rsidR="00A35A18" w:rsidRPr="00227AC9">
        <w:rPr>
          <w:sz w:val="22"/>
          <w:szCs w:val="22"/>
        </w:rPr>
        <w:fldChar w:fldCharType="separate"/>
      </w:r>
      <w:r w:rsidR="00A35A18" w:rsidRPr="00227AC9">
        <w:rPr>
          <w:noProof/>
          <w:sz w:val="22"/>
          <w:szCs w:val="22"/>
        </w:rPr>
        <w:t>[3]</w:t>
      </w:r>
      <w:r w:rsidR="00A35A18" w:rsidRPr="00227AC9">
        <w:rPr>
          <w:sz w:val="22"/>
          <w:szCs w:val="22"/>
        </w:rPr>
        <w:fldChar w:fldCharType="end"/>
      </w:r>
      <w:r w:rsidR="0050100C" w:rsidRPr="00227AC9">
        <w:rPr>
          <w:sz w:val="22"/>
          <w:szCs w:val="22"/>
        </w:rPr>
        <w:t>.</w:t>
      </w:r>
    </w:p>
    <w:p w14:paraId="6ADDC1CD" w14:textId="2B16E9D5" w:rsidR="0050100C" w:rsidRPr="00227AC9" w:rsidRDefault="003F41F3" w:rsidP="002B4BE0">
      <w:pPr>
        <w:pStyle w:val="NormalWeb"/>
        <w:spacing w:before="0" w:beforeAutospacing="0" w:after="0" w:afterAutospacing="0"/>
        <w:ind w:firstLine="426"/>
        <w:jc w:val="both"/>
        <w:rPr>
          <w:sz w:val="22"/>
          <w:szCs w:val="22"/>
        </w:rPr>
      </w:pPr>
      <w:r w:rsidRPr="003F41F3">
        <w:rPr>
          <w:sz w:val="22"/>
          <w:szCs w:val="22"/>
          <w:lang w:val="en-US"/>
        </w:rPr>
        <w:t>In Indonesia, geometric road design is guided by the 2021 Highway Geometric Design Guideline (PDGJ 2021) as the most recent national standard</w:t>
      </w:r>
      <w:r w:rsidR="00655CCF">
        <w:rPr>
          <w:sz w:val="22"/>
          <w:szCs w:val="22"/>
        </w:rPr>
        <w:t xml:space="preserve"> </w:t>
      </w:r>
      <w:r w:rsidR="00655CCF">
        <w:rPr>
          <w:sz w:val="22"/>
          <w:szCs w:val="22"/>
        </w:rPr>
        <w:fldChar w:fldCharType="begin" w:fldLock="1"/>
      </w:r>
      <w:r w:rsidR="00270452">
        <w:rPr>
          <w:sz w:val="22"/>
          <w:szCs w:val="22"/>
        </w:rPr>
        <w:instrText>ADDIN CSL_CITATION {"citationItems":[{"id":"ITEM-1","itemData":{"author":[{"dropping-particle":"","family":"Direktorat Jenderal Bina Marga","given":"","non-dropping-particle":"","parse-names":false,"suffix":""}],"id":"ITEM-1","issued":{"date-parts":[["2021"]]},"publisher-place":"Jakarta, Indonesia","title":"Pedoman Desain Geometrik Jalan (PDGJ) 2021","type":"report"},"uris":["http://www.mendeley.com/documents/?uuid=9d52aeb4-21a9-4459-abe8-c437750f3d5e"]}],"mendeley":{"formattedCitation":"[15]","plainTextFormattedCitation":"[15]","previouslyFormattedCitation":"[15]"},"properties":{"noteIndex":0},"schema":"https://github.com/citation-style-language/schema/raw/master/csl-citation.json"}</w:instrText>
      </w:r>
      <w:r w:rsidR="00655CCF">
        <w:rPr>
          <w:sz w:val="22"/>
          <w:szCs w:val="22"/>
        </w:rPr>
        <w:fldChar w:fldCharType="separate"/>
      </w:r>
      <w:r w:rsidR="00655CCF" w:rsidRPr="00655CCF">
        <w:rPr>
          <w:noProof/>
          <w:sz w:val="22"/>
          <w:szCs w:val="22"/>
        </w:rPr>
        <w:t>[15]</w:t>
      </w:r>
      <w:r w:rsidR="00655CCF">
        <w:rPr>
          <w:sz w:val="22"/>
          <w:szCs w:val="22"/>
        </w:rPr>
        <w:fldChar w:fldCharType="end"/>
      </w:r>
      <w:r w:rsidR="0050100C" w:rsidRPr="00227AC9">
        <w:rPr>
          <w:sz w:val="22"/>
          <w:szCs w:val="22"/>
        </w:rPr>
        <w:t xml:space="preserve">. </w:t>
      </w:r>
      <w:r w:rsidRPr="003F41F3">
        <w:rPr>
          <w:sz w:val="22"/>
          <w:szCs w:val="22"/>
          <w:lang w:val="en-US"/>
        </w:rPr>
        <w:t xml:space="preserve">The guideline provides technical requirements for horizontal alignment, vertical alignment, sight distance, and other safety-related parameters. However, studies specifically assessing design compliance with PDGJ 2021 through an ex-ante approach in infrastructure projects characterized by extreme topography remain limited. Most previous research has primarily focused on </w:t>
      </w:r>
      <w:r w:rsidR="00097632">
        <w:rPr>
          <w:sz w:val="22"/>
          <w:szCs w:val="22"/>
          <w:lang w:val="en-US"/>
        </w:rPr>
        <w:t>crash analysis or on design consistency evaluation of</w:t>
      </w:r>
      <w:r w:rsidRPr="003F41F3">
        <w:rPr>
          <w:sz w:val="22"/>
          <w:szCs w:val="22"/>
          <w:lang w:val="en-US"/>
        </w:rPr>
        <w:t xml:space="preserve"> existing roads</w:t>
      </w:r>
      <w:r>
        <w:rPr>
          <w:sz w:val="22"/>
          <w:szCs w:val="22"/>
          <w:lang w:val="en-US"/>
        </w:rPr>
        <w:t xml:space="preserve"> </w:t>
      </w:r>
      <w:r w:rsidR="00A41FCA" w:rsidRPr="00227AC9">
        <w:rPr>
          <w:sz w:val="22"/>
          <w:szCs w:val="22"/>
        </w:rPr>
        <w:fldChar w:fldCharType="begin" w:fldLock="1"/>
      </w:r>
      <w:r w:rsidR="00270452">
        <w:rPr>
          <w:sz w:val="22"/>
          <w:szCs w:val="22"/>
        </w:rPr>
        <w:instrText>ADDIN CSL_CITATION {"citationItems":[{"id":"ITEM-1","itemData":{"author":[{"dropping-particle":"","family":"Direktorat Jenderal Bina Marga","given":"","non-dropping-particle":"","parse-names":false,"suffix":""}],"id":"ITEM-1","issued":{"date-parts":[["2014"]]},"publisher-place":"Jakarta, Indonesia","title":"Pedoman Audit Keselamatan Jalan","type":"report"},"uris":["http://www.mendeley.com/documents/?uuid=27d6782b-6f0b-4227-ade3-a08eaa613e61"]}],"mendeley":{"formattedCitation":"[16]","plainTextFormattedCitation":"[16]","previouslyFormattedCitation":"[16]"},"properties":{"noteIndex":0},"schema":"https://github.com/citation-style-language/schema/raw/master/csl-citation.json"}</w:instrText>
      </w:r>
      <w:r w:rsidR="00A41FCA" w:rsidRPr="00227AC9">
        <w:rPr>
          <w:sz w:val="22"/>
          <w:szCs w:val="22"/>
        </w:rPr>
        <w:fldChar w:fldCharType="separate"/>
      </w:r>
      <w:r w:rsidR="00655CCF" w:rsidRPr="00655CCF">
        <w:rPr>
          <w:noProof/>
          <w:sz w:val="22"/>
          <w:szCs w:val="22"/>
        </w:rPr>
        <w:t>[16]</w:t>
      </w:r>
      <w:r w:rsidR="00A41FCA" w:rsidRPr="00227AC9">
        <w:rPr>
          <w:sz w:val="22"/>
          <w:szCs w:val="22"/>
        </w:rPr>
        <w:fldChar w:fldCharType="end"/>
      </w:r>
      <w:r w:rsidR="00A41FCA" w:rsidRPr="00227AC9">
        <w:rPr>
          <w:sz w:val="22"/>
          <w:szCs w:val="22"/>
        </w:rPr>
        <w:fldChar w:fldCharType="begin" w:fldLock="1"/>
      </w:r>
      <w:r w:rsidR="00A41FCA" w:rsidRPr="00227AC9">
        <w:rPr>
          <w:sz w:val="22"/>
          <w:szCs w:val="22"/>
        </w:rPr>
        <w:instrText>ADDIN CSL_CITATION {"citationItems":[{"id":"ITEM-1","itemData":{"author":[{"dropping-particle":"","family":"Chen, S.; Zhou, J.; Wang","given":"Y.","non-dropping-particle":"","parse-names":false,"suffix":""}],"container-title":"Journal of Transportation Engineering","id":"ITEM-1","issue":"6","issued":{"date-parts":[["2019"]]},"title":"Geometric design consistency and crash prediction modeling","type":"article-journal","volume":"145"},"uris":["http://www.mendeley.com/documents/?uuid=c607e1a2-ed34-43b5-8503-50f1176a0f4b"]}],"mendeley":{"formattedCitation":"[8]","plainTextFormattedCitation":"[8]","previouslyFormattedCitation":"[8]"},"properties":{"noteIndex":0},"schema":"https://github.com/citation-style-language/schema/raw/master/csl-citation.json"}</w:instrText>
      </w:r>
      <w:r w:rsidR="00A41FCA" w:rsidRPr="00227AC9">
        <w:rPr>
          <w:sz w:val="22"/>
          <w:szCs w:val="22"/>
        </w:rPr>
        <w:fldChar w:fldCharType="separate"/>
      </w:r>
      <w:r w:rsidR="00A41FCA" w:rsidRPr="00227AC9">
        <w:rPr>
          <w:noProof/>
          <w:sz w:val="22"/>
          <w:szCs w:val="22"/>
        </w:rPr>
        <w:t>[8]</w:t>
      </w:r>
      <w:r w:rsidR="00A41FCA" w:rsidRPr="00227AC9">
        <w:rPr>
          <w:sz w:val="22"/>
          <w:szCs w:val="22"/>
        </w:rPr>
        <w:fldChar w:fldCharType="end"/>
      </w:r>
      <w:r w:rsidR="00A41FCA" w:rsidRPr="00227AC9">
        <w:rPr>
          <w:sz w:val="22"/>
          <w:szCs w:val="22"/>
        </w:rPr>
        <w:fldChar w:fldCharType="begin" w:fldLock="1"/>
      </w:r>
      <w:r w:rsidR="00A41FCA" w:rsidRPr="00227AC9">
        <w:rPr>
          <w:sz w:val="22"/>
          <w:szCs w:val="22"/>
        </w:rPr>
        <w:instrText>ADDIN CSL_CITATION {"citationItems":[{"id":"ITEM-1","itemData":{"author":[{"dropping-particle":"","family":"Lord, D.; Mannering","given":"F.","non-dropping-particle":"","parse-names":false,"suffix":""}],"container-title":"Transportation Research Part A","id":"ITEM-1","issue":"5","issued":{"date-parts":[["2010"]]},"page":"291-305","title":"The statistical analysis of crash-frequency data: A review and assessment","type":"article-journal","volume":"44"},"uris":["http://www.mendeley.com/documents/?uuid=d31933b3-aa51-4964-8ed2-ecf16469b0ea"]}],"mendeley":{"formattedCitation":"[10]","plainTextFormattedCitation":"[10]","previouslyFormattedCitation":"[10]"},"properties":{"noteIndex":0},"schema":"https://github.com/citation-style-language/schema/raw/master/csl-citation.json"}</w:instrText>
      </w:r>
      <w:r w:rsidR="00A41FCA" w:rsidRPr="00227AC9">
        <w:rPr>
          <w:sz w:val="22"/>
          <w:szCs w:val="22"/>
        </w:rPr>
        <w:fldChar w:fldCharType="separate"/>
      </w:r>
      <w:r w:rsidR="00A41FCA" w:rsidRPr="00227AC9">
        <w:rPr>
          <w:noProof/>
          <w:sz w:val="22"/>
          <w:szCs w:val="22"/>
        </w:rPr>
        <w:t>[10]</w:t>
      </w:r>
      <w:r w:rsidR="00A41FCA" w:rsidRPr="00227AC9">
        <w:rPr>
          <w:sz w:val="22"/>
          <w:szCs w:val="22"/>
        </w:rPr>
        <w:fldChar w:fldCharType="end"/>
      </w:r>
      <w:r w:rsidR="0050100C" w:rsidRPr="00227AC9">
        <w:rPr>
          <w:sz w:val="22"/>
          <w:szCs w:val="22"/>
        </w:rPr>
        <w:t xml:space="preserve">, </w:t>
      </w:r>
      <w:r w:rsidRPr="003F41F3">
        <w:rPr>
          <w:sz w:val="22"/>
          <w:szCs w:val="22"/>
          <w:lang w:val="en-US"/>
        </w:rPr>
        <w:t>with limited integration of evaluations based on the latest national standard at the planning stage.</w:t>
      </w:r>
    </w:p>
    <w:p w14:paraId="130F60E9" w14:textId="3670EDBA" w:rsidR="0050100C" w:rsidRPr="00227AC9" w:rsidRDefault="003F41F3" w:rsidP="002B4BE0">
      <w:pPr>
        <w:pStyle w:val="NormalWeb"/>
        <w:spacing w:before="0" w:beforeAutospacing="0" w:after="0" w:afterAutospacing="0"/>
        <w:ind w:firstLine="426"/>
        <w:jc w:val="both"/>
        <w:rPr>
          <w:sz w:val="22"/>
          <w:szCs w:val="22"/>
        </w:rPr>
      </w:pPr>
      <w:r w:rsidRPr="003F41F3">
        <w:rPr>
          <w:sz w:val="22"/>
          <w:szCs w:val="22"/>
          <w:lang w:val="en-US"/>
        </w:rPr>
        <w:t xml:space="preserve">This limitation is particularly relevant in the context of the planned Sitinjau Lauik Flyover, which is intended to improve safety and traffic performance along a segment characterized by steep grades and sharp curves. </w:t>
      </w:r>
      <w:r w:rsidR="00097632">
        <w:rPr>
          <w:sz w:val="22"/>
          <w:szCs w:val="22"/>
          <w:lang w:val="en-US"/>
        </w:rPr>
        <w:t>Given the geometric complexity and potential risks associated with</w:t>
      </w:r>
      <w:r w:rsidRPr="003F41F3">
        <w:rPr>
          <w:sz w:val="22"/>
          <w:szCs w:val="22"/>
          <w:lang w:val="en-US"/>
        </w:rPr>
        <w:t xml:space="preserve"> alignment transitions</w:t>
      </w:r>
      <w:r w:rsidR="00EE628F" w:rsidRPr="00227AC9">
        <w:rPr>
          <w:sz w:val="22"/>
          <w:szCs w:val="22"/>
        </w:rPr>
        <w:t xml:space="preserve"> </w:t>
      </w:r>
      <w:r w:rsidR="00EE628F" w:rsidRPr="00227AC9">
        <w:rPr>
          <w:sz w:val="22"/>
          <w:szCs w:val="22"/>
        </w:rPr>
        <w:fldChar w:fldCharType="begin" w:fldLock="1"/>
      </w:r>
      <w:r w:rsidR="00270452">
        <w:rPr>
          <w:sz w:val="22"/>
          <w:szCs w:val="22"/>
        </w:rPr>
        <w:instrText>ADDIN CSL_CITATION {"citationItems":[{"id":"ITEM-1","itemData":{"author":[{"dropping-particle":"","family":"Lamm","given":"R.","non-dropping-particle":"","parse-names":false,"suffix":""},{"dropping-particle":"","family":"Psarianos","given":"B.","non-dropping-particle":"","parse-names":false,"suffix":""},{"dropping-particle":"","family":"Mailaender","given":"T.","non-dropping-particle":"","parse-names":false,"suffix":""}],"id":"ITEM-1","issued":{"date-parts":[["1999"]]},"publisher":"McGraw-Hill","publisher-place":"New York, NY","title":"Highway Design and Traffic Safety Engineering Handbook","type":"book"},"uris":["http://www.mendeley.com/documents/?uuid=2d6b0b50-d883-493f-9ac9-5297f71e1813"]}],"mendeley":{"formattedCitation":"[17]","plainTextFormattedCitation":"[17]","previouslyFormattedCitation":"[17]"},"properties":{"noteIndex":0},"schema":"https://github.com/citation-style-language/schema/raw/master/csl-citation.json"}</w:instrText>
      </w:r>
      <w:r w:rsidR="00EE628F" w:rsidRPr="00227AC9">
        <w:rPr>
          <w:sz w:val="22"/>
          <w:szCs w:val="22"/>
        </w:rPr>
        <w:fldChar w:fldCharType="separate"/>
      </w:r>
      <w:r w:rsidR="00655CCF" w:rsidRPr="00655CCF">
        <w:rPr>
          <w:noProof/>
          <w:sz w:val="22"/>
          <w:szCs w:val="22"/>
        </w:rPr>
        <w:t>[17]</w:t>
      </w:r>
      <w:r w:rsidR="00EE628F" w:rsidRPr="00227AC9">
        <w:rPr>
          <w:sz w:val="22"/>
          <w:szCs w:val="22"/>
        </w:rPr>
        <w:fldChar w:fldCharType="end"/>
      </w:r>
      <w:r w:rsidRPr="003F41F3">
        <w:rPr>
          <w:sz w:val="22"/>
          <w:szCs w:val="22"/>
          <w:lang w:val="en-US"/>
        </w:rPr>
        <w:t xml:space="preserve">, a comprehensive evaluation of the design parameters is necessary </w:t>
      </w:r>
      <w:r w:rsidR="00097632">
        <w:rPr>
          <w:sz w:val="22"/>
          <w:szCs w:val="22"/>
          <w:lang w:val="en-US"/>
        </w:rPr>
        <w:t>before</w:t>
      </w:r>
      <w:r w:rsidRPr="003F41F3">
        <w:rPr>
          <w:sz w:val="22"/>
          <w:szCs w:val="22"/>
          <w:lang w:val="en-US"/>
        </w:rPr>
        <w:t xml:space="preserve"> construction.</w:t>
      </w:r>
    </w:p>
    <w:p w14:paraId="52853298" w14:textId="72D347E8" w:rsidR="00ED135C" w:rsidRDefault="003F41F3" w:rsidP="00066C16">
      <w:pPr>
        <w:pStyle w:val="NormalWeb"/>
        <w:spacing w:before="0" w:beforeAutospacing="0" w:after="0" w:afterAutospacing="0"/>
        <w:ind w:firstLine="426"/>
        <w:jc w:val="both"/>
        <w:rPr>
          <w:sz w:val="22"/>
          <w:szCs w:val="22"/>
        </w:rPr>
      </w:pPr>
      <w:r w:rsidRPr="003F41F3">
        <w:rPr>
          <w:sz w:val="22"/>
          <w:szCs w:val="22"/>
          <w:lang w:val="en-US"/>
        </w:rPr>
        <w:t>Accordingly, this study is confined to the evaluation of geometric parameters of the proposed Sitinjau Lauik Flyover based on the designated design speed, including curve radius, superelevation, stopping sight distance (SSD), longitudinal grade, and vertical curve parameters in accordance with PDGJ 2021</w:t>
      </w:r>
      <w:r w:rsidR="0050100C" w:rsidRPr="00227AC9">
        <w:rPr>
          <w:sz w:val="22"/>
          <w:szCs w:val="22"/>
        </w:rPr>
        <w:t xml:space="preserve"> </w:t>
      </w:r>
      <w:r w:rsidR="00EE628F" w:rsidRPr="00227AC9">
        <w:rPr>
          <w:sz w:val="22"/>
          <w:szCs w:val="22"/>
        </w:rPr>
        <w:fldChar w:fldCharType="begin" w:fldLock="1"/>
      </w:r>
      <w:r w:rsidR="00270452">
        <w:rPr>
          <w:sz w:val="22"/>
          <w:szCs w:val="22"/>
        </w:rPr>
        <w:instrText>ADDIN CSL_CITATION {"citationItems":[{"id":"ITEM-1","itemData":{"author":[{"dropping-particle":"","family":"Direktorat Jenderal Bina Marga","given":"","non-dropping-particle":"","parse-names":false,"suffix":""}],"id":"ITEM-1","issued":{"date-parts":[["2021"]]},"publisher-place":"Jakarta, Indonesia","title":"Pedoman Desain Geometrik Jalan (PDGJ) 2021","type":"report"},"uris":["http://www.mendeley.com/documents/?uuid=9d52aeb4-21a9-4459-abe8-c437750f3d5e"]}],"mendeley":{"formattedCitation":"[15]","plainTextFormattedCitation":"[15]","previouslyFormattedCitation":"[15]"},"properties":{"noteIndex":0},"schema":"https://github.com/citation-style-language/schema/raw/master/csl-citation.json"}</w:instrText>
      </w:r>
      <w:r w:rsidR="00EE628F" w:rsidRPr="00227AC9">
        <w:rPr>
          <w:sz w:val="22"/>
          <w:szCs w:val="22"/>
        </w:rPr>
        <w:fldChar w:fldCharType="separate"/>
      </w:r>
      <w:r w:rsidR="00655CCF" w:rsidRPr="00655CCF">
        <w:rPr>
          <w:noProof/>
          <w:sz w:val="22"/>
          <w:szCs w:val="22"/>
        </w:rPr>
        <w:t>[15]</w:t>
      </w:r>
      <w:r w:rsidR="00EE628F" w:rsidRPr="00227AC9">
        <w:rPr>
          <w:sz w:val="22"/>
          <w:szCs w:val="22"/>
        </w:rPr>
        <w:fldChar w:fldCharType="end"/>
      </w:r>
      <w:r>
        <w:rPr>
          <w:sz w:val="22"/>
          <w:szCs w:val="22"/>
          <w:lang w:val="en-US"/>
        </w:rPr>
        <w:t xml:space="preserve">. </w:t>
      </w:r>
      <w:r w:rsidRPr="003F41F3">
        <w:rPr>
          <w:sz w:val="22"/>
          <w:szCs w:val="22"/>
          <w:lang w:val="en-US"/>
        </w:rPr>
        <w:t>The assessment is conducted using an ex</w:t>
      </w:r>
      <w:r w:rsidR="00097632">
        <w:rPr>
          <w:sz w:val="22"/>
          <w:szCs w:val="22"/>
          <w:lang w:val="en-US"/>
        </w:rPr>
        <w:t xml:space="preserve"> ante approach,</w:t>
      </w:r>
      <w:r w:rsidRPr="003F41F3">
        <w:rPr>
          <w:sz w:val="22"/>
          <w:szCs w:val="22"/>
          <w:lang w:val="en-US"/>
        </w:rPr>
        <w:t xml:space="preserve"> without relying on actual crash data.</w:t>
      </w:r>
    </w:p>
    <w:p w14:paraId="335FEABB" w14:textId="3D70F6A5" w:rsidR="00926278" w:rsidRDefault="00926278" w:rsidP="00ED135C">
      <w:pPr>
        <w:pStyle w:val="NormalWeb"/>
        <w:spacing w:before="0" w:beforeAutospacing="0" w:after="0" w:afterAutospacing="0"/>
        <w:ind w:firstLine="426"/>
        <w:jc w:val="both"/>
        <w:rPr>
          <w:color w:val="1F1F1F"/>
          <w:sz w:val="22"/>
          <w:szCs w:val="22"/>
        </w:rPr>
      </w:pPr>
      <w:r w:rsidRPr="00926278">
        <w:rPr>
          <w:color w:val="1F1F1F"/>
          <w:sz w:val="22"/>
          <w:szCs w:val="22"/>
          <w:lang w:val="en-US"/>
        </w:rPr>
        <w:t>In general, numerous studies have been conducted on road safety evaluation; however, most have focused on ex-post analysis or post-crash assessments</w:t>
      </w:r>
      <w:r>
        <w:rPr>
          <w:color w:val="1F1F1F"/>
          <w:sz w:val="22"/>
          <w:szCs w:val="22"/>
          <w:lang w:val="en-US"/>
        </w:rPr>
        <w:t xml:space="preserve"> </w:t>
      </w:r>
      <w:r w:rsidR="00D30239">
        <w:rPr>
          <w:color w:val="1F1F1F"/>
          <w:sz w:val="22"/>
          <w:szCs w:val="22"/>
        </w:rPr>
        <w:fldChar w:fldCharType="begin" w:fldLock="1"/>
      </w:r>
      <w:r w:rsidR="00D30239">
        <w:rPr>
          <w:color w:val="1F1F1F"/>
          <w:sz w:val="22"/>
          <w:szCs w:val="22"/>
        </w:rPr>
        <w:instrText>ADDIN CSL_CITATION {"citationItems":[{"id":"ITEM-1","itemData":{"DOI":"10.1016/j.tra.2013.06.001","author":[{"dropping-particle":"","family":"Weijermars, Wendy; Wesemann","given":"Paul","non-dropping-particle":"","parse-names":false,"suffix":""}],"container-title":"Transportation Research Part A: Policy and Practice","id":"ITEM-1","issued":{"date-parts":[["2013"]]},"page":"64-72","title":"Road safety forecasting and ex-ante evaluation of policy in the Netherlands","type":"article-journal","volume":"52"},"uris":["http://www.mendeley.com/documents/?uuid=35d4a33c-466c-469c-af51-3082d6665446"]}],"mendeley":{"formattedCitation":"[18]","plainTextFormattedCitation":"[18]","previouslyFormattedCitation":"[18]"},"properties":{"noteIndex":0},"schema":"https://github.com/citation-style-language/schema/raw/master/csl-citation.json"}</w:instrText>
      </w:r>
      <w:r w:rsidR="00D30239">
        <w:rPr>
          <w:color w:val="1F1F1F"/>
          <w:sz w:val="22"/>
          <w:szCs w:val="22"/>
        </w:rPr>
        <w:fldChar w:fldCharType="separate"/>
      </w:r>
      <w:r w:rsidR="00D30239" w:rsidRPr="00D30239">
        <w:rPr>
          <w:noProof/>
          <w:color w:val="1F1F1F"/>
          <w:sz w:val="22"/>
          <w:szCs w:val="22"/>
        </w:rPr>
        <w:t>[18]</w:t>
      </w:r>
      <w:r w:rsidR="00D30239">
        <w:rPr>
          <w:color w:val="1F1F1F"/>
          <w:sz w:val="22"/>
          <w:szCs w:val="22"/>
        </w:rPr>
        <w:fldChar w:fldCharType="end"/>
      </w:r>
      <w:r w:rsidR="00D30239">
        <w:rPr>
          <w:color w:val="1F1F1F"/>
          <w:sz w:val="22"/>
          <w:szCs w:val="22"/>
        </w:rPr>
        <w:fldChar w:fldCharType="begin" w:fldLock="1"/>
      </w:r>
      <w:r w:rsidR="00D30239">
        <w:rPr>
          <w:color w:val="1F1F1F"/>
          <w:sz w:val="22"/>
          <w:szCs w:val="22"/>
        </w:rPr>
        <w:instrText>ADDIN CSL_CITATION {"citationItems":[{"id":"ITEM-1","itemData":{"DOI":"10.1016/j.iatssr.2015.04.001","author":[{"dropping-particle":"","family":"Wegman, F.; Berg, H.-Y.; Cameron, I.; Thompson, C.; Siegrist, S.; Weijermars","given":"W","non-dropping-particle":"","parse-names":false,"suffix":""}],"container-title":"IATSS Research","id":"ITEM-1","issued":{"date-parts":[["2015"]]},"title":"Evidence-based and data-driven road safety management","type":"article-journal","volume":"39"},"uris":["http://www.mendeley.com/documents/?uuid=8b44fabb-e321-4cd1-b38f-fdfab8b149f6"]}],"mendeley":{"formattedCitation":"[19]","plainTextFormattedCitation":"[19]","previouslyFormattedCitation":"[19]"},"properties":{"noteIndex":0},"schema":"https://github.com/citation-style-language/schema/raw/master/csl-citation.json"}</w:instrText>
      </w:r>
      <w:r w:rsidR="00D30239">
        <w:rPr>
          <w:color w:val="1F1F1F"/>
          <w:sz w:val="22"/>
          <w:szCs w:val="22"/>
        </w:rPr>
        <w:fldChar w:fldCharType="separate"/>
      </w:r>
      <w:r w:rsidR="00D30239" w:rsidRPr="00D30239">
        <w:rPr>
          <w:noProof/>
          <w:color w:val="1F1F1F"/>
          <w:sz w:val="22"/>
          <w:szCs w:val="22"/>
        </w:rPr>
        <w:t>[19]</w:t>
      </w:r>
      <w:r w:rsidR="00D30239">
        <w:rPr>
          <w:color w:val="1F1F1F"/>
          <w:sz w:val="22"/>
          <w:szCs w:val="22"/>
        </w:rPr>
        <w:fldChar w:fldCharType="end"/>
      </w:r>
      <w:r w:rsidR="00ED135C" w:rsidRPr="00ED135C">
        <w:rPr>
          <w:color w:val="1F1F1F"/>
          <w:sz w:val="22"/>
          <w:szCs w:val="22"/>
        </w:rPr>
        <w:t xml:space="preserve">. </w:t>
      </w:r>
      <w:r w:rsidRPr="00926278">
        <w:rPr>
          <w:color w:val="1F1F1F"/>
          <w:sz w:val="22"/>
          <w:szCs w:val="22"/>
          <w:lang w:val="en-US"/>
        </w:rPr>
        <w:t>Several previous studies evaluating geometric design in mountainous terrain have typically relied on older design standards</w:t>
      </w:r>
      <w:r>
        <w:rPr>
          <w:color w:val="1F1F1F"/>
          <w:sz w:val="22"/>
          <w:szCs w:val="22"/>
          <w:lang w:val="en-US"/>
        </w:rPr>
        <w:t xml:space="preserve"> </w:t>
      </w:r>
      <w:r w:rsidR="00D30239">
        <w:rPr>
          <w:color w:val="1F1F1F"/>
          <w:sz w:val="22"/>
          <w:szCs w:val="22"/>
        </w:rPr>
        <w:fldChar w:fldCharType="begin" w:fldLock="1"/>
      </w:r>
      <w:r w:rsidR="00DB4ABB">
        <w:rPr>
          <w:color w:val="1F1F1F"/>
          <w:sz w:val="22"/>
          <w:szCs w:val="22"/>
        </w:rPr>
        <w:instrText>ADDIN CSL_CITATION {"citationItems":[{"id":"ITEM-1","itemData":{"author":[{"dropping-particle":"","family":"Kementerian Pekerjaan Umum. Direktorat Jenderal Bina Marga","given":"","non-dropping-particle":"","parse-names":false,"suffix":""}],"id":"ITEM-1","issued":{"date-parts":[["1997"]]},"publisher-place":"Jakarta, Indonesia","title":"Tata Cara Perencanaan Geometrik Jalan Antar Kota","type":"report"},"uris":["http://www.mendeley.com/documents/?uuid=afb252cf-c28c-49d2-a71f-12919a9941c3"]}],"mendeley":{"formattedCitation":"[20]","plainTextFormattedCitation":"[20]","previouslyFormattedCitation":"[20]"},"properties":{"noteIndex":0},"schema":"https://github.com/citation-style-language/schema/raw/master/csl-citation.json"}</w:instrText>
      </w:r>
      <w:r w:rsidR="00D30239">
        <w:rPr>
          <w:color w:val="1F1F1F"/>
          <w:sz w:val="22"/>
          <w:szCs w:val="22"/>
        </w:rPr>
        <w:fldChar w:fldCharType="separate"/>
      </w:r>
      <w:r w:rsidR="00D30239" w:rsidRPr="00D30239">
        <w:rPr>
          <w:noProof/>
          <w:color w:val="1F1F1F"/>
          <w:sz w:val="22"/>
          <w:szCs w:val="22"/>
        </w:rPr>
        <w:t>[20]</w:t>
      </w:r>
      <w:r w:rsidR="00D30239">
        <w:rPr>
          <w:color w:val="1F1F1F"/>
          <w:sz w:val="22"/>
          <w:szCs w:val="22"/>
        </w:rPr>
        <w:fldChar w:fldCharType="end"/>
      </w:r>
      <w:r w:rsidR="00ED135C" w:rsidRPr="00ED135C">
        <w:rPr>
          <w:color w:val="1F1F1F"/>
          <w:sz w:val="22"/>
          <w:szCs w:val="22"/>
        </w:rPr>
        <w:t xml:space="preserve">, </w:t>
      </w:r>
      <w:r w:rsidRPr="00926278">
        <w:rPr>
          <w:color w:val="1F1F1F"/>
          <w:sz w:val="22"/>
          <w:szCs w:val="22"/>
          <w:lang w:val="en-US"/>
        </w:rPr>
        <w:t>which may not fully address the safety performance of modern vehicles operating under extreme grade conditions</w:t>
      </w:r>
      <w:r>
        <w:rPr>
          <w:color w:val="1F1F1F"/>
          <w:sz w:val="22"/>
          <w:szCs w:val="22"/>
          <w:lang w:val="en-US"/>
        </w:rPr>
        <w:t xml:space="preserve"> </w:t>
      </w:r>
      <w:r w:rsidR="00DB4ABB">
        <w:rPr>
          <w:color w:val="1F1F1F"/>
          <w:sz w:val="22"/>
          <w:szCs w:val="22"/>
        </w:rPr>
        <w:fldChar w:fldCharType="begin" w:fldLock="1"/>
      </w:r>
      <w:r w:rsidR="00DB4ABB">
        <w:rPr>
          <w:color w:val="1F1F1F"/>
          <w:sz w:val="22"/>
          <w:szCs w:val="22"/>
        </w:rPr>
        <w:instrText>ADDIN CSL_CITATION {"citationItems":[{"id":"ITEM-1","itemData":{"DOI":"10.3390/su12176813","author":[{"dropping-particle":"","family":"Jiang, H.; Zhou, W.; Liu, C.; Zhang, G.; Hu","given":"M.","non-dropping-particle":"","parse-names":false,"suffix":""}],"container-title":"Sustainability","id":"ITEM-1","issue":"17","issued":{"date-parts":[["2020"]]},"title":"Safe and Ecological Speed Control for Heavy-Duty Vehicles on Long–Steep Downhill and Sharp-Curved Roads","type":"article-journal","volume":"12"},"uris":["http://www.mendeley.com/documents/?uuid=1d5f5d73-ed10-46e2-ad8a-d2943a90c90c"]}],"mendeley":{"formattedCitation":"[21]","plainTextFormattedCitation":"[21]","previouslyFormattedCitation":"[21]"},"properties":{"noteIndex":0},"schema":"https://github.com/citation-style-language/schema/raw/master/csl-citation.json"}</w:instrText>
      </w:r>
      <w:r w:rsidR="00DB4ABB">
        <w:rPr>
          <w:color w:val="1F1F1F"/>
          <w:sz w:val="22"/>
          <w:szCs w:val="22"/>
        </w:rPr>
        <w:fldChar w:fldCharType="separate"/>
      </w:r>
      <w:r w:rsidR="00DB4ABB" w:rsidRPr="00DB4ABB">
        <w:rPr>
          <w:noProof/>
          <w:color w:val="1F1F1F"/>
          <w:sz w:val="22"/>
          <w:szCs w:val="22"/>
        </w:rPr>
        <w:t>[21]</w:t>
      </w:r>
      <w:r w:rsidR="00DB4ABB">
        <w:rPr>
          <w:color w:val="1F1F1F"/>
          <w:sz w:val="22"/>
          <w:szCs w:val="22"/>
        </w:rPr>
        <w:fldChar w:fldCharType="end"/>
      </w:r>
      <w:r w:rsidR="00DB4ABB">
        <w:rPr>
          <w:color w:val="1F1F1F"/>
          <w:sz w:val="22"/>
          <w:szCs w:val="22"/>
        </w:rPr>
        <w:fldChar w:fldCharType="begin" w:fldLock="1"/>
      </w:r>
      <w:r w:rsidR="009870FF">
        <w:rPr>
          <w:color w:val="1F1F1F"/>
          <w:sz w:val="22"/>
          <w:szCs w:val="22"/>
        </w:rPr>
        <w:instrText>ADDIN CSL_CITATION {"citationItems":[{"id":"ITEM-1","itemData":{"DOI":"10.1080/23311916.2019.1580405","author":[{"dropping-particle":"","family":"Moomen, M.; Rezapour, M.; Raja, M. N.; Ksaibati","given":"K.","non-dropping-particle":"","parse-names":false,"suffix":""}],"container-title":"Cogent Engineering","id":"ITEM-1","issued":{"date-parts":[["2019"]]},"title":"Evaluating the Safety Effectiveness of Downgrade Warning Signs on Vehicle Crashes on Wyoming Mountain Passes","type":"article-journal","volume":"6"},"uris":["http://www.mendeley.com/documents/?uuid=3a873338-c07f-479b-9fd4-0c971c80b0e1"]}],"mendeley":{"formattedCitation":"[22]","plainTextFormattedCitation":"[22]","previouslyFormattedCitation":"[22]"},"properties":{"noteIndex":0},"schema":"https://github.com/citation-style-language/schema/raw/master/csl-citation.json"}</w:instrText>
      </w:r>
      <w:r w:rsidR="00DB4ABB">
        <w:rPr>
          <w:color w:val="1F1F1F"/>
          <w:sz w:val="22"/>
          <w:szCs w:val="22"/>
        </w:rPr>
        <w:fldChar w:fldCharType="separate"/>
      </w:r>
      <w:r w:rsidR="00DB4ABB" w:rsidRPr="00DB4ABB">
        <w:rPr>
          <w:noProof/>
          <w:color w:val="1F1F1F"/>
          <w:sz w:val="22"/>
          <w:szCs w:val="22"/>
        </w:rPr>
        <w:t>[22]</w:t>
      </w:r>
      <w:r w:rsidR="00DB4ABB">
        <w:rPr>
          <w:color w:val="1F1F1F"/>
          <w:sz w:val="22"/>
          <w:szCs w:val="22"/>
        </w:rPr>
        <w:fldChar w:fldCharType="end"/>
      </w:r>
      <w:r w:rsidR="00ED135C" w:rsidRPr="00ED135C">
        <w:rPr>
          <w:color w:val="1F1F1F"/>
          <w:sz w:val="22"/>
          <w:szCs w:val="22"/>
        </w:rPr>
        <w:t>.</w:t>
      </w:r>
      <w:r w:rsidR="00ED135C" w:rsidRPr="00ED135C">
        <w:rPr>
          <w:sz w:val="22"/>
          <w:szCs w:val="22"/>
        </w:rPr>
        <w:t xml:space="preserve"> </w:t>
      </w:r>
      <w:r w:rsidRPr="00926278">
        <w:rPr>
          <w:sz w:val="22"/>
          <w:szCs w:val="22"/>
          <w:lang w:val="en-US"/>
        </w:rPr>
        <w:t>Therefore, although the construction of the Sitinjau Lauik Flyover is projected as a technical solution to accident-prone segments along the corridor, preventive safety evaluation (ex-ante) based on PDGJ 2021 remains limited</w:t>
      </w:r>
      <w:r w:rsidR="00ED135C" w:rsidRPr="00ED135C">
        <w:rPr>
          <w:color w:val="1F1F1F"/>
          <w:sz w:val="22"/>
          <w:szCs w:val="22"/>
        </w:rPr>
        <w:t xml:space="preserve">. </w:t>
      </w:r>
    </w:p>
    <w:p w14:paraId="3A034B8A" w14:textId="5A3EEA18" w:rsidR="00926278" w:rsidRDefault="00926278" w:rsidP="002B4BE0">
      <w:pPr>
        <w:pStyle w:val="NormalWeb"/>
        <w:spacing w:before="0" w:beforeAutospacing="0" w:after="0" w:afterAutospacing="0"/>
        <w:ind w:firstLine="426"/>
        <w:jc w:val="both"/>
        <w:rPr>
          <w:color w:val="1F1F1F"/>
          <w:sz w:val="22"/>
          <w:szCs w:val="22"/>
          <w:lang w:val="en-US"/>
        </w:rPr>
      </w:pPr>
      <w:r w:rsidRPr="00926278">
        <w:rPr>
          <w:color w:val="1F1F1F"/>
          <w:sz w:val="22"/>
          <w:szCs w:val="22"/>
          <w:lang w:val="en-US"/>
        </w:rPr>
        <w:t xml:space="preserve">This study addresses the identified research gap by </w:t>
      </w:r>
      <w:r w:rsidR="00097632">
        <w:rPr>
          <w:color w:val="1F1F1F"/>
          <w:sz w:val="22"/>
          <w:szCs w:val="22"/>
          <w:lang w:val="en-US"/>
        </w:rPr>
        <w:t>verifying compliance with minimum design standards and</w:t>
      </w:r>
      <w:r w:rsidRPr="00926278">
        <w:rPr>
          <w:color w:val="1F1F1F"/>
          <w:sz w:val="22"/>
          <w:szCs w:val="22"/>
          <w:lang w:val="en-US"/>
        </w:rPr>
        <w:t xml:space="preserve"> analyzing the adequacy of safety margins at critical design locations. The novelty of this research lies in </w:t>
      </w:r>
      <w:r w:rsidR="00097632">
        <w:rPr>
          <w:color w:val="1F1F1F"/>
          <w:sz w:val="22"/>
          <w:szCs w:val="22"/>
          <w:lang w:val="en-US"/>
        </w:rPr>
        <w:t>integrating an ex-ante approach into the geometric evaluation of a flyover structure</w:t>
      </w:r>
      <w:r w:rsidRPr="00926278">
        <w:rPr>
          <w:color w:val="1F1F1F"/>
          <w:sz w:val="22"/>
          <w:szCs w:val="22"/>
          <w:lang w:val="en-US"/>
        </w:rPr>
        <w:t xml:space="preserve"> in extreme topographic conditions, ensuring that safety considerations are systematically incorporated </w:t>
      </w:r>
      <w:r w:rsidR="00097632">
        <w:rPr>
          <w:color w:val="1F1F1F"/>
          <w:sz w:val="22"/>
          <w:szCs w:val="22"/>
          <w:lang w:val="en-US"/>
        </w:rPr>
        <w:t>before</w:t>
      </w:r>
      <w:r w:rsidRPr="00926278">
        <w:rPr>
          <w:color w:val="1F1F1F"/>
          <w:sz w:val="22"/>
          <w:szCs w:val="22"/>
          <w:lang w:val="en-US"/>
        </w:rPr>
        <w:t xml:space="preserve"> construction.</w:t>
      </w:r>
    </w:p>
    <w:p w14:paraId="531B55F2" w14:textId="45535C37" w:rsidR="0050100C" w:rsidRPr="00D16AD2" w:rsidRDefault="00926278" w:rsidP="002B4BE0">
      <w:pPr>
        <w:pStyle w:val="NormalWeb"/>
        <w:spacing w:before="0" w:beforeAutospacing="0" w:after="0" w:afterAutospacing="0"/>
        <w:ind w:firstLine="426"/>
        <w:jc w:val="both"/>
        <w:rPr>
          <w:sz w:val="22"/>
          <w:szCs w:val="22"/>
        </w:rPr>
      </w:pPr>
      <w:r w:rsidRPr="00926278">
        <w:rPr>
          <w:sz w:val="22"/>
          <w:szCs w:val="22"/>
          <w:lang w:val="en-US"/>
        </w:rPr>
        <w:t xml:space="preserve">Based on the aforementioned background, this study aims to: (1) assess the level of compliance of the proposed geometric parameters with PDGJ 2021; (2) identify potential safety risks arising </w:t>
      </w:r>
      <w:r w:rsidRPr="00D16AD2">
        <w:rPr>
          <w:sz w:val="22"/>
          <w:szCs w:val="22"/>
          <w:lang w:val="en-US"/>
        </w:rPr>
        <w:t>from geometric inconsistencies based on design consistency principles</w:t>
      </w:r>
      <w:r w:rsidR="0050100C" w:rsidRPr="00D16AD2">
        <w:rPr>
          <w:sz w:val="22"/>
          <w:szCs w:val="22"/>
        </w:rPr>
        <w:t xml:space="preserve"> </w:t>
      </w:r>
      <w:r w:rsidR="00EE628F" w:rsidRPr="00D16AD2">
        <w:rPr>
          <w:sz w:val="22"/>
          <w:szCs w:val="22"/>
        </w:rPr>
        <w:fldChar w:fldCharType="begin" w:fldLock="1"/>
      </w:r>
      <w:r w:rsidR="00EE628F" w:rsidRPr="00D16AD2">
        <w:rPr>
          <w:sz w:val="22"/>
          <w:szCs w:val="22"/>
        </w:rPr>
        <w:instrText>ADDIN CSL_CITATION {"citationItems":[{"id":"ITEM-1","itemData":{"author":[{"dropping-particle":"","family":"Krammes","given":"R. A.","non-dropping-particle":"","parse-names":false,"suffix":""},{"dropping-particle":"","family":"Brackett","given":"R. Q.","non-dropping-particle":"","parse-names":false,"suffix":""},{"dropping-particle":"","family":"Shafer","given":"M. A.","non-dropping-particle":"","parse-names":false,"suffix":""},{"dropping-particle":"","family":"Ottesen","given":"J. L.","non-dropping-particle":"","parse-names":false,"suffix":""},{"dropping-particle":"","family":"Anderson","given":"I. B.","non-dropping-particle":"","parse-names":false,"suffix":""},{"dropping-particle":"","family":"Fink","given":"K. L.","non-dropping-particle":"","parse-names":false,"suffix":""},{"dropping-particle":"","family":"Collins","given":"K. M.","non-dropping-particle":"","parse-names":false,"suffix":""},{"dropping-particle":"","family":"Pendleton","given":"O. J.","non-dropping-particle":"","parse-names":false,"suffix":""}],"container-title":"Transportation Research Record","id":"ITEM-1","issue":"1500","issued":{"date-parts":[["1995"]]},"page":"7-16","title":"Horizontal alignment design consistency for rural two-lane highways","type":"article-journal"},"uris":["http://www.mendeley.com/documents/?uuid=05c626ea-b03d-472a-9b69-9e056a796eac"]}],"mendeley":{"formattedCitation":"[5]","plainTextFormattedCitation":"[5]","previouslyFormattedCitation":"[5]"},"properties":{"noteIndex":0},"schema":"https://github.com/citation-style-language/schema/raw/master/csl-citation.json"}</w:instrText>
      </w:r>
      <w:r w:rsidR="00EE628F" w:rsidRPr="00D16AD2">
        <w:rPr>
          <w:sz w:val="22"/>
          <w:szCs w:val="22"/>
        </w:rPr>
        <w:fldChar w:fldCharType="separate"/>
      </w:r>
      <w:r w:rsidR="00EE628F" w:rsidRPr="00D16AD2">
        <w:rPr>
          <w:noProof/>
          <w:sz w:val="22"/>
          <w:szCs w:val="22"/>
        </w:rPr>
        <w:t>[5]</w:t>
      </w:r>
      <w:r w:rsidR="00EE628F" w:rsidRPr="00D16AD2">
        <w:rPr>
          <w:sz w:val="22"/>
          <w:szCs w:val="22"/>
        </w:rPr>
        <w:fldChar w:fldCharType="end"/>
      </w:r>
      <w:r w:rsidR="00EE628F" w:rsidRPr="00D16AD2">
        <w:rPr>
          <w:sz w:val="22"/>
          <w:szCs w:val="22"/>
        </w:rPr>
        <w:fldChar w:fldCharType="begin" w:fldLock="1"/>
      </w:r>
      <w:r w:rsidR="00516069">
        <w:rPr>
          <w:sz w:val="22"/>
          <w:szCs w:val="22"/>
        </w:rPr>
        <w:instrText>ADDIN CSL_CITATION {"citationItems":[{"id":"ITEM-1","itemData":{"author":[{"dropping-particle":"","family":"Cafiso","given":"S.","non-dropping-particle":"","parse-names":false,"suffix":""},{"dropping-particle":"","family":"Graziano","given":"A.","non-dropping-particle":"Di","parse-names":false,"suffix":""},{"dropping-particle":"","family":"Pappalardo","given":"G.","non-dropping-particle":"","parse-names":false,"suffix":""}],"container-title":"Accident Analysis &amp; Prevention","id":"ITEM-1","issued":{"date-parts":[["2017"]]},"page":"117-124","title":"Using operating speed consistency to evaluate safety of two-lane rural highways","type":"article-journal"},"uris":["http://www.mendeley.com/documents/?uuid=85272ee8-6e1c-481b-b268-89b937ce2895"]}],"mendeley":{"formattedCitation":"[7]","plainTextFormattedCitation":"[7]","previouslyFormattedCitation":"[7]"},"properties":{"noteIndex":0},"schema":"https://github.com/citation-style-language/schema/raw/master/csl-citation.json"}</w:instrText>
      </w:r>
      <w:r w:rsidR="00EE628F" w:rsidRPr="00D16AD2">
        <w:rPr>
          <w:sz w:val="22"/>
          <w:szCs w:val="22"/>
        </w:rPr>
        <w:fldChar w:fldCharType="separate"/>
      </w:r>
      <w:r w:rsidR="00EE628F" w:rsidRPr="00D16AD2">
        <w:rPr>
          <w:noProof/>
          <w:sz w:val="22"/>
          <w:szCs w:val="22"/>
        </w:rPr>
        <w:t>[7]</w:t>
      </w:r>
      <w:r w:rsidR="00EE628F" w:rsidRPr="00D16AD2">
        <w:rPr>
          <w:sz w:val="22"/>
          <w:szCs w:val="22"/>
        </w:rPr>
        <w:fldChar w:fldCharType="end"/>
      </w:r>
      <w:r w:rsidRPr="00D16AD2">
        <w:rPr>
          <w:sz w:val="22"/>
          <w:szCs w:val="22"/>
        </w:rPr>
        <w:t>; a</w:t>
      </w:r>
      <w:r w:rsidRPr="00D16AD2">
        <w:rPr>
          <w:sz w:val="22"/>
          <w:szCs w:val="22"/>
          <w:lang w:val="en-US"/>
        </w:rPr>
        <w:t xml:space="preserve">nd (3) demonstrate the effectiveness of the ex-ante </w:t>
      </w:r>
      <w:r w:rsidR="00097632">
        <w:rPr>
          <w:sz w:val="22"/>
          <w:szCs w:val="22"/>
          <w:lang w:val="en-US"/>
        </w:rPr>
        <w:t>A</w:t>
      </w:r>
      <w:r w:rsidRPr="00D16AD2">
        <w:rPr>
          <w:sz w:val="22"/>
          <w:szCs w:val="22"/>
          <w:lang w:val="en-US"/>
        </w:rPr>
        <w:t>pproach as a safety evaluation instrument at the planning stage</w:t>
      </w:r>
      <w:r w:rsidR="0050100C" w:rsidRPr="00D16AD2">
        <w:rPr>
          <w:sz w:val="22"/>
          <w:szCs w:val="22"/>
        </w:rPr>
        <w:t xml:space="preserve"> </w:t>
      </w:r>
      <w:r w:rsidR="00EE628F" w:rsidRPr="00D16AD2">
        <w:rPr>
          <w:sz w:val="22"/>
          <w:szCs w:val="22"/>
        </w:rPr>
        <w:fldChar w:fldCharType="begin" w:fldLock="1"/>
      </w:r>
      <w:r w:rsidR="00EE628F" w:rsidRPr="00D16AD2">
        <w:rPr>
          <w:sz w:val="22"/>
          <w:szCs w:val="22"/>
        </w:rPr>
        <w:instrText>ADDIN CSL_CITATION {"citationItems":[{"id":"ITEM-1","itemData":{"author":[{"dropping-particle":"","family":"Austroads","given":"","non-dropping-particle":"","parse-names":false,"suffix":""}],"id":"ITEM-1","issued":{"date-parts":[["2016"]]},"publisher-place":"Sydney","title":"Guide to Road Safety Part 6: Road Safety Audit","type":"report"},"uris":["http://www.mendeley.com/documents/?uuid=a669b9c0-3d74-4eb3-974c-7eac5be6df67"]}],"mendeley":{"formattedCitation":"[11]","plainTextFormattedCitation":"[11]","previouslyFormattedCitation":"[11]"},"properties":{"noteIndex":0},"schema":"https://github.com/citation-style-language/schema/raw/master/csl-citation.json"}</w:instrText>
      </w:r>
      <w:r w:rsidR="00EE628F" w:rsidRPr="00D16AD2">
        <w:rPr>
          <w:sz w:val="22"/>
          <w:szCs w:val="22"/>
        </w:rPr>
        <w:fldChar w:fldCharType="separate"/>
      </w:r>
      <w:r w:rsidR="00EE628F" w:rsidRPr="00D16AD2">
        <w:rPr>
          <w:noProof/>
          <w:sz w:val="22"/>
          <w:szCs w:val="22"/>
        </w:rPr>
        <w:t>[11]</w:t>
      </w:r>
      <w:r w:rsidR="00EE628F" w:rsidRPr="00D16AD2">
        <w:rPr>
          <w:sz w:val="22"/>
          <w:szCs w:val="22"/>
        </w:rPr>
        <w:fldChar w:fldCharType="end"/>
      </w:r>
      <w:r w:rsidR="00EE628F" w:rsidRPr="00D16AD2">
        <w:rPr>
          <w:sz w:val="22"/>
          <w:szCs w:val="22"/>
        </w:rPr>
        <w:fldChar w:fldCharType="begin" w:fldLock="1"/>
      </w:r>
      <w:r w:rsidR="00EE628F" w:rsidRPr="00D16AD2">
        <w:rPr>
          <w:sz w:val="22"/>
          <w:szCs w:val="22"/>
        </w:rPr>
        <w:instrText>ADDIN CSL_CITATION {"citationItems":[{"id":"ITEM-1","itemData":{"author":[{"dropping-particle":"","family":"Montella","given":"M. et al.","non-dropping-particle":"","parse-names":false,"suffix":""}],"container-title":"Safety Science","id":"ITEM-1","issued":{"date-parts":[["2017"]]},"page":"135-145","title":"Road safety audits: Effectiveness and best practices","type":"article-journal","volume":"100"},"uris":["http://www.mendeley.com/documents/?uuid=5a7b718e-1695-4b41-bdb5-5f834b8ec86e"]}],"mendeley":{"formattedCitation":"[14]","plainTextFormattedCitation":"[14]","previouslyFormattedCitation":"[14]"},"properties":{"noteIndex":0},"schema":"https://github.com/citation-style-language/schema/raw/master/csl-citation.json"}</w:instrText>
      </w:r>
      <w:r w:rsidR="00EE628F" w:rsidRPr="00D16AD2">
        <w:rPr>
          <w:sz w:val="22"/>
          <w:szCs w:val="22"/>
        </w:rPr>
        <w:fldChar w:fldCharType="separate"/>
      </w:r>
      <w:r w:rsidR="00EE628F" w:rsidRPr="00D16AD2">
        <w:rPr>
          <w:noProof/>
          <w:sz w:val="22"/>
          <w:szCs w:val="22"/>
        </w:rPr>
        <w:t>[14]</w:t>
      </w:r>
      <w:r w:rsidR="00EE628F" w:rsidRPr="00D16AD2">
        <w:rPr>
          <w:sz w:val="22"/>
          <w:szCs w:val="22"/>
        </w:rPr>
        <w:fldChar w:fldCharType="end"/>
      </w:r>
      <w:r w:rsidR="0050100C" w:rsidRPr="00D16AD2">
        <w:rPr>
          <w:sz w:val="22"/>
          <w:szCs w:val="22"/>
        </w:rPr>
        <w:t>.</w:t>
      </w:r>
    </w:p>
    <w:p w14:paraId="1B1D56FB" w14:textId="77777777" w:rsidR="0050100C" w:rsidRPr="00D16AD2" w:rsidRDefault="0050100C" w:rsidP="00A67CE0">
      <w:pPr>
        <w:pStyle w:val="NormalWeb"/>
        <w:spacing w:before="0" w:beforeAutospacing="0" w:after="0" w:afterAutospacing="0"/>
        <w:ind w:firstLine="426"/>
        <w:jc w:val="both"/>
        <w:rPr>
          <w:sz w:val="22"/>
          <w:szCs w:val="22"/>
        </w:rPr>
      </w:pPr>
    </w:p>
    <w:p w14:paraId="478C011B" w14:textId="3E0FD2EE" w:rsidR="002433E4" w:rsidRPr="002433E4" w:rsidRDefault="002433E4" w:rsidP="00FC3595">
      <w:pPr>
        <w:pStyle w:val="NormalWeb"/>
        <w:numPr>
          <w:ilvl w:val="0"/>
          <w:numId w:val="4"/>
        </w:numPr>
        <w:spacing w:before="0" w:beforeAutospacing="0" w:after="0" w:afterAutospacing="0"/>
        <w:ind w:left="426" w:hanging="426"/>
        <w:rPr>
          <w:rStyle w:val="Strong"/>
          <w:sz w:val="22"/>
          <w:szCs w:val="22"/>
        </w:rPr>
      </w:pPr>
      <w:r w:rsidRPr="002433E4">
        <w:rPr>
          <w:rStyle w:val="Strong"/>
          <w:sz w:val="22"/>
          <w:szCs w:val="22"/>
        </w:rPr>
        <w:t>Materials and Methods</w:t>
      </w:r>
    </w:p>
    <w:p w14:paraId="6F1B73DA" w14:textId="6DC72371" w:rsidR="002433E4" w:rsidRDefault="002433E4" w:rsidP="00FC3595">
      <w:pPr>
        <w:pStyle w:val="NormalWeb"/>
        <w:tabs>
          <w:tab w:val="left" w:pos="426"/>
        </w:tabs>
        <w:spacing w:before="0" w:beforeAutospacing="0" w:after="0" w:afterAutospacing="0"/>
        <w:jc w:val="both"/>
        <w:rPr>
          <w:rStyle w:val="Strong"/>
          <w:sz w:val="22"/>
          <w:szCs w:val="22"/>
        </w:rPr>
      </w:pPr>
      <w:r w:rsidRPr="002433E4">
        <w:rPr>
          <w:rStyle w:val="Strong"/>
          <w:sz w:val="22"/>
          <w:szCs w:val="22"/>
        </w:rPr>
        <w:t xml:space="preserve">2.1 </w:t>
      </w:r>
      <w:r w:rsidR="00FC3595">
        <w:rPr>
          <w:rStyle w:val="Strong"/>
          <w:sz w:val="22"/>
          <w:szCs w:val="22"/>
        </w:rPr>
        <w:tab/>
      </w:r>
      <w:r w:rsidRPr="002433E4">
        <w:rPr>
          <w:rStyle w:val="Strong"/>
          <w:sz w:val="22"/>
          <w:szCs w:val="22"/>
        </w:rPr>
        <w:t>Time and Location of the Study</w:t>
      </w:r>
    </w:p>
    <w:p w14:paraId="73EA75D5" w14:textId="44A289F5" w:rsidR="00D16AD2" w:rsidRPr="00D16AD2" w:rsidRDefault="00D16AD2" w:rsidP="00FC3595">
      <w:pPr>
        <w:pStyle w:val="NormalWeb"/>
        <w:spacing w:before="0" w:beforeAutospacing="0" w:after="0" w:afterAutospacing="0"/>
        <w:ind w:firstLine="426"/>
        <w:jc w:val="both"/>
        <w:rPr>
          <w:sz w:val="22"/>
          <w:szCs w:val="22"/>
        </w:rPr>
      </w:pPr>
      <w:r w:rsidRPr="00D16AD2">
        <w:rPr>
          <w:sz w:val="22"/>
          <w:szCs w:val="22"/>
        </w:rPr>
        <w:t>This study</w:t>
      </w:r>
      <w:r w:rsidR="00097632">
        <w:rPr>
          <w:sz w:val="22"/>
          <w:szCs w:val="22"/>
        </w:rPr>
        <w:t>, conducted in 2025, focuses on the geometric design plan for the Sitinjau Lauik Flyover</w:t>
      </w:r>
      <w:r w:rsidRPr="00D16AD2">
        <w:rPr>
          <w:sz w:val="22"/>
          <w:szCs w:val="22"/>
        </w:rPr>
        <w:t xml:space="preserve"> in Padang City, West Sumatra Province, Indonesia. The project has an approximate length of 2.781 km, beginning at STA 0+000 (X = 667391.948; Y = 9895070.441) and ending at STA 2+829 (X = 668315.443; Y = 9894931.762).</w:t>
      </w:r>
    </w:p>
    <w:p w14:paraId="04B75342" w14:textId="05A125B5" w:rsidR="00D16AD2" w:rsidRPr="00D16AD2" w:rsidRDefault="00D16AD2" w:rsidP="00D16AD2">
      <w:pPr>
        <w:pStyle w:val="NormalWeb"/>
        <w:spacing w:before="0" w:beforeAutospacing="0" w:after="0" w:afterAutospacing="0"/>
        <w:ind w:firstLine="426"/>
        <w:jc w:val="both"/>
        <w:rPr>
          <w:sz w:val="22"/>
          <w:szCs w:val="22"/>
        </w:rPr>
      </w:pPr>
      <w:r w:rsidRPr="00D16AD2">
        <w:rPr>
          <w:sz w:val="22"/>
          <w:szCs w:val="22"/>
        </w:rPr>
        <w:t xml:space="preserve">The alignment is situated along a national road corridor characterized by undulating to steep topography, dominated by horizontal curves and significant longitudinal grades. Such conditions necessitate a thorough evaluation of geometric parameters, particularly curve radius, superelevation, stopping sight distance (SSD), and longitudinal grade. The assessment was conducted based on the design documents </w:t>
      </w:r>
      <w:r w:rsidR="00097632">
        <w:rPr>
          <w:sz w:val="22"/>
          <w:szCs w:val="22"/>
        </w:rPr>
        <w:t>before</w:t>
      </w:r>
      <w:r w:rsidRPr="00D16AD2">
        <w:rPr>
          <w:sz w:val="22"/>
          <w:szCs w:val="22"/>
        </w:rPr>
        <w:t xml:space="preserve"> construction; therefore, the analysis adopts a preventive ex-ante approach.</w:t>
      </w:r>
    </w:p>
    <w:p w14:paraId="2099C192" w14:textId="77777777" w:rsidR="006C019C" w:rsidRDefault="006C019C" w:rsidP="006C019C">
      <w:pPr>
        <w:pStyle w:val="NormalWeb"/>
        <w:spacing w:before="0" w:beforeAutospacing="0" w:after="0" w:afterAutospacing="0"/>
        <w:jc w:val="both"/>
        <w:rPr>
          <w:sz w:val="22"/>
          <w:szCs w:val="22"/>
        </w:rPr>
      </w:pPr>
    </w:p>
    <w:p w14:paraId="1D13867A" w14:textId="77777777" w:rsidR="00E84F73" w:rsidRDefault="00E84F73" w:rsidP="006C019C">
      <w:pPr>
        <w:pStyle w:val="NormalWeb"/>
        <w:spacing w:before="0" w:beforeAutospacing="0" w:after="0" w:afterAutospacing="0"/>
        <w:jc w:val="both"/>
        <w:rPr>
          <w:sz w:val="22"/>
          <w:szCs w:val="22"/>
        </w:rPr>
      </w:pPr>
    </w:p>
    <w:p w14:paraId="1C7B5B58" w14:textId="5C180DCA" w:rsidR="006C019C" w:rsidRDefault="00E84F73" w:rsidP="00AF0559">
      <w:pPr>
        <w:pStyle w:val="NormalWeb"/>
        <w:spacing w:before="0" w:beforeAutospacing="0" w:after="0" w:afterAutospacing="0"/>
        <w:ind w:left="142" w:right="-1"/>
        <w:jc w:val="center"/>
        <w:rPr>
          <w:sz w:val="22"/>
          <w:szCs w:val="22"/>
          <w:lang w:val="en-US"/>
        </w:rPr>
      </w:pPr>
      <w:r w:rsidRPr="00445105">
        <w:rPr>
          <w:noProof/>
          <w:sz w:val="22"/>
          <w:szCs w:val="22"/>
        </w:rPr>
        <w:lastRenderedPageBreak/>
        <w:drawing>
          <wp:anchor distT="0" distB="0" distL="114300" distR="114300" simplePos="0" relativeHeight="251659264" behindDoc="0" locked="0" layoutInCell="1" allowOverlap="1" wp14:anchorId="3B9262D5" wp14:editId="7B1CCD66">
            <wp:simplePos x="0" y="0"/>
            <wp:positionH relativeFrom="page">
              <wp:posOffset>1501140</wp:posOffset>
            </wp:positionH>
            <wp:positionV relativeFrom="paragraph">
              <wp:posOffset>0</wp:posOffset>
            </wp:positionV>
            <wp:extent cx="4886960" cy="2865120"/>
            <wp:effectExtent l="0" t="0" r="8890" b="0"/>
            <wp:wrapTopAndBottom/>
            <wp:docPr id="14334233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423345" name=""/>
                    <pic:cNvPicPr/>
                  </pic:nvPicPr>
                  <pic:blipFill rotWithShape="1">
                    <a:blip r:embed="rId10" cstate="print">
                      <a:extLst>
                        <a:ext uri="{28A0092B-C50C-407E-A947-70E740481C1C}">
                          <a14:useLocalDpi xmlns:a14="http://schemas.microsoft.com/office/drawing/2010/main" val="0"/>
                        </a:ext>
                      </a:extLst>
                    </a:blip>
                    <a:srcRect l="931" t="5169" r="11960" b="4065"/>
                    <a:stretch>
                      <a:fillRect/>
                    </a:stretch>
                  </pic:blipFill>
                  <pic:spPr bwMode="auto">
                    <a:xfrm>
                      <a:off x="0" y="0"/>
                      <a:ext cx="4886960" cy="28651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16AD2" w:rsidRPr="00445105">
        <w:rPr>
          <w:b/>
          <w:bCs/>
          <w:sz w:val="22"/>
          <w:szCs w:val="22"/>
          <w:lang w:val="en-US"/>
        </w:rPr>
        <w:t xml:space="preserve">Figure 1. </w:t>
      </w:r>
      <w:r w:rsidR="00D16AD2" w:rsidRPr="00445105">
        <w:rPr>
          <w:sz w:val="22"/>
          <w:szCs w:val="22"/>
          <w:lang w:val="en-US"/>
        </w:rPr>
        <w:t>Location Map of the Proposed Sitinjau Lauik Flyover</w:t>
      </w:r>
    </w:p>
    <w:p w14:paraId="3998F72B" w14:textId="7C5DDE5E" w:rsidR="0064299C" w:rsidRPr="0064299C" w:rsidRDefault="0064299C" w:rsidP="00AF0559">
      <w:pPr>
        <w:pStyle w:val="NormalWeb"/>
        <w:spacing w:before="0" w:beforeAutospacing="0" w:after="0" w:afterAutospacing="0"/>
        <w:ind w:left="567" w:right="424"/>
        <w:jc w:val="center"/>
        <w:rPr>
          <w:sz w:val="22"/>
          <w:szCs w:val="22"/>
          <w:lang w:val="en-US"/>
        </w:rPr>
      </w:pPr>
      <w:r w:rsidRPr="0064299C">
        <w:rPr>
          <w:sz w:val="22"/>
          <w:szCs w:val="22"/>
          <w:lang w:val="en-US"/>
        </w:rPr>
        <w:t>Source: Final Report, Detailed Engineering Design (DED) of the Design–Build Project for the Construction of Panorama 1 Flyover (Sitinjau Lauik 1).</w:t>
      </w:r>
    </w:p>
    <w:p w14:paraId="2CEB93A4" w14:textId="77777777" w:rsidR="00D16AD2" w:rsidRPr="00445105" w:rsidRDefault="00D16AD2" w:rsidP="00AF0559">
      <w:pPr>
        <w:pStyle w:val="NormalWeb"/>
        <w:spacing w:before="0" w:beforeAutospacing="0" w:after="0" w:afterAutospacing="0"/>
        <w:ind w:left="142" w:right="-1"/>
        <w:jc w:val="center"/>
        <w:rPr>
          <w:sz w:val="22"/>
          <w:szCs w:val="22"/>
        </w:rPr>
      </w:pPr>
    </w:p>
    <w:p w14:paraId="7FAFBA18" w14:textId="6157C1F7" w:rsidR="005858F6" w:rsidRPr="00445105" w:rsidRDefault="005858F6" w:rsidP="00AF0559">
      <w:pPr>
        <w:pStyle w:val="NormalWeb"/>
        <w:spacing w:before="0" w:beforeAutospacing="0" w:after="0" w:afterAutospacing="0"/>
        <w:ind w:left="426" w:hanging="426"/>
        <w:jc w:val="both"/>
        <w:rPr>
          <w:b/>
          <w:bCs/>
          <w:sz w:val="22"/>
          <w:szCs w:val="22"/>
        </w:rPr>
      </w:pPr>
      <w:r w:rsidRPr="00445105">
        <w:rPr>
          <w:b/>
          <w:bCs/>
          <w:sz w:val="22"/>
          <w:szCs w:val="22"/>
        </w:rPr>
        <w:t xml:space="preserve">2.2 </w:t>
      </w:r>
      <w:r w:rsidR="002B4BE0" w:rsidRPr="00445105">
        <w:rPr>
          <w:b/>
          <w:bCs/>
          <w:sz w:val="22"/>
          <w:szCs w:val="22"/>
        </w:rPr>
        <w:tab/>
      </w:r>
      <w:r w:rsidR="00445105" w:rsidRPr="00445105">
        <w:rPr>
          <w:b/>
          <w:bCs/>
          <w:sz w:val="22"/>
          <w:szCs w:val="22"/>
        </w:rPr>
        <w:t>Research Materials</w:t>
      </w:r>
    </w:p>
    <w:p w14:paraId="41F202D3" w14:textId="77777777" w:rsidR="00445105" w:rsidRPr="00445105" w:rsidRDefault="00445105" w:rsidP="00AF0559">
      <w:pPr>
        <w:pStyle w:val="NormalWeb"/>
        <w:spacing w:before="0" w:beforeAutospacing="0" w:after="0" w:afterAutospacing="0"/>
        <w:ind w:firstLine="360"/>
        <w:rPr>
          <w:sz w:val="22"/>
          <w:szCs w:val="22"/>
        </w:rPr>
      </w:pPr>
      <w:r w:rsidRPr="00445105">
        <w:rPr>
          <w:sz w:val="22"/>
          <w:szCs w:val="22"/>
        </w:rPr>
        <w:t>The research materials consist of secondary data derived from the design documents, including:</w:t>
      </w:r>
    </w:p>
    <w:p w14:paraId="7C63284C" w14:textId="77777777" w:rsidR="00445105" w:rsidRPr="00445105" w:rsidRDefault="00445105" w:rsidP="00AF0559">
      <w:pPr>
        <w:pStyle w:val="NormalWeb"/>
        <w:numPr>
          <w:ilvl w:val="0"/>
          <w:numId w:val="7"/>
        </w:numPr>
        <w:spacing w:before="0" w:beforeAutospacing="0" w:after="0" w:afterAutospacing="0"/>
        <w:rPr>
          <w:sz w:val="22"/>
          <w:szCs w:val="22"/>
        </w:rPr>
      </w:pPr>
      <w:r w:rsidRPr="00445105">
        <w:rPr>
          <w:sz w:val="22"/>
          <w:szCs w:val="22"/>
        </w:rPr>
        <w:t>Horizontal alignment data (curve radius, curve length, and superelevation);</w:t>
      </w:r>
    </w:p>
    <w:p w14:paraId="030DEF0A" w14:textId="77777777" w:rsidR="00445105" w:rsidRPr="00445105" w:rsidRDefault="00445105" w:rsidP="00AF0559">
      <w:pPr>
        <w:pStyle w:val="NormalWeb"/>
        <w:numPr>
          <w:ilvl w:val="0"/>
          <w:numId w:val="7"/>
        </w:numPr>
        <w:spacing w:before="0" w:beforeAutospacing="0" w:after="0" w:afterAutospacing="0"/>
        <w:rPr>
          <w:sz w:val="22"/>
          <w:szCs w:val="22"/>
        </w:rPr>
      </w:pPr>
      <w:r w:rsidRPr="00445105">
        <w:rPr>
          <w:sz w:val="22"/>
          <w:szCs w:val="22"/>
        </w:rPr>
        <w:t>Vertical alignment data (longitudinal grade, vertical curve length, and K-value);</w:t>
      </w:r>
    </w:p>
    <w:p w14:paraId="4897F6D3" w14:textId="77777777" w:rsidR="00445105" w:rsidRPr="00445105" w:rsidRDefault="00445105" w:rsidP="00445105">
      <w:pPr>
        <w:pStyle w:val="NormalWeb"/>
        <w:numPr>
          <w:ilvl w:val="0"/>
          <w:numId w:val="7"/>
        </w:numPr>
        <w:spacing w:before="0" w:beforeAutospacing="0" w:after="0" w:afterAutospacing="0"/>
        <w:rPr>
          <w:sz w:val="22"/>
          <w:szCs w:val="22"/>
        </w:rPr>
      </w:pPr>
      <w:r w:rsidRPr="00445105">
        <w:rPr>
          <w:sz w:val="22"/>
          <w:szCs w:val="22"/>
        </w:rPr>
        <w:t>Design speed specifications;</w:t>
      </w:r>
    </w:p>
    <w:p w14:paraId="338AE839" w14:textId="72C3E074" w:rsidR="005858F6" w:rsidRPr="00445105" w:rsidRDefault="00445105" w:rsidP="00445105">
      <w:pPr>
        <w:pStyle w:val="NormalWeb"/>
        <w:numPr>
          <w:ilvl w:val="0"/>
          <w:numId w:val="7"/>
        </w:numPr>
        <w:spacing w:before="0" w:beforeAutospacing="0" w:after="0" w:afterAutospacing="0"/>
        <w:rPr>
          <w:sz w:val="22"/>
          <w:szCs w:val="22"/>
        </w:rPr>
      </w:pPr>
      <w:r w:rsidRPr="00445105">
        <w:rPr>
          <w:sz w:val="22"/>
          <w:szCs w:val="22"/>
        </w:rPr>
        <w:t xml:space="preserve">The 2021 Highway Geometric Design Guideline (PDGJ 2021) </w:t>
      </w:r>
      <w:r w:rsidR="00097632">
        <w:rPr>
          <w:sz w:val="22"/>
          <w:szCs w:val="22"/>
        </w:rPr>
        <w:t>i</w:t>
      </w:r>
      <w:r w:rsidRPr="00445105">
        <w:rPr>
          <w:sz w:val="22"/>
          <w:szCs w:val="22"/>
        </w:rPr>
        <w:t xml:space="preserve">s the evaluation standard </w:t>
      </w:r>
      <w:r w:rsidR="000E7494" w:rsidRPr="00445105">
        <w:rPr>
          <w:sz w:val="22"/>
          <w:szCs w:val="22"/>
        </w:rPr>
        <w:fldChar w:fldCharType="begin" w:fldLock="1"/>
      </w:r>
      <w:r w:rsidR="00270452" w:rsidRPr="00445105">
        <w:rPr>
          <w:sz w:val="22"/>
          <w:szCs w:val="22"/>
        </w:rPr>
        <w:instrText>ADDIN CSL_CITATION {"citationItems":[{"id":"ITEM-1","itemData":{"author":[{"dropping-particle":"","family":"Direktorat Jenderal Bina Marga","given":"","non-dropping-particle":"","parse-names":false,"suffix":""}],"id":"ITEM-1","issued":{"date-parts":[["2021"]]},"publisher-place":"Jakarta, Indonesia","title":"Pedoman Desain Geometrik Jalan (PDGJ) 2021","type":"report"},"uris":["http://www.mendeley.com/documents/?uuid=9d52aeb4-21a9-4459-abe8-c437750f3d5e"]}],"mendeley":{"formattedCitation":"[15]","plainTextFormattedCitation":"[15]","previouslyFormattedCitation":"[15]"},"properties":{"noteIndex":0},"schema":"https://github.com/citation-style-language/schema/raw/master/csl-citation.json"}</w:instrText>
      </w:r>
      <w:r w:rsidR="000E7494" w:rsidRPr="00445105">
        <w:rPr>
          <w:sz w:val="22"/>
          <w:szCs w:val="22"/>
        </w:rPr>
        <w:fldChar w:fldCharType="separate"/>
      </w:r>
      <w:r w:rsidR="00655CCF" w:rsidRPr="00445105">
        <w:rPr>
          <w:noProof/>
          <w:sz w:val="22"/>
          <w:szCs w:val="22"/>
        </w:rPr>
        <w:t>[15]</w:t>
      </w:r>
      <w:r w:rsidR="000E7494" w:rsidRPr="00445105">
        <w:rPr>
          <w:sz w:val="22"/>
          <w:szCs w:val="22"/>
        </w:rPr>
        <w:fldChar w:fldCharType="end"/>
      </w:r>
      <w:r w:rsidR="000E7494" w:rsidRPr="00445105">
        <w:rPr>
          <w:sz w:val="22"/>
          <w:szCs w:val="22"/>
        </w:rPr>
        <w:t>.</w:t>
      </w:r>
    </w:p>
    <w:p w14:paraId="0A1CE782" w14:textId="5B464D17" w:rsidR="005858F6" w:rsidRPr="00445105" w:rsidRDefault="00445105" w:rsidP="00445105">
      <w:pPr>
        <w:pStyle w:val="NormalWeb"/>
        <w:spacing w:before="0" w:beforeAutospacing="0" w:after="0" w:afterAutospacing="0"/>
        <w:ind w:firstLine="360"/>
        <w:jc w:val="both"/>
        <w:rPr>
          <w:sz w:val="22"/>
          <w:szCs w:val="22"/>
          <w:lang w:val="en-US"/>
        </w:rPr>
      </w:pPr>
      <w:r w:rsidRPr="00445105">
        <w:rPr>
          <w:sz w:val="22"/>
          <w:szCs w:val="22"/>
          <w:lang w:val="en-US"/>
        </w:rPr>
        <w:t>This study does not involve laboratory experimentation; instead, it employs a technical analysis based on the geometric design documentation.</w:t>
      </w:r>
    </w:p>
    <w:p w14:paraId="0CF6FD9E" w14:textId="77777777" w:rsidR="00445105" w:rsidRPr="00445105" w:rsidRDefault="00445105" w:rsidP="00445105">
      <w:pPr>
        <w:pStyle w:val="NormalWeb"/>
        <w:spacing w:before="0" w:beforeAutospacing="0" w:after="0" w:afterAutospacing="0"/>
        <w:ind w:firstLine="360"/>
        <w:jc w:val="both"/>
        <w:rPr>
          <w:sz w:val="22"/>
          <w:szCs w:val="22"/>
        </w:rPr>
      </w:pPr>
    </w:p>
    <w:p w14:paraId="11EA2C83" w14:textId="4084F7B2" w:rsidR="005858F6" w:rsidRPr="00445105" w:rsidRDefault="005858F6" w:rsidP="00445105">
      <w:pPr>
        <w:pStyle w:val="NormalWeb"/>
        <w:spacing w:before="0" w:beforeAutospacing="0" w:after="0" w:afterAutospacing="0"/>
        <w:ind w:left="426" w:hanging="426"/>
        <w:jc w:val="both"/>
        <w:rPr>
          <w:b/>
          <w:bCs/>
          <w:sz w:val="22"/>
          <w:szCs w:val="22"/>
        </w:rPr>
      </w:pPr>
      <w:r w:rsidRPr="00445105">
        <w:rPr>
          <w:b/>
          <w:bCs/>
          <w:sz w:val="22"/>
          <w:szCs w:val="22"/>
        </w:rPr>
        <w:t xml:space="preserve">2.3 </w:t>
      </w:r>
      <w:r w:rsidR="002B4BE0" w:rsidRPr="00445105">
        <w:rPr>
          <w:b/>
          <w:bCs/>
          <w:sz w:val="22"/>
          <w:szCs w:val="22"/>
        </w:rPr>
        <w:tab/>
      </w:r>
      <w:r w:rsidR="00407230">
        <w:rPr>
          <w:b/>
          <w:bCs/>
          <w:sz w:val="22"/>
          <w:szCs w:val="22"/>
        </w:rPr>
        <w:t>Evaluation Approach</w:t>
      </w:r>
    </w:p>
    <w:p w14:paraId="6387E13C" w14:textId="499BF811" w:rsidR="007D5DD8" w:rsidRPr="007D5DD8" w:rsidRDefault="00407230" w:rsidP="00445105">
      <w:pPr>
        <w:pStyle w:val="NormalWeb"/>
        <w:spacing w:before="0" w:beforeAutospacing="0" w:after="0" w:afterAutospacing="0"/>
        <w:ind w:firstLine="426"/>
        <w:jc w:val="both"/>
        <w:rPr>
          <w:sz w:val="22"/>
          <w:szCs w:val="22"/>
        </w:rPr>
      </w:pPr>
      <w:r w:rsidRPr="00407230">
        <w:rPr>
          <w:sz w:val="22"/>
          <w:szCs w:val="22"/>
          <w:lang w:val="en-US"/>
        </w:rPr>
        <w:t xml:space="preserve">This study employs an evaluative-comparative ex-ante approach, defined as a safety assessment conducted at the planning stage </w:t>
      </w:r>
      <w:r w:rsidR="00097632">
        <w:rPr>
          <w:sz w:val="22"/>
          <w:szCs w:val="22"/>
          <w:lang w:val="en-US"/>
        </w:rPr>
        <w:t>before</w:t>
      </w:r>
      <w:r w:rsidRPr="00407230">
        <w:rPr>
          <w:sz w:val="22"/>
          <w:szCs w:val="22"/>
          <w:lang w:val="en-US"/>
        </w:rPr>
        <w:t xml:space="preserve"> infrastructure operation. This </w:t>
      </w:r>
      <w:r w:rsidR="00097632">
        <w:rPr>
          <w:sz w:val="22"/>
          <w:szCs w:val="22"/>
          <w:lang w:val="en-US"/>
        </w:rPr>
        <w:t>A</w:t>
      </w:r>
      <w:r w:rsidRPr="00407230">
        <w:rPr>
          <w:sz w:val="22"/>
          <w:szCs w:val="22"/>
          <w:lang w:val="en-US"/>
        </w:rPr>
        <w:t>pproach aligns with the principles of international road safety audits</w:t>
      </w:r>
      <w:r w:rsidR="007D5DD8" w:rsidRPr="007D5DD8">
        <w:rPr>
          <w:sz w:val="22"/>
          <w:szCs w:val="22"/>
        </w:rPr>
        <w:t xml:space="preserve"> </w:t>
      </w:r>
      <w:r w:rsidR="003A19BE">
        <w:rPr>
          <w:sz w:val="22"/>
          <w:szCs w:val="22"/>
        </w:rPr>
        <w:fldChar w:fldCharType="begin" w:fldLock="1"/>
      </w:r>
      <w:r w:rsidR="003A19BE">
        <w:rPr>
          <w:sz w:val="22"/>
          <w:szCs w:val="22"/>
        </w:rPr>
        <w:instrText>ADDIN CSL_CITATION {"citationItems":[{"id":"ITEM-1","itemData":{"author":[{"dropping-particle":"","family":"Austroads","given":"","non-dropping-particle":"","parse-names":false,"suffix":""}],"id":"ITEM-1","issued":{"date-parts":[["2016"]]},"publisher-place":"Sydney","title":"Guide to Road Safety Part 6: Road Safety Audit","type":"report"},"uris":["http://www.mendeley.com/documents/?uuid=a669b9c0-3d74-4eb3-974c-7eac5be6df67"]}],"mendeley":{"formattedCitation":"[11]","plainTextFormattedCitation":"[11]","previouslyFormattedCitation":"[11]"},"properties":{"noteIndex":0},"schema":"https://github.com/citation-style-language/schema/raw/master/csl-citation.json"}</w:instrText>
      </w:r>
      <w:r w:rsidR="003A19BE">
        <w:rPr>
          <w:sz w:val="22"/>
          <w:szCs w:val="22"/>
        </w:rPr>
        <w:fldChar w:fldCharType="separate"/>
      </w:r>
      <w:r w:rsidR="003A19BE" w:rsidRPr="003A19BE">
        <w:rPr>
          <w:noProof/>
          <w:sz w:val="22"/>
          <w:szCs w:val="22"/>
        </w:rPr>
        <w:t>[11]</w:t>
      </w:r>
      <w:r w:rsidR="003A19BE">
        <w:rPr>
          <w:sz w:val="22"/>
          <w:szCs w:val="22"/>
        </w:rPr>
        <w:fldChar w:fldCharType="end"/>
      </w:r>
      <w:r w:rsidR="003A19BE">
        <w:rPr>
          <w:sz w:val="22"/>
          <w:szCs w:val="22"/>
        </w:rPr>
        <w:fldChar w:fldCharType="begin" w:fldLock="1"/>
      </w:r>
      <w:r w:rsidR="003A19BE">
        <w:rPr>
          <w:sz w:val="22"/>
          <w:szCs w:val="22"/>
        </w:rPr>
        <w:instrText>ADDIN CSL_CITATION {"citationItems":[{"id":"ITEM-1","itemData":{"author":[{"dropping-particle":"","family":"World Road Association","given":"","non-dropping-particle":"","parse-names":false,"suffix":""}],"id":"ITEM-1","issued":{"date-parts":[["2019"]]},"publisher-place":"Pairs","title":"Road Safety Manual","type":"report"},"uris":["http://www.mendeley.com/documents/?uuid=cad16c72-41d2-4e67-bff1-fd3c0762b1bc"]}],"mendeley":{"formattedCitation":"[3]","plainTextFormattedCitation":"[3]","previouslyFormattedCitation":"[3]"},"properties":{"noteIndex":0},"schema":"https://github.com/citation-style-language/schema/raw/master/csl-citation.json"}</w:instrText>
      </w:r>
      <w:r w:rsidR="003A19BE">
        <w:rPr>
          <w:sz w:val="22"/>
          <w:szCs w:val="22"/>
        </w:rPr>
        <w:fldChar w:fldCharType="separate"/>
      </w:r>
      <w:r w:rsidR="003A19BE" w:rsidRPr="003A19BE">
        <w:rPr>
          <w:noProof/>
          <w:sz w:val="22"/>
          <w:szCs w:val="22"/>
        </w:rPr>
        <w:t>[3]</w:t>
      </w:r>
      <w:r w:rsidR="003A19BE">
        <w:rPr>
          <w:sz w:val="22"/>
          <w:szCs w:val="22"/>
        </w:rPr>
        <w:fldChar w:fldCharType="end"/>
      </w:r>
      <w:r w:rsidR="007D5DD8" w:rsidRPr="007D5DD8">
        <w:rPr>
          <w:sz w:val="22"/>
          <w:szCs w:val="22"/>
        </w:rPr>
        <w:t xml:space="preserve">, </w:t>
      </w:r>
      <w:r w:rsidRPr="00407230">
        <w:rPr>
          <w:sz w:val="22"/>
          <w:szCs w:val="22"/>
          <w:lang w:val="en-US"/>
        </w:rPr>
        <w:t>and has been demonstrated to be effective in identifying potential risks during the design phase</w:t>
      </w:r>
      <w:r w:rsidR="007D5DD8" w:rsidRPr="007D5DD8">
        <w:rPr>
          <w:sz w:val="22"/>
          <w:szCs w:val="22"/>
        </w:rPr>
        <w:t xml:space="preserve"> </w:t>
      </w:r>
      <w:r w:rsidR="003A19BE">
        <w:rPr>
          <w:sz w:val="22"/>
          <w:szCs w:val="22"/>
        </w:rPr>
        <w:fldChar w:fldCharType="begin" w:fldLock="1"/>
      </w:r>
      <w:r w:rsidR="003A19BE">
        <w:rPr>
          <w:sz w:val="22"/>
          <w:szCs w:val="22"/>
        </w:rPr>
        <w:instrText>ADDIN CSL_CITATION {"citationItems":[{"id":"ITEM-1","itemData":{"author":[{"dropping-particle":"","family":"Montella","given":"M. et al.","non-dropping-particle":"","parse-names":false,"suffix":""}],"container-title":"Safety Science","id":"ITEM-1","issued":{"date-parts":[["2017"]]},"page":"135-145","title":"Road safety audits: Effectiveness and best practices","type":"article-journal","volume":"100"},"uris":["http://www.mendeley.com/documents/?uuid=5a7b718e-1695-4b41-bdb5-5f834b8ec86e"]}],"mendeley":{"formattedCitation":"[14]","plainTextFormattedCitation":"[14]","previouslyFormattedCitation":"[14]"},"properties":{"noteIndex":0},"schema":"https://github.com/citation-style-language/schema/raw/master/csl-citation.json"}</w:instrText>
      </w:r>
      <w:r w:rsidR="003A19BE">
        <w:rPr>
          <w:sz w:val="22"/>
          <w:szCs w:val="22"/>
        </w:rPr>
        <w:fldChar w:fldCharType="separate"/>
      </w:r>
      <w:r w:rsidR="003A19BE" w:rsidRPr="003A19BE">
        <w:rPr>
          <w:noProof/>
          <w:sz w:val="22"/>
          <w:szCs w:val="22"/>
        </w:rPr>
        <w:t>[14]</w:t>
      </w:r>
      <w:r w:rsidR="003A19BE">
        <w:rPr>
          <w:sz w:val="22"/>
          <w:szCs w:val="22"/>
        </w:rPr>
        <w:fldChar w:fldCharType="end"/>
      </w:r>
      <w:r w:rsidR="003A19BE">
        <w:rPr>
          <w:sz w:val="22"/>
          <w:szCs w:val="22"/>
        </w:rPr>
        <w:fldChar w:fldCharType="begin" w:fldLock="1"/>
      </w:r>
      <w:r w:rsidR="009870FF">
        <w:rPr>
          <w:sz w:val="22"/>
          <w:szCs w:val="22"/>
        </w:rPr>
        <w:instrText>ADDIN CSL_CITATION {"citationItems":[{"id":"ITEM-1","itemData":{"author":[{"dropping-particle":"","family":"Pérez-Zuriaga","given":"A. et al.","non-dropping-particle":"","parse-names":false,"suffix":""}],"container-title":"Safety Science","id":"ITEM-1","issued":{"date-parts":[["2020"]]},"title":"Preventive safety assessment in road design stages","type":"article-journal"},"uris":["http://www.mendeley.com/documents/?uuid=11fdaea3-14d7-4b4a-9bcd-91de8f667dc1"]}],"mendeley":{"formattedCitation":"[23]","plainTextFormattedCitation":"[23]","previouslyFormattedCitation":"[23]"},"properties":{"noteIndex":0},"schema":"https://github.com/citation-style-language/schema/raw/master/csl-citation.json"}</w:instrText>
      </w:r>
      <w:r w:rsidR="003A19BE">
        <w:rPr>
          <w:sz w:val="22"/>
          <w:szCs w:val="22"/>
        </w:rPr>
        <w:fldChar w:fldCharType="separate"/>
      </w:r>
      <w:r w:rsidR="00DB4ABB" w:rsidRPr="00DB4ABB">
        <w:rPr>
          <w:noProof/>
          <w:sz w:val="22"/>
          <w:szCs w:val="22"/>
        </w:rPr>
        <w:t>[23]</w:t>
      </w:r>
      <w:r w:rsidR="003A19BE">
        <w:rPr>
          <w:sz w:val="22"/>
          <w:szCs w:val="22"/>
        </w:rPr>
        <w:fldChar w:fldCharType="end"/>
      </w:r>
      <w:r w:rsidR="007D5DD8" w:rsidRPr="007D5DD8">
        <w:rPr>
          <w:sz w:val="22"/>
          <w:szCs w:val="22"/>
        </w:rPr>
        <w:t>.</w:t>
      </w:r>
    </w:p>
    <w:p w14:paraId="2EBC7EED" w14:textId="325A10FF" w:rsidR="005858F6" w:rsidRPr="007D5DD8" w:rsidRDefault="00407230" w:rsidP="002B4BE0">
      <w:pPr>
        <w:pStyle w:val="NormalWeb"/>
        <w:spacing w:before="0" w:beforeAutospacing="0" w:after="0" w:afterAutospacing="0"/>
        <w:ind w:firstLine="426"/>
        <w:jc w:val="both"/>
        <w:rPr>
          <w:sz w:val="22"/>
          <w:szCs w:val="22"/>
        </w:rPr>
      </w:pPr>
      <w:r w:rsidRPr="00407230">
        <w:rPr>
          <w:sz w:val="22"/>
          <w:szCs w:val="22"/>
          <w:lang w:val="en-US"/>
        </w:rPr>
        <w:t>Planning-stage evaluation is considered more effective than ex-post approaches, as it enables risk prevention before crashes occur</w:t>
      </w:r>
      <w:r w:rsidR="007D5DD8" w:rsidRPr="007D5DD8">
        <w:rPr>
          <w:sz w:val="22"/>
          <w:szCs w:val="22"/>
        </w:rPr>
        <w:t xml:space="preserve"> </w:t>
      </w:r>
      <w:r w:rsidR="003A19BE">
        <w:rPr>
          <w:sz w:val="22"/>
          <w:szCs w:val="22"/>
        </w:rPr>
        <w:fldChar w:fldCharType="begin" w:fldLock="1"/>
      </w:r>
      <w:r w:rsidR="003A19BE">
        <w:rPr>
          <w:sz w:val="22"/>
          <w:szCs w:val="22"/>
        </w:rPr>
        <w:instrText>ADDIN CSL_CITATION {"citationItems":[{"id":"ITEM-1","itemData":{"author":[{"dropping-particle":"","family":"Montella","given":"M. et al.","non-dropping-particle":"","parse-names":false,"suffix":""}],"container-title":"Safety Science","id":"ITEM-1","issued":{"date-parts":[["2017"]]},"page":"135-145","title":"Road safety audits: Effectiveness and best practices","type":"article-journal","volume":"100"},"uris":["http://www.mendeley.com/documents/?uuid=5a7b718e-1695-4b41-bdb5-5f834b8ec86e"]}],"mendeley":{"formattedCitation":"[14]","plainTextFormattedCitation":"[14]","previouslyFormattedCitation":"[14]"},"properties":{"noteIndex":0},"schema":"https://github.com/citation-style-language/schema/raw/master/csl-citation.json"}</w:instrText>
      </w:r>
      <w:r w:rsidR="003A19BE">
        <w:rPr>
          <w:sz w:val="22"/>
          <w:szCs w:val="22"/>
        </w:rPr>
        <w:fldChar w:fldCharType="separate"/>
      </w:r>
      <w:r w:rsidR="003A19BE" w:rsidRPr="003A19BE">
        <w:rPr>
          <w:noProof/>
          <w:sz w:val="22"/>
          <w:szCs w:val="22"/>
        </w:rPr>
        <w:t>[14]</w:t>
      </w:r>
      <w:r w:rsidR="003A19BE">
        <w:rPr>
          <w:sz w:val="22"/>
          <w:szCs w:val="22"/>
        </w:rPr>
        <w:fldChar w:fldCharType="end"/>
      </w:r>
      <w:r w:rsidR="003A19BE">
        <w:rPr>
          <w:sz w:val="22"/>
          <w:szCs w:val="22"/>
        </w:rPr>
        <w:fldChar w:fldCharType="begin" w:fldLock="1"/>
      </w:r>
      <w:r w:rsidR="009870FF">
        <w:rPr>
          <w:sz w:val="22"/>
          <w:szCs w:val="22"/>
        </w:rPr>
        <w:instrText>ADDIN CSL_CITATION {"citationItems":[{"id":"ITEM-1","itemData":{"author":[{"dropping-particle":"","family":"Pérez-Zuriaga","given":"A. et al.","non-dropping-particle":"","parse-names":false,"suffix":""}],"container-title":"Safety Science","id":"ITEM-1","issued":{"date-parts":[["2020"]]},"title":"Preventive safety assessment in road design stages","type":"article-journal"},"uris":["http://www.mendeley.com/documents/?uuid=11fdaea3-14d7-4b4a-9bcd-91de8f667dc1"]}],"mendeley":{"formattedCitation":"[23]","plainTextFormattedCitation":"[23]","previouslyFormattedCitation":"[23]"},"properties":{"noteIndex":0},"schema":"https://github.com/citation-style-language/schema/raw/master/csl-citation.json"}</w:instrText>
      </w:r>
      <w:r w:rsidR="003A19BE">
        <w:rPr>
          <w:sz w:val="22"/>
          <w:szCs w:val="22"/>
        </w:rPr>
        <w:fldChar w:fldCharType="separate"/>
      </w:r>
      <w:r w:rsidR="00DB4ABB" w:rsidRPr="00DB4ABB">
        <w:rPr>
          <w:noProof/>
          <w:sz w:val="22"/>
          <w:szCs w:val="22"/>
        </w:rPr>
        <w:t>[23]</w:t>
      </w:r>
      <w:r w:rsidR="003A19BE">
        <w:rPr>
          <w:sz w:val="22"/>
          <w:szCs w:val="22"/>
        </w:rPr>
        <w:fldChar w:fldCharType="end"/>
      </w:r>
      <w:r w:rsidR="007D5DD8" w:rsidRPr="007D5DD8">
        <w:rPr>
          <w:sz w:val="22"/>
          <w:szCs w:val="22"/>
        </w:rPr>
        <w:t xml:space="preserve">. </w:t>
      </w:r>
      <w:r w:rsidRPr="00407230">
        <w:rPr>
          <w:sz w:val="22"/>
          <w:szCs w:val="22"/>
          <w:lang w:val="en-US"/>
        </w:rPr>
        <w:t>Furthermore, risk-based infrastructure assessment has increasingly gained prominence in contemporary road safety studies</w:t>
      </w:r>
      <w:r w:rsidR="007D5DD8" w:rsidRPr="007D5DD8">
        <w:rPr>
          <w:sz w:val="22"/>
          <w:szCs w:val="22"/>
        </w:rPr>
        <w:t xml:space="preserve"> </w:t>
      </w:r>
      <w:r w:rsidR="003A19BE">
        <w:rPr>
          <w:sz w:val="22"/>
          <w:szCs w:val="22"/>
        </w:rPr>
        <w:fldChar w:fldCharType="begin" w:fldLock="1"/>
      </w:r>
      <w:r w:rsidR="00516069">
        <w:rPr>
          <w:sz w:val="22"/>
          <w:szCs w:val="22"/>
        </w:rPr>
        <w:instrText>ADDIN CSL_CITATION {"citationItems":[{"id":"ITEM-1","itemData":{"author":[{"dropping-particle":"","family":"Cafiso","given":"S.","non-dropping-particle":"","parse-names":false,"suffix":""},{"dropping-particle":"","family":"Graziano","given":"A.","non-dropping-particle":"Di","parse-names":false,"suffix":""},{"dropping-particle":"","family":"Pappalardo","given":"G.","non-dropping-particle":"","parse-names":false,"suffix":""}],"container-title":"Accident Analysis &amp; Prevention","id":"ITEM-1","issued":{"date-parts":[["2017"]]},"page":"117-124","title":"Using operating speed consistency to evaluate safety of two-lane rural highways","type":"article-journal"},"uris":["http://www.mendeley.com/documents/?uuid=85272ee8-6e1c-481b-b268-89b937ce2895"]}],"mendeley":{"formattedCitation":"[7]","plainTextFormattedCitation":"[7]","previouslyFormattedCitation":"[7]"},"properties":{"noteIndex":0},"schema":"https://github.com/citation-style-language/schema/raw/master/csl-citation.json"}</w:instrText>
      </w:r>
      <w:r w:rsidR="003A19BE">
        <w:rPr>
          <w:sz w:val="22"/>
          <w:szCs w:val="22"/>
        </w:rPr>
        <w:fldChar w:fldCharType="separate"/>
      </w:r>
      <w:r w:rsidR="003A19BE" w:rsidRPr="003A19BE">
        <w:rPr>
          <w:noProof/>
          <w:sz w:val="22"/>
          <w:szCs w:val="22"/>
        </w:rPr>
        <w:t>[7]</w:t>
      </w:r>
      <w:r w:rsidR="003A19BE">
        <w:rPr>
          <w:sz w:val="22"/>
          <w:szCs w:val="22"/>
        </w:rPr>
        <w:fldChar w:fldCharType="end"/>
      </w:r>
      <w:r w:rsidR="007D5DD8" w:rsidRPr="007D5DD8">
        <w:rPr>
          <w:sz w:val="22"/>
          <w:szCs w:val="22"/>
        </w:rPr>
        <w:t>.</w:t>
      </w:r>
    </w:p>
    <w:p w14:paraId="62BF4ABF" w14:textId="77777777" w:rsidR="007D5DD8" w:rsidRPr="007D5DD8" w:rsidRDefault="007D5DD8" w:rsidP="007D5DD8">
      <w:pPr>
        <w:pStyle w:val="NormalWeb"/>
        <w:spacing w:before="0" w:beforeAutospacing="0" w:after="0" w:afterAutospacing="0"/>
        <w:jc w:val="both"/>
        <w:rPr>
          <w:sz w:val="22"/>
          <w:szCs w:val="22"/>
        </w:rPr>
      </w:pPr>
    </w:p>
    <w:p w14:paraId="1873F156" w14:textId="3E144870" w:rsidR="005858F6" w:rsidRPr="007D5DD8" w:rsidRDefault="005858F6" w:rsidP="002B4BE0">
      <w:pPr>
        <w:pStyle w:val="NormalWeb"/>
        <w:spacing w:before="0" w:beforeAutospacing="0" w:after="0" w:afterAutospacing="0"/>
        <w:ind w:left="426" w:hanging="426"/>
        <w:jc w:val="both"/>
        <w:rPr>
          <w:b/>
          <w:bCs/>
          <w:sz w:val="22"/>
          <w:szCs w:val="22"/>
        </w:rPr>
      </w:pPr>
      <w:r w:rsidRPr="007D5DD8">
        <w:rPr>
          <w:b/>
          <w:bCs/>
          <w:sz w:val="22"/>
          <w:szCs w:val="22"/>
        </w:rPr>
        <w:t xml:space="preserve">2.4 </w:t>
      </w:r>
      <w:r w:rsidR="002B4BE0">
        <w:rPr>
          <w:b/>
          <w:bCs/>
          <w:sz w:val="22"/>
          <w:szCs w:val="22"/>
        </w:rPr>
        <w:tab/>
      </w:r>
      <w:r w:rsidR="00407230">
        <w:rPr>
          <w:b/>
          <w:bCs/>
          <w:sz w:val="22"/>
          <w:szCs w:val="22"/>
        </w:rPr>
        <w:t>Geometric Evaluation Parameters</w:t>
      </w:r>
    </w:p>
    <w:p w14:paraId="211A0DA5" w14:textId="3EADB607" w:rsidR="007D5DD8" w:rsidRPr="007D5DD8" w:rsidRDefault="00407230" w:rsidP="00255D9D">
      <w:pPr>
        <w:pStyle w:val="NormalWeb"/>
        <w:spacing w:before="0" w:beforeAutospacing="0" w:after="0" w:afterAutospacing="0"/>
        <w:ind w:firstLine="426"/>
        <w:jc w:val="both"/>
        <w:rPr>
          <w:sz w:val="22"/>
          <w:szCs w:val="22"/>
        </w:rPr>
      </w:pPr>
      <w:r w:rsidRPr="00407230">
        <w:rPr>
          <w:sz w:val="22"/>
          <w:szCs w:val="22"/>
          <w:lang w:val="en-US"/>
        </w:rPr>
        <w:t xml:space="preserve">The evaluated parameters were selected based on empirical evidence indicating that horizontal and vertical alignment </w:t>
      </w:r>
      <w:r w:rsidR="00BE6903" w:rsidRPr="00407230">
        <w:rPr>
          <w:sz w:val="22"/>
          <w:szCs w:val="22"/>
          <w:lang w:val="en-US"/>
        </w:rPr>
        <w:t>elements significantly influence operational road safety</w:t>
      </w:r>
      <w:r w:rsidR="00BE6903" w:rsidRPr="007D5DD8">
        <w:rPr>
          <w:sz w:val="22"/>
          <w:szCs w:val="22"/>
        </w:rPr>
        <w:t xml:space="preserve"> </w:t>
      </w:r>
      <w:r w:rsidR="003A19BE">
        <w:rPr>
          <w:sz w:val="22"/>
          <w:szCs w:val="22"/>
        </w:rPr>
        <w:fldChar w:fldCharType="begin" w:fldLock="1"/>
      </w:r>
      <w:r w:rsidR="00516069">
        <w:rPr>
          <w:sz w:val="22"/>
          <w:szCs w:val="22"/>
        </w:rPr>
        <w:instrText>ADDIN CSL_CITATION {"citationItems":[{"id":"ITEM-1","itemData":{"author":[{"dropping-particle":"","family":"Cafiso","given":"S.","non-dropping-particle":"","parse-names":false,"suffix":""},{"dropping-particle":"","family":"Graziano","given":"A.","non-dropping-particle":"Di","parse-names":false,"suffix":""},{"dropping-particle":"","family":"Pappalardo","given":"G.","non-dropping-particle":"","parse-names":false,"suffix":""}],"container-title":"Accident Analysis &amp; Prevention","id":"ITEM-1","issued":{"date-parts":[["2017"]]},"page":"117-124","title":"Using operating speed consistency to evaluate safety of two-lane rural highways","type":"article-journal"},"uris":["http://www.mendeley.com/documents/?uuid=85272ee8-6e1c-481b-b268-89b937ce2895"]}],"mendeley":{"formattedCitation":"[7]","plainTextFormattedCitation":"[7]","previouslyFormattedCitation":"[7]"},"properties":{"noteIndex":0},"schema":"https://github.com/citation-style-language/schema/raw/master/csl-citation.json"}</w:instrText>
      </w:r>
      <w:r w:rsidR="003A19BE">
        <w:rPr>
          <w:sz w:val="22"/>
          <w:szCs w:val="22"/>
        </w:rPr>
        <w:fldChar w:fldCharType="separate"/>
      </w:r>
      <w:r w:rsidR="00BE6903" w:rsidRPr="003A19BE">
        <w:rPr>
          <w:noProof/>
          <w:sz w:val="22"/>
          <w:szCs w:val="22"/>
        </w:rPr>
        <w:t>[7]</w:t>
      </w:r>
      <w:r w:rsidR="003A19BE">
        <w:rPr>
          <w:sz w:val="22"/>
          <w:szCs w:val="22"/>
        </w:rPr>
        <w:fldChar w:fldCharType="end"/>
      </w:r>
      <w:r w:rsidR="003A19BE">
        <w:rPr>
          <w:sz w:val="22"/>
          <w:szCs w:val="22"/>
        </w:rPr>
        <w:fldChar w:fldCharType="begin" w:fldLock="1"/>
      </w:r>
      <w:r w:rsidR="003A19BE">
        <w:rPr>
          <w:sz w:val="22"/>
          <w:szCs w:val="22"/>
        </w:rPr>
        <w:instrText>ADDIN CSL_CITATION {"citationItems":[{"id":"ITEM-1","itemData":{"author":[{"dropping-particle":"","family":"Chen, S.; Zhou, J.; Wang","given":"Y.","non-dropping-particle":"","parse-names":false,"suffix":""}],"container-title":"Journal of Transportation Engineering","id":"ITEM-1","issue":"6","issued":{"date-parts":[["2019"]]},"title":"Geometric design consistency and crash prediction modeling","type":"article-journal","volume":"145"},"uris":["http://www.mendeley.com/documents/?uuid=c607e1a2-ed34-43b5-8503-50f1176a0f4b"]}],"mendeley":{"formattedCitation":"[8]","plainTextFormattedCitation":"[8]","previouslyFormattedCitation":"[8]"},"properties":{"noteIndex":0},"schema":"https://github.com/citation-style-language/schema/raw/master/csl-citation.json"}</w:instrText>
      </w:r>
      <w:r w:rsidR="003A19BE">
        <w:rPr>
          <w:sz w:val="22"/>
          <w:szCs w:val="22"/>
        </w:rPr>
        <w:fldChar w:fldCharType="separate"/>
      </w:r>
      <w:r w:rsidR="00BE6903" w:rsidRPr="003A19BE">
        <w:rPr>
          <w:noProof/>
          <w:sz w:val="22"/>
          <w:szCs w:val="22"/>
        </w:rPr>
        <w:t>[8]</w:t>
      </w:r>
      <w:r w:rsidR="003A19BE">
        <w:rPr>
          <w:sz w:val="22"/>
          <w:szCs w:val="22"/>
        </w:rPr>
        <w:fldChar w:fldCharType="end"/>
      </w:r>
      <w:r w:rsidR="003A19BE">
        <w:rPr>
          <w:sz w:val="22"/>
          <w:szCs w:val="22"/>
        </w:rPr>
        <w:fldChar w:fldCharType="begin" w:fldLock="1"/>
      </w:r>
      <w:r w:rsidR="003A19BE">
        <w:rPr>
          <w:sz w:val="22"/>
          <w:szCs w:val="22"/>
        </w:rPr>
        <w:instrText>ADDIN CSL_CITATION {"citationItems":[{"id":"ITEM-1","itemData":{"author":[{"dropping-particle":"","family":"Calvi","given":"A.","non-dropping-particle":"","parse-names":false,"suffix":""}],"container-title":"Journal of Transportation Safety &amp; Security","id":"ITEM-1","issue":"4","issued":{"date-parts":[["2019"]]},"page":"421-438","title":"A study on driving performance along horizontal curves of two-lane rural roads","type":"article-journal","volume":"11"},"uris":["http://www.mendeley.com/documents/?uuid=c802f55e-63bc-457a-b69b-beea26628aa3"]}],"mendeley":{"formattedCitation":"[9]","plainTextFormattedCitation":"[9]","previouslyFormattedCitation":"[9]"},"properties":{"noteIndex":0},"schema":"https://github.com/citation-style-language/schema/raw/master/csl-citation.json"}</w:instrText>
      </w:r>
      <w:r w:rsidR="003A19BE">
        <w:rPr>
          <w:sz w:val="22"/>
          <w:szCs w:val="22"/>
        </w:rPr>
        <w:fldChar w:fldCharType="separate"/>
      </w:r>
      <w:r w:rsidR="00BE6903" w:rsidRPr="003A19BE">
        <w:rPr>
          <w:noProof/>
          <w:sz w:val="22"/>
          <w:szCs w:val="22"/>
        </w:rPr>
        <w:t>[9]</w:t>
      </w:r>
      <w:r w:rsidR="003A19BE">
        <w:rPr>
          <w:sz w:val="22"/>
          <w:szCs w:val="22"/>
        </w:rPr>
        <w:fldChar w:fldCharType="end"/>
      </w:r>
      <w:r w:rsidR="00BE6903" w:rsidRPr="007D5DD8">
        <w:rPr>
          <w:sz w:val="22"/>
          <w:szCs w:val="22"/>
        </w:rPr>
        <w:t xml:space="preserve">. </w:t>
      </w:r>
      <w:r w:rsidR="00682ABC">
        <w:rPr>
          <w:sz w:val="22"/>
          <w:szCs w:val="22"/>
          <w:lang w:val="en-US"/>
        </w:rPr>
        <w:t>T</w:t>
      </w:r>
      <w:r w:rsidR="00BE6903" w:rsidRPr="00407230">
        <w:rPr>
          <w:sz w:val="22"/>
          <w:szCs w:val="22"/>
          <w:lang w:val="en-US"/>
        </w:rPr>
        <w:t xml:space="preserve">he analyzed parameters include </w:t>
      </w:r>
      <w:r w:rsidR="00BE6903" w:rsidRPr="00BE6903">
        <w:rPr>
          <w:sz w:val="22"/>
          <w:szCs w:val="22"/>
          <w:lang w:val="en-US"/>
        </w:rPr>
        <w:t>design speed, stopping sight distance, curve radius, inner radius, curve length, lane width, outer shoulder width, curve direction, available width, lateral clearance</w:t>
      </w:r>
      <w:r w:rsidR="00682ABC">
        <w:rPr>
          <w:sz w:val="22"/>
          <w:szCs w:val="22"/>
          <w:lang w:val="en-US"/>
        </w:rPr>
        <w:t>,</w:t>
      </w:r>
      <w:r w:rsidR="00BE6903" w:rsidRPr="00BE6903">
        <w:rPr>
          <w:sz w:val="22"/>
          <w:szCs w:val="22"/>
          <w:lang w:val="en-US"/>
        </w:rPr>
        <w:t xml:space="preserve"> and curve widening.</w:t>
      </w:r>
    </w:p>
    <w:p w14:paraId="73551881" w14:textId="2BD4A3F3" w:rsidR="007D5DD8" w:rsidRPr="007D5DD8" w:rsidRDefault="00480409" w:rsidP="002B4BE0">
      <w:pPr>
        <w:pStyle w:val="NormalWeb"/>
        <w:spacing w:before="0" w:beforeAutospacing="0" w:after="0" w:afterAutospacing="0"/>
        <w:ind w:firstLine="426"/>
        <w:jc w:val="both"/>
        <w:rPr>
          <w:sz w:val="22"/>
          <w:szCs w:val="22"/>
        </w:rPr>
      </w:pPr>
      <w:r w:rsidRPr="00480409">
        <w:rPr>
          <w:sz w:val="22"/>
          <w:szCs w:val="22"/>
          <w:lang w:val="en-US"/>
        </w:rPr>
        <w:t xml:space="preserve">Previous studies have demonstrated that inconsistencies between </w:t>
      </w:r>
      <w:r w:rsidR="00097632">
        <w:rPr>
          <w:sz w:val="22"/>
          <w:szCs w:val="22"/>
          <w:lang w:val="en-US"/>
        </w:rPr>
        <w:t>the curve radius and the actual operating speed are correlated with increased crash risk [7][24].</w:t>
      </w:r>
      <w:r w:rsidR="007D5DD8" w:rsidRPr="007D5DD8">
        <w:rPr>
          <w:sz w:val="22"/>
          <w:szCs w:val="22"/>
        </w:rPr>
        <w:t xml:space="preserve"> </w:t>
      </w:r>
      <w:r w:rsidRPr="00480409">
        <w:rPr>
          <w:sz w:val="22"/>
          <w:szCs w:val="22"/>
          <w:lang w:val="en-US"/>
        </w:rPr>
        <w:t>Moreover, the interaction between horizontal and vertical alignment affects vehicle stability and crash probability</w:t>
      </w:r>
      <w:r w:rsidR="007D5DD8" w:rsidRPr="007D5DD8">
        <w:rPr>
          <w:sz w:val="22"/>
          <w:szCs w:val="22"/>
        </w:rPr>
        <w:t xml:space="preserve"> </w:t>
      </w:r>
      <w:r w:rsidR="003A19BE">
        <w:rPr>
          <w:sz w:val="22"/>
          <w:szCs w:val="22"/>
        </w:rPr>
        <w:fldChar w:fldCharType="begin" w:fldLock="1"/>
      </w:r>
      <w:r w:rsidR="003A19BE">
        <w:rPr>
          <w:sz w:val="22"/>
          <w:szCs w:val="22"/>
        </w:rPr>
        <w:instrText>ADDIN CSL_CITATION {"citationItems":[{"id":"ITEM-1","itemData":{"author":[{"dropping-particle":"","family":"Chen, S.; Zhou, J.; Wang","given":"Y.","non-dropping-particle":"","parse-names":false,"suffix":""}],"container-title":"Journal of Transportation Engineering","id":"ITEM-1","issue":"6","issued":{"date-parts":[["2019"]]},"title":"Geometric design consistency and crash prediction modeling","type":"article-journal","volume":"145"},"uris":["http://www.mendeley.com/documents/?uuid=c607e1a2-ed34-43b5-8503-50f1176a0f4b"]}],"mendeley":{"formattedCitation":"[8]","plainTextFormattedCitation":"[8]","previouslyFormattedCitation":"[8]"},"properties":{"noteIndex":0},"schema":"https://github.com/citation-style-language/schema/raw/master/csl-citation.json"}</w:instrText>
      </w:r>
      <w:r w:rsidR="003A19BE">
        <w:rPr>
          <w:sz w:val="22"/>
          <w:szCs w:val="22"/>
        </w:rPr>
        <w:fldChar w:fldCharType="separate"/>
      </w:r>
      <w:r w:rsidR="003A19BE" w:rsidRPr="003A19BE">
        <w:rPr>
          <w:noProof/>
          <w:sz w:val="22"/>
          <w:szCs w:val="22"/>
        </w:rPr>
        <w:t>[8]</w:t>
      </w:r>
      <w:r w:rsidR="003A19BE">
        <w:rPr>
          <w:sz w:val="22"/>
          <w:szCs w:val="22"/>
        </w:rPr>
        <w:fldChar w:fldCharType="end"/>
      </w:r>
      <w:r w:rsidR="003A19BE">
        <w:rPr>
          <w:sz w:val="22"/>
          <w:szCs w:val="22"/>
        </w:rPr>
        <w:fldChar w:fldCharType="begin" w:fldLock="1"/>
      </w:r>
      <w:r w:rsidR="00516069">
        <w:rPr>
          <w:sz w:val="22"/>
          <w:szCs w:val="22"/>
        </w:rPr>
        <w:instrText>ADDIN CSL_CITATION {"citationItems":[{"id":"ITEM-1","itemData":{"author":[{"dropping-particle":"","family":"Wang, Y.; Xu","given":"K.","non-dropping-particle":"","parse-names":false,"suffix":""}],"container-title":"Accident Analysis &amp; Prevention","id":"ITEM-1","issued":{"date-parts":[["2020"]]},"title":"Impact of vertical alignment on highway safety performance","type":"article-journal"},"uris":["http://www.mendeley.com/documents/?uuid=49e4051e-e016-4210-a7f9-a64259940c8e"]}],"mendeley":{"formattedCitation":"[24]","plainTextFormattedCitation":"[24]","previouslyFormattedCitation":"[24]"},"properties":{"noteIndex":0},"schema":"https://github.com/citation-style-language/schema/raw/master/csl-citation.json"}</w:instrText>
      </w:r>
      <w:r w:rsidR="003A19BE">
        <w:rPr>
          <w:sz w:val="22"/>
          <w:szCs w:val="22"/>
        </w:rPr>
        <w:fldChar w:fldCharType="separate"/>
      </w:r>
      <w:r w:rsidR="00516069" w:rsidRPr="00516069">
        <w:rPr>
          <w:noProof/>
          <w:sz w:val="22"/>
          <w:szCs w:val="22"/>
        </w:rPr>
        <w:t>[24]</w:t>
      </w:r>
      <w:r w:rsidR="003A19BE">
        <w:rPr>
          <w:sz w:val="22"/>
          <w:szCs w:val="22"/>
        </w:rPr>
        <w:fldChar w:fldCharType="end"/>
      </w:r>
      <w:r w:rsidR="007D5DD8" w:rsidRPr="007D5DD8">
        <w:rPr>
          <w:sz w:val="22"/>
          <w:szCs w:val="22"/>
        </w:rPr>
        <w:t>.</w:t>
      </w:r>
    </w:p>
    <w:p w14:paraId="4E0E8B1E" w14:textId="33ABB1F2" w:rsidR="00255D9D" w:rsidRDefault="00480409" w:rsidP="002B4BE0">
      <w:pPr>
        <w:pStyle w:val="NormalWeb"/>
        <w:spacing w:before="0" w:beforeAutospacing="0" w:after="0" w:afterAutospacing="0"/>
        <w:ind w:firstLine="426"/>
        <w:jc w:val="both"/>
        <w:rPr>
          <w:sz w:val="22"/>
          <w:szCs w:val="22"/>
          <w:lang w:val="en-US"/>
        </w:rPr>
      </w:pPr>
      <w:r w:rsidRPr="00480409">
        <w:rPr>
          <w:sz w:val="22"/>
          <w:szCs w:val="22"/>
          <w:lang w:val="en-US"/>
        </w:rPr>
        <w:t>The relationship between geometric characteristics and crash frequency has been modeled using various statistical approaches</w:t>
      </w:r>
      <w:r w:rsidR="007D5DD8" w:rsidRPr="007D5DD8">
        <w:rPr>
          <w:sz w:val="22"/>
          <w:szCs w:val="22"/>
        </w:rPr>
        <w:t xml:space="preserve"> </w:t>
      </w:r>
      <w:r w:rsidR="003A19BE">
        <w:rPr>
          <w:sz w:val="22"/>
          <w:szCs w:val="22"/>
        </w:rPr>
        <w:fldChar w:fldCharType="begin" w:fldLock="1"/>
      </w:r>
      <w:r w:rsidR="00EB00DF">
        <w:rPr>
          <w:sz w:val="22"/>
          <w:szCs w:val="22"/>
        </w:rPr>
        <w:instrText>ADDIN CSL_CITATION {"citationItems":[{"id":"ITEM-1","itemData":{"author":[{"dropping-particle":"","family":"Lord, D.; Mannering","given":"F.","non-dropping-particle":"","parse-names":false,"suffix":""}],"container-title":"Transportation Research Part A","id":"ITEM-1","issue":"5","issued":{"date-parts":[["2010"]]},"page":"291-305","title":"The statistical analysis of crash-frequency data: A review and assessment","type":"article-journal","volume":"44"},"uris":["http://www.mendeley.com/documents/?uuid=d31933b3-aa51-4964-8ed2-ecf16469b0ea"]}],"mendeley":{"formattedCitation":"[10]","plainTextFormattedCitation":"[10]","previouslyFormattedCitation":"[10]"},"properties":{"noteIndex":0},"schema":"https://github.com/citation-style-language/schema/raw/master/csl-citation.json"}</w:instrText>
      </w:r>
      <w:r w:rsidR="003A19BE">
        <w:rPr>
          <w:sz w:val="22"/>
          <w:szCs w:val="22"/>
        </w:rPr>
        <w:fldChar w:fldCharType="separate"/>
      </w:r>
      <w:r w:rsidR="003A19BE" w:rsidRPr="003A19BE">
        <w:rPr>
          <w:noProof/>
          <w:sz w:val="22"/>
          <w:szCs w:val="22"/>
        </w:rPr>
        <w:t>[10]</w:t>
      </w:r>
      <w:r w:rsidR="003A19BE">
        <w:rPr>
          <w:sz w:val="22"/>
          <w:szCs w:val="22"/>
        </w:rPr>
        <w:fldChar w:fldCharType="end"/>
      </w:r>
      <w:r w:rsidR="007D5DD8" w:rsidRPr="007D5DD8">
        <w:rPr>
          <w:sz w:val="22"/>
          <w:szCs w:val="22"/>
        </w:rPr>
        <w:t xml:space="preserve">, </w:t>
      </w:r>
      <w:r w:rsidR="00097632">
        <w:rPr>
          <w:sz w:val="22"/>
          <w:szCs w:val="22"/>
          <w:lang w:val="en-US"/>
        </w:rPr>
        <w:t>underscoring the importance of geometric design evaluation in</w:t>
      </w:r>
      <w:r w:rsidRPr="00480409">
        <w:rPr>
          <w:sz w:val="22"/>
          <w:szCs w:val="22"/>
          <w:lang w:val="en-US"/>
        </w:rPr>
        <w:t xml:space="preserve"> road safety.</w:t>
      </w:r>
    </w:p>
    <w:p w14:paraId="49FA8D66" w14:textId="6E9BE5AD" w:rsidR="005858F6" w:rsidRPr="007A1AAF" w:rsidRDefault="005858F6" w:rsidP="00FC3595">
      <w:pPr>
        <w:pStyle w:val="NormalWeb"/>
        <w:spacing w:before="0" w:beforeAutospacing="0" w:after="0" w:afterAutospacing="0"/>
        <w:ind w:left="426" w:hanging="426"/>
        <w:jc w:val="both"/>
        <w:rPr>
          <w:b/>
          <w:bCs/>
          <w:sz w:val="22"/>
          <w:szCs w:val="22"/>
        </w:rPr>
      </w:pPr>
      <w:r w:rsidRPr="007D5DD8">
        <w:rPr>
          <w:b/>
          <w:bCs/>
          <w:sz w:val="22"/>
          <w:szCs w:val="22"/>
        </w:rPr>
        <w:lastRenderedPageBreak/>
        <w:t xml:space="preserve">2.5 </w:t>
      </w:r>
      <w:r w:rsidR="00FC3595">
        <w:rPr>
          <w:b/>
          <w:bCs/>
          <w:sz w:val="22"/>
          <w:szCs w:val="22"/>
        </w:rPr>
        <w:tab/>
      </w:r>
      <w:r w:rsidR="00480409" w:rsidRPr="007A1AAF">
        <w:rPr>
          <w:b/>
          <w:bCs/>
          <w:sz w:val="22"/>
          <w:szCs w:val="22"/>
        </w:rPr>
        <w:t>Analysis Procedure</w:t>
      </w:r>
    </w:p>
    <w:p w14:paraId="7AE3FF76" w14:textId="1D57C918" w:rsidR="009870FF" w:rsidRPr="007A1AAF" w:rsidRDefault="00480409" w:rsidP="009E3EED">
      <w:pPr>
        <w:pStyle w:val="NormalWeb"/>
        <w:spacing w:before="0" w:beforeAutospacing="0" w:after="0" w:afterAutospacing="0"/>
        <w:ind w:firstLine="426"/>
        <w:jc w:val="both"/>
        <w:rPr>
          <w:sz w:val="22"/>
          <w:szCs w:val="22"/>
        </w:rPr>
      </w:pPr>
      <w:r w:rsidRPr="007A1AAF">
        <w:rPr>
          <w:sz w:val="22"/>
          <w:szCs w:val="22"/>
          <w:lang w:val="en-US"/>
        </w:rPr>
        <w:t>The secondary data, consisting of geometric design documents, w</w:t>
      </w:r>
      <w:r w:rsidR="00097632">
        <w:rPr>
          <w:sz w:val="22"/>
          <w:szCs w:val="22"/>
          <w:lang w:val="en-US"/>
        </w:rPr>
        <w:t>as</w:t>
      </w:r>
      <w:r w:rsidRPr="007A1AAF">
        <w:rPr>
          <w:sz w:val="22"/>
          <w:szCs w:val="22"/>
          <w:lang w:val="en-US"/>
        </w:rPr>
        <w:t xml:space="preserve"> obtained from the relevant authority. These documents include horizontal and vertical alignment drawings, tables of geometric design parameters, and information on the designated design speed. Data validation was conducted through cross-checking consistency among design documents, verifying units and parameter values against PDGJ 2021 </w:t>
      </w:r>
      <w:r w:rsidR="009870FF" w:rsidRPr="007A1AAF">
        <w:rPr>
          <w:sz w:val="22"/>
          <w:szCs w:val="22"/>
        </w:rPr>
        <w:fldChar w:fldCharType="begin" w:fldLock="1"/>
      </w:r>
      <w:r w:rsidR="00FE6554" w:rsidRPr="007A1AAF">
        <w:rPr>
          <w:sz w:val="22"/>
          <w:szCs w:val="22"/>
        </w:rPr>
        <w:instrText>ADDIN CSL_CITATION {"citationItems":[{"id":"ITEM-1","itemData":{"author":[{"dropping-particle":"","family":"Direktorat Jenderal Bina Marga","given":"","non-dropping-particle":"","parse-names":false,"suffix":""}],"id":"ITEM-1","issued":{"date-parts":[["2021"]]},"publisher-place":"Jakarta, Indonesia","title":"Pedoman Desain Geometrik Jalan (PDGJ) 2021","type":"report"},"uris":["http://www.mendeley.com/documents/?uuid=9d52aeb4-21a9-4459-abe8-c437750f3d5e"]}],"mendeley":{"formattedCitation":"[15]","plainTextFormattedCitation":"[15]","previouslyFormattedCitation":"[15]"},"properties":{"noteIndex":0},"schema":"https://github.com/citation-style-language/schema/raw/master/csl-citation.json"}</w:instrText>
      </w:r>
      <w:r w:rsidR="009870FF" w:rsidRPr="007A1AAF">
        <w:rPr>
          <w:sz w:val="22"/>
          <w:szCs w:val="22"/>
        </w:rPr>
        <w:fldChar w:fldCharType="separate"/>
      </w:r>
      <w:r w:rsidR="009870FF" w:rsidRPr="007A1AAF">
        <w:rPr>
          <w:noProof/>
          <w:sz w:val="22"/>
          <w:szCs w:val="22"/>
        </w:rPr>
        <w:t>[15]</w:t>
      </w:r>
      <w:r w:rsidR="009870FF" w:rsidRPr="007A1AAF">
        <w:rPr>
          <w:sz w:val="22"/>
          <w:szCs w:val="22"/>
        </w:rPr>
        <w:fldChar w:fldCharType="end"/>
      </w:r>
      <w:r w:rsidR="009870FF" w:rsidRPr="007A1AAF">
        <w:rPr>
          <w:sz w:val="22"/>
          <w:szCs w:val="22"/>
        </w:rPr>
        <w:t xml:space="preserve">, </w:t>
      </w:r>
      <w:r w:rsidRPr="007A1AAF">
        <w:rPr>
          <w:sz w:val="22"/>
          <w:szCs w:val="22"/>
        </w:rPr>
        <w:t>a</w:t>
      </w:r>
      <w:r w:rsidRPr="007A1AAF">
        <w:rPr>
          <w:sz w:val="22"/>
          <w:szCs w:val="22"/>
          <w:lang w:val="en-US"/>
        </w:rPr>
        <w:t xml:space="preserve">nd examining the conformity of stationing (STA) and coordinate data to ensure the absence of numerical inconsistencies </w:t>
      </w:r>
      <w:r w:rsidR="00097632">
        <w:rPr>
          <w:sz w:val="22"/>
          <w:szCs w:val="22"/>
          <w:lang w:val="en-US"/>
        </w:rPr>
        <w:t>before</w:t>
      </w:r>
      <w:r w:rsidRPr="007A1AAF">
        <w:rPr>
          <w:sz w:val="22"/>
          <w:szCs w:val="22"/>
          <w:lang w:val="en-US"/>
        </w:rPr>
        <w:t xml:space="preserve"> analysis.</w:t>
      </w:r>
    </w:p>
    <w:p w14:paraId="239064C5" w14:textId="0C2E5307" w:rsidR="007D5DD8" w:rsidRPr="007A1AAF" w:rsidRDefault="00377C99" w:rsidP="009E3EED">
      <w:pPr>
        <w:pStyle w:val="NormalWeb"/>
        <w:spacing w:before="0" w:beforeAutospacing="0" w:after="0" w:afterAutospacing="0"/>
        <w:ind w:firstLine="426"/>
        <w:jc w:val="both"/>
        <w:rPr>
          <w:sz w:val="22"/>
          <w:szCs w:val="22"/>
        </w:rPr>
      </w:pPr>
      <w:r>
        <w:rPr>
          <w:sz w:val="22"/>
          <w:szCs w:val="22"/>
        </w:rPr>
        <w:t>The analysis is carried out through the following stages :</w:t>
      </w:r>
    </w:p>
    <w:p w14:paraId="513BA9D4" w14:textId="77777777" w:rsidR="00480409" w:rsidRPr="007A1AAF" w:rsidRDefault="00480409" w:rsidP="007A1AAF">
      <w:pPr>
        <w:pStyle w:val="NormalWeb"/>
        <w:numPr>
          <w:ilvl w:val="0"/>
          <w:numId w:val="30"/>
        </w:numPr>
        <w:spacing w:before="0" w:beforeAutospacing="0" w:after="0" w:afterAutospacing="0"/>
        <w:ind w:left="284" w:hanging="284"/>
        <w:jc w:val="both"/>
        <w:rPr>
          <w:sz w:val="22"/>
          <w:szCs w:val="22"/>
        </w:rPr>
      </w:pPr>
      <w:r w:rsidRPr="00480409">
        <w:rPr>
          <w:sz w:val="22"/>
          <w:szCs w:val="22"/>
        </w:rPr>
        <w:t>Identification of Design Parameters</w:t>
      </w:r>
    </w:p>
    <w:p w14:paraId="003B78D6" w14:textId="78EF068D" w:rsidR="00480409" w:rsidRPr="00480409" w:rsidRDefault="00480409" w:rsidP="007A1AAF">
      <w:pPr>
        <w:pStyle w:val="NormalWeb"/>
        <w:spacing w:before="0" w:beforeAutospacing="0" w:after="0" w:afterAutospacing="0"/>
        <w:ind w:left="284"/>
        <w:jc w:val="both"/>
        <w:rPr>
          <w:sz w:val="22"/>
          <w:szCs w:val="22"/>
        </w:rPr>
      </w:pPr>
      <w:r w:rsidRPr="00480409">
        <w:rPr>
          <w:sz w:val="22"/>
          <w:szCs w:val="22"/>
        </w:rPr>
        <w:t>Inventorying all geometric parameters from the design documentation.</w:t>
      </w:r>
    </w:p>
    <w:p w14:paraId="66FD669A" w14:textId="77777777" w:rsidR="00480409" w:rsidRPr="007A1AAF" w:rsidRDefault="00480409" w:rsidP="007A1AAF">
      <w:pPr>
        <w:pStyle w:val="NormalWeb"/>
        <w:numPr>
          <w:ilvl w:val="0"/>
          <w:numId w:val="30"/>
        </w:numPr>
        <w:spacing w:before="0" w:beforeAutospacing="0" w:after="0" w:afterAutospacing="0"/>
        <w:ind w:left="284" w:hanging="284"/>
        <w:jc w:val="both"/>
        <w:rPr>
          <w:sz w:val="22"/>
          <w:szCs w:val="22"/>
        </w:rPr>
      </w:pPr>
      <w:r w:rsidRPr="00480409">
        <w:rPr>
          <w:sz w:val="22"/>
          <w:szCs w:val="22"/>
        </w:rPr>
        <w:t>Determination of Reference Standards</w:t>
      </w:r>
    </w:p>
    <w:p w14:paraId="26D0E286" w14:textId="5AD69B17" w:rsidR="007D5DD8" w:rsidRPr="007A1AAF" w:rsidRDefault="00480409" w:rsidP="007A1AAF">
      <w:pPr>
        <w:pStyle w:val="NormalWeb"/>
        <w:spacing w:before="0" w:beforeAutospacing="0" w:after="0" w:afterAutospacing="0"/>
        <w:ind w:left="284"/>
        <w:jc w:val="both"/>
        <w:rPr>
          <w:sz w:val="22"/>
          <w:szCs w:val="22"/>
        </w:rPr>
      </w:pPr>
      <w:r w:rsidRPr="00480409">
        <w:rPr>
          <w:sz w:val="22"/>
          <w:szCs w:val="22"/>
        </w:rPr>
        <w:t>Establishing the minimum and maximum allowable values based on PDGJ 2021</w:t>
      </w:r>
      <w:r w:rsidRPr="007A1AAF">
        <w:rPr>
          <w:sz w:val="22"/>
          <w:szCs w:val="22"/>
        </w:rPr>
        <w:t xml:space="preserve"> </w:t>
      </w:r>
      <w:r w:rsidR="00EB00DF" w:rsidRPr="007A1AAF">
        <w:rPr>
          <w:sz w:val="22"/>
          <w:szCs w:val="22"/>
        </w:rPr>
        <w:fldChar w:fldCharType="begin" w:fldLock="1"/>
      </w:r>
      <w:r w:rsidR="00270452" w:rsidRPr="007A1AAF">
        <w:rPr>
          <w:sz w:val="22"/>
          <w:szCs w:val="22"/>
        </w:rPr>
        <w:instrText>ADDIN CSL_CITATION {"citationItems":[{"id":"ITEM-1","itemData":{"author":[{"dropping-particle":"","family":"Direktorat Jenderal Bina Marga","given":"","non-dropping-particle":"","parse-names":false,"suffix":""}],"id":"ITEM-1","issued":{"date-parts":[["2021"]]},"publisher-place":"Jakarta, Indonesia","title":"Pedoman Desain Geometrik Jalan (PDGJ) 2021","type":"report"},"uris":["http://www.mendeley.com/documents/?uuid=9d52aeb4-21a9-4459-abe8-c437750f3d5e"]}],"mendeley":{"formattedCitation":"[15]","plainTextFormattedCitation":"[15]","previouslyFormattedCitation":"[15]"},"properties":{"noteIndex":0},"schema":"https://github.com/citation-style-language/schema/raw/master/csl-citation.json"}</w:instrText>
      </w:r>
      <w:r w:rsidR="00EB00DF" w:rsidRPr="007A1AAF">
        <w:rPr>
          <w:sz w:val="22"/>
          <w:szCs w:val="22"/>
        </w:rPr>
        <w:fldChar w:fldCharType="separate"/>
      </w:r>
      <w:r w:rsidR="00655CCF" w:rsidRPr="007A1AAF">
        <w:rPr>
          <w:noProof/>
          <w:sz w:val="22"/>
          <w:szCs w:val="22"/>
        </w:rPr>
        <w:t>[15]</w:t>
      </w:r>
      <w:r w:rsidR="00EB00DF" w:rsidRPr="007A1AAF">
        <w:rPr>
          <w:sz w:val="22"/>
          <w:szCs w:val="22"/>
        </w:rPr>
        <w:fldChar w:fldCharType="end"/>
      </w:r>
      <w:r w:rsidR="007D5DD8" w:rsidRPr="007A1AAF">
        <w:rPr>
          <w:sz w:val="22"/>
          <w:szCs w:val="22"/>
        </w:rPr>
        <w:t>.</w:t>
      </w:r>
    </w:p>
    <w:p w14:paraId="7C1A7370" w14:textId="77777777" w:rsidR="00480409" w:rsidRPr="007A1AAF" w:rsidRDefault="00480409" w:rsidP="007A1AAF">
      <w:pPr>
        <w:pStyle w:val="NormalWeb"/>
        <w:numPr>
          <w:ilvl w:val="0"/>
          <w:numId w:val="30"/>
        </w:numPr>
        <w:spacing w:before="0" w:beforeAutospacing="0" w:after="0" w:afterAutospacing="0"/>
        <w:ind w:left="284" w:hanging="284"/>
        <w:jc w:val="both"/>
        <w:rPr>
          <w:sz w:val="22"/>
          <w:szCs w:val="22"/>
        </w:rPr>
      </w:pPr>
      <w:r w:rsidRPr="00480409">
        <w:rPr>
          <w:sz w:val="22"/>
          <w:szCs w:val="22"/>
        </w:rPr>
        <w:t>Comparative Analysis</w:t>
      </w:r>
    </w:p>
    <w:p w14:paraId="267F0CF6" w14:textId="1DCB7A63" w:rsidR="00480409" w:rsidRPr="00480409" w:rsidRDefault="00480409" w:rsidP="007A1AAF">
      <w:pPr>
        <w:pStyle w:val="NormalWeb"/>
        <w:spacing w:before="0" w:beforeAutospacing="0" w:after="0" w:afterAutospacing="0"/>
        <w:ind w:left="284"/>
        <w:jc w:val="both"/>
        <w:rPr>
          <w:sz w:val="22"/>
          <w:szCs w:val="22"/>
        </w:rPr>
      </w:pPr>
      <w:r w:rsidRPr="00480409">
        <w:rPr>
          <w:sz w:val="22"/>
          <w:szCs w:val="22"/>
        </w:rPr>
        <w:t>Comparing the design values with the prescribed standards to determine compliance status.</w:t>
      </w:r>
    </w:p>
    <w:p w14:paraId="6050AB03" w14:textId="77777777" w:rsidR="00480409" w:rsidRPr="007A1AAF" w:rsidRDefault="00480409" w:rsidP="007A1AAF">
      <w:pPr>
        <w:pStyle w:val="NormalWeb"/>
        <w:numPr>
          <w:ilvl w:val="0"/>
          <w:numId w:val="30"/>
        </w:numPr>
        <w:spacing w:before="0" w:beforeAutospacing="0" w:after="0" w:afterAutospacing="0"/>
        <w:ind w:left="284" w:hanging="284"/>
        <w:jc w:val="both"/>
        <w:rPr>
          <w:sz w:val="22"/>
          <w:szCs w:val="22"/>
        </w:rPr>
      </w:pPr>
      <w:r w:rsidRPr="00480409">
        <w:rPr>
          <w:sz w:val="22"/>
          <w:szCs w:val="22"/>
        </w:rPr>
        <w:t>Risk Interpretation</w:t>
      </w:r>
    </w:p>
    <w:p w14:paraId="711E7032" w14:textId="7F4D3778" w:rsidR="007D5DD8" w:rsidRPr="007A1AAF" w:rsidRDefault="00480409" w:rsidP="007A1AAF">
      <w:pPr>
        <w:pStyle w:val="NormalWeb"/>
        <w:spacing w:before="0" w:beforeAutospacing="0" w:after="0" w:afterAutospacing="0"/>
        <w:ind w:left="284"/>
        <w:jc w:val="both"/>
        <w:rPr>
          <w:sz w:val="22"/>
          <w:szCs w:val="22"/>
        </w:rPr>
      </w:pPr>
      <w:r w:rsidRPr="00480409">
        <w:rPr>
          <w:sz w:val="22"/>
          <w:szCs w:val="22"/>
        </w:rPr>
        <w:t xml:space="preserve">Parameters that do not comply with or approach the prescribed limits were analyzed </w:t>
      </w:r>
      <w:r w:rsidR="00097632">
        <w:rPr>
          <w:sz w:val="22"/>
          <w:szCs w:val="22"/>
        </w:rPr>
        <w:t>for their safety implications using design consistency principles [7][24]</w:t>
      </w:r>
      <w:r w:rsidR="007D5DD8" w:rsidRPr="007A1AAF">
        <w:rPr>
          <w:sz w:val="22"/>
          <w:szCs w:val="22"/>
        </w:rPr>
        <w:t xml:space="preserve"> </w:t>
      </w:r>
      <w:r w:rsidRPr="007A1AAF">
        <w:rPr>
          <w:sz w:val="22"/>
          <w:szCs w:val="22"/>
          <w:lang w:val="en-US"/>
        </w:rPr>
        <w:t>and design-based safety evaluation approaches</w:t>
      </w:r>
      <w:r w:rsidR="007D5DD8" w:rsidRPr="007A1AAF">
        <w:rPr>
          <w:sz w:val="22"/>
          <w:szCs w:val="22"/>
        </w:rPr>
        <w:t xml:space="preserve"> </w:t>
      </w:r>
      <w:r w:rsidR="00EB00DF" w:rsidRPr="007A1AAF">
        <w:rPr>
          <w:sz w:val="22"/>
          <w:szCs w:val="22"/>
        </w:rPr>
        <w:fldChar w:fldCharType="begin" w:fldLock="1"/>
      </w:r>
      <w:r w:rsidR="00EB00DF" w:rsidRPr="007A1AAF">
        <w:rPr>
          <w:sz w:val="22"/>
          <w:szCs w:val="22"/>
        </w:rPr>
        <w:instrText>ADDIN CSL_CITATION {"citationItems":[{"id":"ITEM-1","itemData":{"author":[{"dropping-particle":"","family":"Chen, S.; Zhou, J.; Wang","given":"Y.","non-dropping-particle":"","parse-names":false,"suffix":""}],"container-title":"Journal of Transportation Engineering","id":"ITEM-1","issue":"6","issued":{"date-parts":[["2019"]]},"title":"Geometric design consistency and crash prediction modeling","type":"article-journal","volume":"145"},"uris":["http://www.mendeley.com/documents/?uuid=c607e1a2-ed34-43b5-8503-50f1176a0f4b"]}],"mendeley":{"formattedCitation":"[8]","plainTextFormattedCitation":"[8]","previouslyFormattedCitation":"[8]"},"properties":{"noteIndex":0},"schema":"https://github.com/citation-style-language/schema/raw/master/csl-citation.json"}</w:instrText>
      </w:r>
      <w:r w:rsidR="00EB00DF" w:rsidRPr="007A1AAF">
        <w:rPr>
          <w:sz w:val="22"/>
          <w:szCs w:val="22"/>
        </w:rPr>
        <w:fldChar w:fldCharType="separate"/>
      </w:r>
      <w:r w:rsidR="00EB00DF" w:rsidRPr="007A1AAF">
        <w:rPr>
          <w:noProof/>
          <w:sz w:val="22"/>
          <w:szCs w:val="22"/>
        </w:rPr>
        <w:t>[8]</w:t>
      </w:r>
      <w:r w:rsidR="00EB00DF" w:rsidRPr="007A1AAF">
        <w:rPr>
          <w:sz w:val="22"/>
          <w:szCs w:val="22"/>
        </w:rPr>
        <w:fldChar w:fldCharType="end"/>
      </w:r>
      <w:r w:rsidR="00EB00DF" w:rsidRPr="007A1AAF">
        <w:rPr>
          <w:sz w:val="22"/>
          <w:szCs w:val="22"/>
        </w:rPr>
        <w:fldChar w:fldCharType="begin" w:fldLock="1"/>
      </w:r>
      <w:r w:rsidR="00516069">
        <w:rPr>
          <w:sz w:val="22"/>
          <w:szCs w:val="22"/>
        </w:rPr>
        <w:instrText>ADDIN CSL_CITATION {"citationItems":[{"id":"ITEM-1","itemData":{"author":[{"dropping-particle":"","family":"Russo, E.; Busiello, G.; Dell’Acqua","given":"F.","non-dropping-particle":"","parse-names":false,"suffix":""}],"container-title":"Transportation Research Record","id":"ITEM-1","issued":{"date-parts":[["2021"]]},"title":"Safety performance evaluation of horizontal curves on rural roads","type":"article-journal"},"uris":["http://www.mendeley.com/documents/?uuid=4b404083-099d-46f5-990a-741368ed0b49"]}],"mendeley":{"formattedCitation":"[25]","plainTextFormattedCitation":"[25]","previouslyFormattedCitation":"[25]"},"properties":{"noteIndex":0},"schema":"https://github.com/citation-style-language/schema/raw/master/csl-citation.json"}</w:instrText>
      </w:r>
      <w:r w:rsidR="00EB00DF" w:rsidRPr="007A1AAF">
        <w:rPr>
          <w:sz w:val="22"/>
          <w:szCs w:val="22"/>
        </w:rPr>
        <w:fldChar w:fldCharType="separate"/>
      </w:r>
      <w:r w:rsidR="00516069" w:rsidRPr="00516069">
        <w:rPr>
          <w:noProof/>
          <w:sz w:val="22"/>
          <w:szCs w:val="22"/>
        </w:rPr>
        <w:t>[25]</w:t>
      </w:r>
      <w:r w:rsidR="00EB00DF" w:rsidRPr="007A1AAF">
        <w:rPr>
          <w:sz w:val="22"/>
          <w:szCs w:val="22"/>
        </w:rPr>
        <w:fldChar w:fldCharType="end"/>
      </w:r>
      <w:r w:rsidR="007D5DD8" w:rsidRPr="007A1AAF">
        <w:rPr>
          <w:sz w:val="22"/>
          <w:szCs w:val="22"/>
        </w:rPr>
        <w:t>.</w:t>
      </w:r>
    </w:p>
    <w:p w14:paraId="182BE276" w14:textId="3EA2936B" w:rsidR="009870FF" w:rsidRDefault="00480409" w:rsidP="00255D9D">
      <w:pPr>
        <w:pStyle w:val="NormalWeb"/>
        <w:spacing w:before="0" w:beforeAutospacing="0" w:after="0" w:afterAutospacing="0"/>
        <w:ind w:firstLine="426"/>
        <w:jc w:val="both"/>
        <w:rPr>
          <w:sz w:val="22"/>
          <w:szCs w:val="22"/>
          <w:lang w:val="en-US"/>
        </w:rPr>
      </w:pPr>
      <w:r w:rsidRPr="007A1AAF">
        <w:rPr>
          <w:sz w:val="22"/>
          <w:szCs w:val="22"/>
          <w:lang w:val="en-US"/>
        </w:rPr>
        <w:t xml:space="preserve">This </w:t>
      </w:r>
      <w:r w:rsidR="00097632">
        <w:rPr>
          <w:sz w:val="22"/>
          <w:szCs w:val="22"/>
          <w:lang w:val="en-US"/>
        </w:rPr>
        <w:t>A</w:t>
      </w:r>
      <w:r w:rsidRPr="007A1AAF">
        <w:rPr>
          <w:sz w:val="22"/>
          <w:szCs w:val="22"/>
          <w:lang w:val="en-US"/>
        </w:rPr>
        <w:t xml:space="preserve">pproach does not rely on actual crash data but instead focuses on potential design-related risks (design-based safety assessment), as recommended for planning-stage safety evaluations </w:t>
      </w:r>
      <w:r w:rsidR="007D5DD8" w:rsidRPr="007A1AAF">
        <w:rPr>
          <w:sz w:val="22"/>
          <w:szCs w:val="22"/>
        </w:rPr>
        <w:t xml:space="preserve"> </w:t>
      </w:r>
      <w:r w:rsidR="00EB00DF" w:rsidRPr="007A1AAF">
        <w:rPr>
          <w:sz w:val="22"/>
          <w:szCs w:val="22"/>
        </w:rPr>
        <w:fldChar w:fldCharType="begin" w:fldLock="1"/>
      </w:r>
      <w:r w:rsidR="00EB00DF" w:rsidRPr="007A1AAF">
        <w:rPr>
          <w:sz w:val="22"/>
          <w:szCs w:val="22"/>
        </w:rPr>
        <w:instrText>ADDIN CSL_CITATION {"citationItems":[{"id":"ITEM-1","itemData":{"author":[{"dropping-particle":"","family":"Montella","given":"M. et al.","non-dropping-particle":"","parse-names":false,"suffix":""}],"container-title":"Safety Science","id":"ITEM-1","issued":{"date-parts":[["2017"]]},"page":"135-145","title":"Road safety audits: Effectiveness and best practices","type":"article-journal","volume":"100"},"uris":["http://www.mendeley.com/documents/?uuid=5a7b718e-1695-4b41-bdb5-5f834b8ec86e"]}],"mendeley":{"formattedCitation":"[14]","plainTextFormattedCitation":"[14]","previouslyFormattedCitation":"[14]"},"properties":{"noteIndex":0},"schema":"https://github.com/citation-style-language/schema/raw/master/csl-citation.json"}</w:instrText>
      </w:r>
      <w:r w:rsidR="00EB00DF" w:rsidRPr="007A1AAF">
        <w:rPr>
          <w:sz w:val="22"/>
          <w:szCs w:val="22"/>
        </w:rPr>
        <w:fldChar w:fldCharType="separate"/>
      </w:r>
      <w:r w:rsidR="00EB00DF" w:rsidRPr="007A1AAF">
        <w:rPr>
          <w:noProof/>
          <w:sz w:val="22"/>
          <w:szCs w:val="22"/>
        </w:rPr>
        <w:t>[14]</w:t>
      </w:r>
      <w:r w:rsidR="00EB00DF" w:rsidRPr="007A1AAF">
        <w:rPr>
          <w:sz w:val="22"/>
          <w:szCs w:val="22"/>
        </w:rPr>
        <w:fldChar w:fldCharType="end"/>
      </w:r>
      <w:r w:rsidR="00EB00DF" w:rsidRPr="007A1AAF">
        <w:rPr>
          <w:sz w:val="22"/>
          <w:szCs w:val="22"/>
        </w:rPr>
        <w:fldChar w:fldCharType="begin" w:fldLock="1"/>
      </w:r>
      <w:r w:rsidR="009870FF" w:rsidRPr="007A1AAF">
        <w:rPr>
          <w:sz w:val="22"/>
          <w:szCs w:val="22"/>
        </w:rPr>
        <w:instrText>ADDIN CSL_CITATION {"citationItems":[{"id":"ITEM-1","itemData":{"author":[{"dropping-particle":"","family":"Pérez-Zuriaga","given":"A. et al.","non-dropping-particle":"","parse-names":false,"suffix":""}],"container-title":"Safety Science","id":"ITEM-1","issued":{"date-parts":[["2020"]]},"title":"Preventive safety assessment in road design stages","type":"article-journal"},"uris":["http://www.mendeley.com/documents/?uuid=11fdaea3-14d7-4b4a-9bcd-91de8f667dc1"]}],"mendeley":{"formattedCitation":"[23]","plainTextFormattedCitation":"[23]","previouslyFormattedCitation":"[23]"},"properties":{"noteIndex":0},"schema":"https://github.com/citation-style-language/schema/raw/master/csl-citation.json"}</w:instrText>
      </w:r>
      <w:r w:rsidR="00EB00DF" w:rsidRPr="007A1AAF">
        <w:rPr>
          <w:sz w:val="22"/>
          <w:szCs w:val="22"/>
        </w:rPr>
        <w:fldChar w:fldCharType="separate"/>
      </w:r>
      <w:r w:rsidR="00DB4ABB" w:rsidRPr="007A1AAF">
        <w:rPr>
          <w:noProof/>
          <w:sz w:val="22"/>
          <w:szCs w:val="22"/>
        </w:rPr>
        <w:t>[23]</w:t>
      </w:r>
      <w:r w:rsidR="00EB00DF" w:rsidRPr="007A1AAF">
        <w:rPr>
          <w:sz w:val="22"/>
          <w:szCs w:val="22"/>
        </w:rPr>
        <w:fldChar w:fldCharType="end"/>
      </w:r>
      <w:r w:rsidR="007D5DD8" w:rsidRPr="007A1AAF">
        <w:rPr>
          <w:sz w:val="22"/>
          <w:szCs w:val="22"/>
        </w:rPr>
        <w:t>.</w:t>
      </w:r>
      <w:r w:rsidR="00255D9D" w:rsidRPr="007A1AAF">
        <w:rPr>
          <w:sz w:val="22"/>
          <w:szCs w:val="22"/>
        </w:rPr>
        <w:t xml:space="preserve"> </w:t>
      </w:r>
      <w:r w:rsidRPr="007A1AAF">
        <w:rPr>
          <w:sz w:val="22"/>
          <w:szCs w:val="22"/>
          <w:lang w:val="en-US"/>
        </w:rPr>
        <w:t>The overall research workflow is systematically illustrated in Figure 2.</w:t>
      </w:r>
    </w:p>
    <w:p w14:paraId="46F83A5D" w14:textId="67BE612E" w:rsidR="00B5498B" w:rsidRDefault="005644D3" w:rsidP="00255D9D">
      <w:pPr>
        <w:pStyle w:val="NormalWeb"/>
        <w:spacing w:before="0" w:beforeAutospacing="0" w:after="0" w:afterAutospacing="0"/>
        <w:ind w:firstLine="426"/>
        <w:jc w:val="both"/>
        <w:rPr>
          <w:sz w:val="22"/>
          <w:szCs w:val="22"/>
        </w:rPr>
      </w:pPr>
      <w:r>
        <w:rPr>
          <w:noProof/>
          <w:sz w:val="22"/>
          <w:szCs w:val="22"/>
        </w:rPr>
        <mc:AlternateContent>
          <mc:Choice Requires="wps">
            <w:drawing>
              <wp:anchor distT="0" distB="0" distL="114300" distR="114300" simplePos="0" relativeHeight="251700224" behindDoc="0" locked="0" layoutInCell="1" allowOverlap="1" wp14:anchorId="628D7E13" wp14:editId="768FEA08">
                <wp:simplePos x="0" y="0"/>
                <wp:positionH relativeFrom="column">
                  <wp:posOffset>2204085</wp:posOffset>
                </wp:positionH>
                <wp:positionV relativeFrom="paragraph">
                  <wp:posOffset>36195</wp:posOffset>
                </wp:positionV>
                <wp:extent cx="1160780" cy="395605"/>
                <wp:effectExtent l="0" t="0" r="20320" b="23495"/>
                <wp:wrapNone/>
                <wp:docPr id="5" name="Oval 5"/>
                <wp:cNvGraphicFramePr/>
                <a:graphic xmlns:a="http://schemas.openxmlformats.org/drawingml/2006/main">
                  <a:graphicData uri="http://schemas.microsoft.com/office/word/2010/wordprocessingShape">
                    <wps:wsp>
                      <wps:cNvSpPr/>
                      <wps:spPr>
                        <a:xfrm>
                          <a:off x="0" y="0"/>
                          <a:ext cx="1160780" cy="395605"/>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74985BE" w14:textId="7A539A71" w:rsidR="00AC6A8A" w:rsidRDefault="00AC6A8A" w:rsidP="00AC6A8A">
                            <w:pPr>
                              <w:jc w:val="center"/>
                            </w:pPr>
                            <w:r>
                              <w:t>Start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628D7E13" id="Oval 5" o:spid="_x0000_s1026" style="position:absolute;left:0;text-align:left;margin-left:173.55pt;margin-top:2.85pt;width:91.4pt;height:31.15pt;z-index:251700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" fillcolor="white [3201]" strokecolor="black [3213]" strokeweight="1pt">
                <v:stroke joinstyle="miter"/>
                <v:textbox>
                  <w:txbxContent>
                    <w:p w14:paraId="374985BE" w14:textId="7A539A71" w:rsidR="00AC6A8A" w:rsidRDefault="00AC6A8A" w:rsidP="00AC6A8A">
                      <w:pPr>
                        <w:jc w:val="center"/>
                      </w:pPr>
                      <w:r>
                        <w:t>Start</w:t>
                      </w:r>
                    </w:p>
                  </w:txbxContent>
                </v:textbox>
              </v:oval>
            </w:pict>
          </mc:Fallback>
        </mc:AlternateContent>
      </w:r>
    </w:p>
    <w:p w14:paraId="2E81A567" w14:textId="283DD919" w:rsidR="00B5498B" w:rsidRDefault="00B5498B" w:rsidP="00255D9D">
      <w:pPr>
        <w:pStyle w:val="NormalWeb"/>
        <w:spacing w:before="0" w:beforeAutospacing="0" w:after="0" w:afterAutospacing="0"/>
        <w:ind w:firstLine="426"/>
        <w:jc w:val="both"/>
        <w:rPr>
          <w:sz w:val="22"/>
          <w:szCs w:val="22"/>
        </w:rPr>
      </w:pPr>
    </w:p>
    <w:p w14:paraId="7BA3D518" w14:textId="2A13CD3F" w:rsidR="00B5498B" w:rsidRPr="007A1AAF" w:rsidRDefault="0011286A" w:rsidP="00255D9D">
      <w:pPr>
        <w:pStyle w:val="NormalWeb"/>
        <w:spacing w:before="0" w:beforeAutospacing="0" w:after="0" w:afterAutospacing="0"/>
        <w:ind w:firstLine="426"/>
        <w:jc w:val="both"/>
        <w:rPr>
          <w:sz w:val="22"/>
          <w:szCs w:val="22"/>
        </w:rPr>
      </w:pPr>
      <w:r>
        <w:rPr>
          <w:noProof/>
          <w:sz w:val="22"/>
          <w:szCs w:val="22"/>
        </w:rPr>
        <mc:AlternateContent>
          <mc:Choice Requires="wps">
            <w:drawing>
              <wp:anchor distT="0" distB="0" distL="114300" distR="114300" simplePos="0" relativeHeight="251696128" behindDoc="0" locked="0" layoutInCell="1" allowOverlap="1" wp14:anchorId="00173107" wp14:editId="5A7BFB40">
                <wp:simplePos x="0" y="0"/>
                <wp:positionH relativeFrom="column">
                  <wp:posOffset>2774315</wp:posOffset>
                </wp:positionH>
                <wp:positionV relativeFrom="paragraph">
                  <wp:posOffset>112726</wp:posOffset>
                </wp:positionV>
                <wp:extent cx="0" cy="144000"/>
                <wp:effectExtent l="76200" t="0" r="57150" b="66040"/>
                <wp:wrapNone/>
                <wp:docPr id="2" name="Straight Arrow Connector 2"/>
                <wp:cNvGraphicFramePr/>
                <a:graphic xmlns:a="http://schemas.openxmlformats.org/drawingml/2006/main">
                  <a:graphicData uri="http://schemas.microsoft.com/office/word/2010/wordprocessingShape">
                    <wps:wsp>
                      <wps:cNvCnPr/>
                      <wps:spPr>
                        <a:xfrm>
                          <a:off x="0" y="0"/>
                          <a:ext cx="0" cy="1440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type w14:anchorId="1C7C7C9A" id="_x0000_t32" coordsize="21600,21600" o:spt="32" o:oned="t" path="m,l21600,21600e" filled="f">
                <v:path arrowok="t" fillok="f" o:connecttype="none"/>
                <o:lock v:ext="edit" shapetype="t"/>
              </v:shapetype>
              <v:shape id="Straight Arrow Connector 2" o:spid="_x0000_s1026" type="#_x0000_t32" style="position:absolute;margin-left:218.45pt;margin-top:8.9pt;width:0;height:11.3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" strokecolor="black [3200]" strokeweight=".5pt">
                <v:stroke endarrow="block" joinstyle="miter"/>
              </v:shape>
            </w:pict>
          </mc:Fallback>
        </mc:AlternateContent>
      </w:r>
    </w:p>
    <w:p w14:paraId="1F0E83D3" w14:textId="5780A2AC" w:rsidR="009870FF" w:rsidRDefault="001646DF" w:rsidP="009E3EED">
      <w:pPr>
        <w:pStyle w:val="NormalWeb"/>
        <w:spacing w:before="0" w:beforeAutospacing="0" w:after="0" w:afterAutospacing="0"/>
        <w:ind w:firstLine="426"/>
        <w:jc w:val="both"/>
        <w:rPr>
          <w:sz w:val="22"/>
          <w:szCs w:val="22"/>
        </w:rPr>
      </w:pPr>
      <w:r>
        <w:rPr>
          <w:noProof/>
          <w:sz w:val="22"/>
          <w:szCs w:val="22"/>
        </w:rPr>
        <mc:AlternateContent>
          <mc:Choice Requires="wps">
            <w:drawing>
              <wp:anchor distT="0" distB="0" distL="114300" distR="114300" simplePos="0" relativeHeight="251703296" behindDoc="0" locked="0" layoutInCell="1" allowOverlap="1" wp14:anchorId="0FAC1419" wp14:editId="6532EB1A">
                <wp:simplePos x="0" y="0"/>
                <wp:positionH relativeFrom="column">
                  <wp:posOffset>1886254</wp:posOffset>
                </wp:positionH>
                <wp:positionV relativeFrom="paragraph">
                  <wp:posOffset>93345</wp:posOffset>
                </wp:positionV>
                <wp:extent cx="1790700" cy="309714"/>
                <wp:effectExtent l="0" t="0" r="19050" b="14605"/>
                <wp:wrapNone/>
                <wp:docPr id="7" name="Rectangle 7"/>
                <wp:cNvGraphicFramePr/>
                <a:graphic xmlns:a="http://schemas.openxmlformats.org/drawingml/2006/main">
                  <a:graphicData uri="http://schemas.microsoft.com/office/word/2010/wordprocessingShape">
                    <wps:wsp>
                      <wps:cNvSpPr/>
                      <wps:spPr>
                        <a:xfrm>
                          <a:off x="0" y="0"/>
                          <a:ext cx="1790700" cy="309714"/>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29CD20C" w14:textId="761C7A06" w:rsidR="001646DF" w:rsidRDefault="001646DF" w:rsidP="001646DF">
                            <w:pPr>
                              <w:jc w:val="center"/>
                            </w:pPr>
                            <w:r>
                              <w:t>Problem Identification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FAC1419" id="Rectangle 7" o:spid="_x0000_s1027" style="position:absolute;left:0;text-align:left;margin-left:148.5pt;margin-top:7.35pt;width:141pt;height:24.4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" fillcolor="white [3201]" strokecolor="black [3213]" strokeweight="1pt">
                <v:textbox>
                  <w:txbxContent>
                    <w:p w14:paraId="529CD20C" w14:textId="761C7A06" w:rsidR="001646DF" w:rsidRDefault="001646DF" w:rsidP="001646DF">
                      <w:pPr>
                        <w:jc w:val="center"/>
                      </w:pPr>
                      <w:r>
                        <w:t>Problem Identification</w:t>
                      </w:r>
                    </w:p>
                  </w:txbxContent>
                </v:textbox>
              </v:rect>
            </w:pict>
          </mc:Fallback>
        </mc:AlternateContent>
      </w:r>
    </w:p>
    <w:p w14:paraId="6789E518" w14:textId="59424026" w:rsidR="009870FF" w:rsidRDefault="009870FF" w:rsidP="009E3EED">
      <w:pPr>
        <w:pStyle w:val="NormalWeb"/>
        <w:spacing w:before="0" w:beforeAutospacing="0" w:after="0" w:afterAutospacing="0"/>
        <w:ind w:firstLine="426"/>
        <w:jc w:val="both"/>
        <w:rPr>
          <w:sz w:val="22"/>
          <w:szCs w:val="22"/>
        </w:rPr>
      </w:pPr>
    </w:p>
    <w:p w14:paraId="57EFB901" w14:textId="04EA2F9B" w:rsidR="009870FF" w:rsidRDefault="00AC5A07" w:rsidP="009E3EED">
      <w:pPr>
        <w:pStyle w:val="NormalWeb"/>
        <w:spacing w:before="0" w:beforeAutospacing="0" w:after="0" w:afterAutospacing="0"/>
        <w:ind w:firstLine="426"/>
        <w:jc w:val="both"/>
        <w:rPr>
          <w:sz w:val="22"/>
          <w:szCs w:val="22"/>
        </w:rPr>
      </w:pPr>
      <w:r>
        <w:rPr>
          <w:noProof/>
          <w:sz w:val="22"/>
          <w:szCs w:val="22"/>
        </w:rPr>
        <mc:AlternateContent>
          <mc:Choice Requires="wps">
            <w:drawing>
              <wp:anchor distT="0" distB="0" distL="114300" distR="114300" simplePos="0" relativeHeight="251677696" behindDoc="0" locked="0" layoutInCell="1" allowOverlap="1" wp14:anchorId="7DBA9C45" wp14:editId="1C824182">
                <wp:simplePos x="0" y="0"/>
                <wp:positionH relativeFrom="column">
                  <wp:posOffset>2775585</wp:posOffset>
                </wp:positionH>
                <wp:positionV relativeFrom="paragraph">
                  <wp:posOffset>81133</wp:posOffset>
                </wp:positionV>
                <wp:extent cx="0" cy="144000"/>
                <wp:effectExtent l="76200" t="0" r="57150" b="66040"/>
                <wp:wrapNone/>
                <wp:docPr id="212437803" name="Straight Arrow Connector 2"/>
                <wp:cNvGraphicFramePr/>
                <a:graphic xmlns:a="http://schemas.openxmlformats.org/drawingml/2006/main">
                  <a:graphicData uri="http://schemas.microsoft.com/office/word/2010/wordprocessingShape">
                    <wps:wsp>
                      <wps:cNvCnPr/>
                      <wps:spPr>
                        <a:xfrm>
                          <a:off x="0" y="0"/>
                          <a:ext cx="0" cy="1440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sdtfl="http://schemas.microsoft.com/office/word/2024/wordml/sdtformatlock">
            <w:pict>
              <v:shape w14:anchorId="226168E1" id="Straight Arrow Connector 2" o:spid="_x0000_s1026" type="#_x0000_t32" style="position:absolute;margin-left:218.55pt;margin-top:6.4pt;width:0;height:11.35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" strokecolor="black [3200]" strokeweight=".5pt">
                <v:stroke endarrow="block" joinstyle="miter"/>
              </v:shape>
            </w:pict>
          </mc:Fallback>
        </mc:AlternateContent>
      </w:r>
    </w:p>
    <w:p w14:paraId="0B127E7F" w14:textId="339F1EB0" w:rsidR="00AC5A07" w:rsidRDefault="001646DF" w:rsidP="009E3EED">
      <w:pPr>
        <w:pStyle w:val="NormalWeb"/>
        <w:spacing w:before="0" w:beforeAutospacing="0" w:after="0" w:afterAutospacing="0"/>
        <w:ind w:firstLine="426"/>
        <w:jc w:val="both"/>
        <w:rPr>
          <w:sz w:val="22"/>
          <w:szCs w:val="22"/>
        </w:rPr>
      </w:pPr>
      <w:r>
        <w:rPr>
          <w:noProof/>
          <w:sz w:val="22"/>
          <w:szCs w:val="22"/>
        </w:rPr>
        <mc:AlternateContent>
          <mc:Choice Requires="wps">
            <w:drawing>
              <wp:anchor distT="0" distB="0" distL="114300" distR="114300" simplePos="0" relativeHeight="251705344" behindDoc="0" locked="0" layoutInCell="1" allowOverlap="1" wp14:anchorId="21924587" wp14:editId="20C27416">
                <wp:simplePos x="0" y="0"/>
                <wp:positionH relativeFrom="column">
                  <wp:posOffset>1742578</wp:posOffset>
                </wp:positionH>
                <wp:positionV relativeFrom="paragraph">
                  <wp:posOffset>63804</wp:posOffset>
                </wp:positionV>
                <wp:extent cx="2059388" cy="309714"/>
                <wp:effectExtent l="0" t="0" r="17145" b="14605"/>
                <wp:wrapNone/>
                <wp:docPr id="8" name="Rectangle 8"/>
                <wp:cNvGraphicFramePr/>
                <a:graphic xmlns:a="http://schemas.openxmlformats.org/drawingml/2006/main">
                  <a:graphicData uri="http://schemas.microsoft.com/office/word/2010/wordprocessingShape">
                    <wps:wsp>
                      <wps:cNvSpPr/>
                      <wps:spPr>
                        <a:xfrm>
                          <a:off x="0" y="0"/>
                          <a:ext cx="2059388" cy="309714"/>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2CA59BE" w14:textId="77777777" w:rsidR="001646DF" w:rsidRDefault="001646DF" w:rsidP="001646DF">
                            <w:pPr>
                              <w:jc w:val="center"/>
                            </w:pPr>
                            <w:r>
                              <w:t>Secondary Data Collection</w:t>
                            </w:r>
                          </w:p>
                          <w:p w14:paraId="37C0215C" w14:textId="79BC95C3" w:rsidR="001646DF" w:rsidRDefault="001646DF" w:rsidP="001646D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1924587" id="Rectangle 8" o:spid="_x0000_s1028" style="position:absolute;left:0;text-align:left;margin-left:137.2pt;margin-top:5pt;width:162.15pt;height:24.4pt;z-index:251705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" fillcolor="white [3201]" strokecolor="black [3213]" strokeweight="1pt">
                <v:textbox>
                  <w:txbxContent>
                    <w:p w14:paraId="52CA59BE" w14:textId="77777777" w:rsidR="001646DF" w:rsidRDefault="001646DF" w:rsidP="001646DF">
                      <w:pPr>
                        <w:jc w:val="center"/>
                      </w:pPr>
                      <w:r>
                        <w:t>Secondary Data Collection</w:t>
                      </w:r>
                    </w:p>
                    <w:p w14:paraId="37C0215C" w14:textId="79BC95C3" w:rsidR="001646DF" w:rsidRDefault="001646DF" w:rsidP="001646DF">
                      <w:pPr>
                        <w:jc w:val="center"/>
                      </w:pPr>
                    </w:p>
                  </w:txbxContent>
                </v:textbox>
              </v:rect>
            </w:pict>
          </mc:Fallback>
        </mc:AlternateContent>
      </w:r>
    </w:p>
    <w:p w14:paraId="0811BD87" w14:textId="1C638B69" w:rsidR="00AC5A07" w:rsidRDefault="00AC5A07" w:rsidP="009E3EED">
      <w:pPr>
        <w:pStyle w:val="NormalWeb"/>
        <w:spacing w:before="0" w:beforeAutospacing="0" w:after="0" w:afterAutospacing="0"/>
        <w:ind w:firstLine="426"/>
        <w:jc w:val="both"/>
        <w:rPr>
          <w:sz w:val="22"/>
          <w:szCs w:val="22"/>
        </w:rPr>
      </w:pPr>
    </w:p>
    <w:p w14:paraId="4A4F0195" w14:textId="729B8B4E" w:rsidR="00AC5A07" w:rsidRDefault="00AC5A07" w:rsidP="009E3EED">
      <w:pPr>
        <w:pStyle w:val="NormalWeb"/>
        <w:spacing w:before="0" w:beforeAutospacing="0" w:after="0" w:afterAutospacing="0"/>
        <w:ind w:firstLine="426"/>
        <w:jc w:val="both"/>
        <w:rPr>
          <w:sz w:val="22"/>
          <w:szCs w:val="22"/>
        </w:rPr>
      </w:pPr>
      <w:r>
        <w:rPr>
          <w:noProof/>
          <w:sz w:val="22"/>
          <w:szCs w:val="22"/>
        </w:rPr>
        <mc:AlternateContent>
          <mc:Choice Requires="wps">
            <w:drawing>
              <wp:anchor distT="0" distB="0" distL="114300" distR="114300" simplePos="0" relativeHeight="251685888" behindDoc="0" locked="0" layoutInCell="1" allowOverlap="1" wp14:anchorId="36137D58" wp14:editId="7A6903D3">
                <wp:simplePos x="0" y="0"/>
                <wp:positionH relativeFrom="margin">
                  <wp:posOffset>2799715</wp:posOffset>
                </wp:positionH>
                <wp:positionV relativeFrom="paragraph">
                  <wp:posOffset>54811</wp:posOffset>
                </wp:positionV>
                <wp:extent cx="0" cy="144000"/>
                <wp:effectExtent l="76200" t="0" r="57150" b="66040"/>
                <wp:wrapNone/>
                <wp:docPr id="1195856994" name="Straight Arrow Connector 2"/>
                <wp:cNvGraphicFramePr/>
                <a:graphic xmlns:a="http://schemas.openxmlformats.org/drawingml/2006/main">
                  <a:graphicData uri="http://schemas.microsoft.com/office/word/2010/wordprocessingShape">
                    <wps:wsp>
                      <wps:cNvCnPr/>
                      <wps:spPr>
                        <a:xfrm>
                          <a:off x="0" y="0"/>
                          <a:ext cx="0" cy="1440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0179AF40" id="Straight Arrow Connector 2" o:spid="_x0000_s1026" type="#_x0000_t32" style="position:absolute;margin-left:220.45pt;margin-top:4.3pt;width:0;height:11.3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" strokecolor="black [3200]" strokeweight=".5pt">
                <v:stroke endarrow="block" joinstyle="miter"/>
                <w10:wrap anchorx="margin"/>
              </v:shape>
            </w:pict>
          </mc:Fallback>
        </mc:AlternateContent>
      </w:r>
    </w:p>
    <w:p w14:paraId="1D1B1EDC" w14:textId="6866F48A" w:rsidR="00AC5A07" w:rsidRDefault="001646DF" w:rsidP="009E3EED">
      <w:pPr>
        <w:pStyle w:val="NormalWeb"/>
        <w:spacing w:before="0" w:beforeAutospacing="0" w:after="0" w:afterAutospacing="0"/>
        <w:ind w:firstLine="426"/>
        <w:jc w:val="both"/>
        <w:rPr>
          <w:sz w:val="22"/>
          <w:szCs w:val="22"/>
        </w:rPr>
      </w:pPr>
      <w:r>
        <w:rPr>
          <w:noProof/>
          <w:sz w:val="22"/>
          <w:szCs w:val="22"/>
        </w:rPr>
        <mc:AlternateContent>
          <mc:Choice Requires="wps">
            <w:drawing>
              <wp:anchor distT="0" distB="0" distL="114300" distR="114300" simplePos="0" relativeHeight="251707392" behindDoc="0" locked="0" layoutInCell="1" allowOverlap="1" wp14:anchorId="2A180821" wp14:editId="29C4B734">
                <wp:simplePos x="0" y="0"/>
                <wp:positionH relativeFrom="column">
                  <wp:posOffset>1771650</wp:posOffset>
                </wp:positionH>
                <wp:positionV relativeFrom="paragraph">
                  <wp:posOffset>42876</wp:posOffset>
                </wp:positionV>
                <wp:extent cx="2059388" cy="309714"/>
                <wp:effectExtent l="0" t="0" r="17145" b="14605"/>
                <wp:wrapNone/>
                <wp:docPr id="9" name="Rectangle 9"/>
                <wp:cNvGraphicFramePr/>
                <a:graphic xmlns:a="http://schemas.openxmlformats.org/drawingml/2006/main">
                  <a:graphicData uri="http://schemas.microsoft.com/office/word/2010/wordprocessingShape">
                    <wps:wsp>
                      <wps:cNvSpPr/>
                      <wps:spPr>
                        <a:xfrm>
                          <a:off x="0" y="0"/>
                          <a:ext cx="2059388" cy="309714"/>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A7E0137" w14:textId="77777777" w:rsidR="001646DF" w:rsidRDefault="001646DF" w:rsidP="001646DF">
                            <w:pPr>
                              <w:jc w:val="center"/>
                            </w:pPr>
                            <w:r>
                              <w:t>Data Validation and Verification</w:t>
                            </w:r>
                          </w:p>
                          <w:p w14:paraId="2966165A" w14:textId="77777777" w:rsidR="001646DF" w:rsidRDefault="001646DF" w:rsidP="001646D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A180821" id="Rectangle 9" o:spid="_x0000_s1029" style="position:absolute;left:0;text-align:left;margin-left:139.5pt;margin-top:3.4pt;width:162.15pt;height:24.4pt;z-index:251707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" fillcolor="white [3201]" strokecolor="black [3213]" strokeweight="1pt">
                <v:textbox>
                  <w:txbxContent>
                    <w:p w14:paraId="4A7E0137" w14:textId="77777777" w:rsidR="001646DF" w:rsidRDefault="001646DF" w:rsidP="001646DF">
                      <w:pPr>
                        <w:jc w:val="center"/>
                      </w:pPr>
                      <w:r>
                        <w:t>Data Validation and Verification</w:t>
                      </w:r>
                    </w:p>
                    <w:p w14:paraId="2966165A" w14:textId="77777777" w:rsidR="001646DF" w:rsidRDefault="001646DF" w:rsidP="001646DF">
                      <w:pPr>
                        <w:jc w:val="center"/>
                      </w:pPr>
                    </w:p>
                  </w:txbxContent>
                </v:textbox>
              </v:rect>
            </w:pict>
          </mc:Fallback>
        </mc:AlternateContent>
      </w:r>
    </w:p>
    <w:p w14:paraId="055492E9" w14:textId="1F450FE4" w:rsidR="00AC5A07" w:rsidRDefault="00AC5A07" w:rsidP="009E3EED">
      <w:pPr>
        <w:pStyle w:val="NormalWeb"/>
        <w:spacing w:before="0" w:beforeAutospacing="0" w:after="0" w:afterAutospacing="0"/>
        <w:ind w:firstLine="426"/>
        <w:jc w:val="both"/>
        <w:rPr>
          <w:sz w:val="22"/>
          <w:szCs w:val="22"/>
        </w:rPr>
      </w:pPr>
    </w:p>
    <w:p w14:paraId="183F333E" w14:textId="2A1CDCEA" w:rsidR="00AC5A07" w:rsidRDefault="00255D9D" w:rsidP="009E3EED">
      <w:pPr>
        <w:pStyle w:val="NormalWeb"/>
        <w:spacing w:before="0" w:beforeAutospacing="0" w:after="0" w:afterAutospacing="0"/>
        <w:ind w:firstLine="426"/>
        <w:jc w:val="both"/>
        <w:rPr>
          <w:sz w:val="22"/>
          <w:szCs w:val="22"/>
        </w:rPr>
      </w:pPr>
      <w:r>
        <w:rPr>
          <w:noProof/>
          <w:sz w:val="22"/>
          <w:szCs w:val="22"/>
        </w:rPr>
        <mc:AlternateContent>
          <mc:Choice Requires="wps">
            <w:drawing>
              <wp:anchor distT="0" distB="0" distL="114300" distR="114300" simplePos="0" relativeHeight="251683840" behindDoc="0" locked="0" layoutInCell="1" allowOverlap="1" wp14:anchorId="3E45E773" wp14:editId="7AB521F9">
                <wp:simplePos x="0" y="0"/>
                <wp:positionH relativeFrom="margin">
                  <wp:posOffset>2799715</wp:posOffset>
                </wp:positionH>
                <wp:positionV relativeFrom="paragraph">
                  <wp:posOffset>32819</wp:posOffset>
                </wp:positionV>
                <wp:extent cx="0" cy="143510"/>
                <wp:effectExtent l="76200" t="0" r="57150" b="66040"/>
                <wp:wrapNone/>
                <wp:docPr id="1549727172" name="Straight Arrow Connector 2"/>
                <wp:cNvGraphicFramePr/>
                <a:graphic xmlns:a="http://schemas.openxmlformats.org/drawingml/2006/main">
                  <a:graphicData uri="http://schemas.microsoft.com/office/word/2010/wordprocessingShape">
                    <wps:wsp>
                      <wps:cNvCnPr/>
                      <wps:spPr>
                        <a:xfrm>
                          <a:off x="0" y="0"/>
                          <a:ext cx="0" cy="14351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sdtfl="http://schemas.microsoft.com/office/word/2024/wordml/sdtformatlock">
            <w:pict>
              <v:shape w14:anchorId="093FF1A4" id="Straight Arrow Connector 2" o:spid="_x0000_s1026" type="#_x0000_t32" style="position:absolute;margin-left:220.45pt;margin-top:2.6pt;width:0;height:11.3pt;z-index:25168384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" strokecolor="black [3200]" strokeweight=".5pt">
                <v:stroke endarrow="block" joinstyle="miter"/>
                <w10:wrap anchorx="margin"/>
              </v:shape>
            </w:pict>
          </mc:Fallback>
        </mc:AlternateContent>
      </w:r>
    </w:p>
    <w:p w14:paraId="742C8C5E" w14:textId="6E664753" w:rsidR="00AC5A07" w:rsidRDefault="001646DF" w:rsidP="009E3EED">
      <w:pPr>
        <w:pStyle w:val="NormalWeb"/>
        <w:spacing w:before="0" w:beforeAutospacing="0" w:after="0" w:afterAutospacing="0"/>
        <w:ind w:firstLine="426"/>
        <w:jc w:val="both"/>
        <w:rPr>
          <w:sz w:val="22"/>
          <w:szCs w:val="22"/>
        </w:rPr>
      </w:pPr>
      <w:r>
        <w:rPr>
          <w:noProof/>
          <w:sz w:val="22"/>
          <w:szCs w:val="22"/>
        </w:rPr>
        <mc:AlternateContent>
          <mc:Choice Requires="wps">
            <w:drawing>
              <wp:anchor distT="0" distB="0" distL="114300" distR="114300" simplePos="0" relativeHeight="251709440" behindDoc="0" locked="0" layoutInCell="1" allowOverlap="1" wp14:anchorId="63BE7102" wp14:editId="4402AD0E">
                <wp:simplePos x="0" y="0"/>
                <wp:positionH relativeFrom="column">
                  <wp:posOffset>1496088</wp:posOffset>
                </wp:positionH>
                <wp:positionV relativeFrom="paragraph">
                  <wp:posOffset>14274</wp:posOffset>
                </wp:positionV>
                <wp:extent cx="2575725" cy="309245"/>
                <wp:effectExtent l="0" t="0" r="15240" b="14605"/>
                <wp:wrapNone/>
                <wp:docPr id="10" name="Rectangle 10"/>
                <wp:cNvGraphicFramePr/>
                <a:graphic xmlns:a="http://schemas.openxmlformats.org/drawingml/2006/main">
                  <a:graphicData uri="http://schemas.microsoft.com/office/word/2010/wordprocessingShape">
                    <wps:wsp>
                      <wps:cNvSpPr/>
                      <wps:spPr>
                        <a:xfrm>
                          <a:off x="0" y="0"/>
                          <a:ext cx="2575725" cy="30924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5199767" w14:textId="77777777" w:rsidR="001646DF" w:rsidRDefault="001646DF" w:rsidP="001646DF">
                            <w:pPr>
                              <w:jc w:val="center"/>
                            </w:pPr>
                            <w:r w:rsidRPr="00C95C2B">
                              <w:t>Determination of Evaluation Parameters</w:t>
                            </w:r>
                          </w:p>
                          <w:p w14:paraId="2E13E89D" w14:textId="77777777" w:rsidR="001646DF" w:rsidRDefault="001646DF" w:rsidP="001646D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3BE7102" id="Rectangle 10" o:spid="_x0000_s1030" style="position:absolute;left:0;text-align:left;margin-left:117.8pt;margin-top:1.1pt;width:202.8pt;height:24.35pt;z-index:2517094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" fillcolor="white [3201]" strokecolor="black [3213]" strokeweight="1pt">
                <v:textbox>
                  <w:txbxContent>
                    <w:p w14:paraId="55199767" w14:textId="77777777" w:rsidR="001646DF" w:rsidRDefault="001646DF" w:rsidP="001646DF">
                      <w:pPr>
                        <w:jc w:val="center"/>
                      </w:pPr>
                      <w:r w:rsidRPr="00C95C2B">
                        <w:t>Determination of Evaluation Parameters</w:t>
                      </w:r>
                    </w:p>
                    <w:p w14:paraId="2E13E89D" w14:textId="77777777" w:rsidR="001646DF" w:rsidRDefault="001646DF" w:rsidP="001646DF">
                      <w:pPr>
                        <w:jc w:val="center"/>
                      </w:pPr>
                    </w:p>
                  </w:txbxContent>
                </v:textbox>
              </v:rect>
            </w:pict>
          </mc:Fallback>
        </mc:AlternateContent>
      </w:r>
    </w:p>
    <w:p w14:paraId="07CD558C" w14:textId="1C287FE1" w:rsidR="00AC5A07" w:rsidRDefault="00255D9D" w:rsidP="009E3EED">
      <w:pPr>
        <w:pStyle w:val="NormalWeb"/>
        <w:spacing w:before="0" w:beforeAutospacing="0" w:after="0" w:afterAutospacing="0"/>
        <w:ind w:firstLine="426"/>
        <w:jc w:val="both"/>
        <w:rPr>
          <w:sz w:val="22"/>
          <w:szCs w:val="22"/>
        </w:rPr>
      </w:pPr>
      <w:r>
        <w:rPr>
          <w:noProof/>
          <w:sz w:val="22"/>
          <w:szCs w:val="22"/>
        </w:rPr>
        <mc:AlternateContent>
          <mc:Choice Requires="wps">
            <w:drawing>
              <wp:anchor distT="0" distB="0" distL="114300" distR="114300" simplePos="0" relativeHeight="251681792" behindDoc="0" locked="0" layoutInCell="1" allowOverlap="1" wp14:anchorId="4FFB7E42" wp14:editId="263CEE6B">
                <wp:simplePos x="0" y="0"/>
                <wp:positionH relativeFrom="column">
                  <wp:posOffset>2799715</wp:posOffset>
                </wp:positionH>
                <wp:positionV relativeFrom="paragraph">
                  <wp:posOffset>155776</wp:posOffset>
                </wp:positionV>
                <wp:extent cx="0" cy="143510"/>
                <wp:effectExtent l="76200" t="0" r="57150" b="66040"/>
                <wp:wrapNone/>
                <wp:docPr id="1832933118" name="Straight Arrow Connector 2"/>
                <wp:cNvGraphicFramePr/>
                <a:graphic xmlns:a="http://schemas.openxmlformats.org/drawingml/2006/main">
                  <a:graphicData uri="http://schemas.microsoft.com/office/word/2010/wordprocessingShape">
                    <wps:wsp>
                      <wps:cNvCnPr/>
                      <wps:spPr>
                        <a:xfrm>
                          <a:off x="0" y="0"/>
                          <a:ext cx="0" cy="14351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sdtfl="http://schemas.microsoft.com/office/word/2024/wordml/sdtformatlock">
            <w:pict>
              <v:shape w14:anchorId="2610BA3D" id="Straight Arrow Connector 2" o:spid="_x0000_s1026" type="#_x0000_t32" style="position:absolute;margin-left:220.45pt;margin-top:12.25pt;width:0;height:11.3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" strokecolor="black [3200]" strokeweight=".5pt">
                <v:stroke endarrow="block" joinstyle="miter"/>
              </v:shape>
            </w:pict>
          </mc:Fallback>
        </mc:AlternateContent>
      </w:r>
    </w:p>
    <w:p w14:paraId="18762FAD" w14:textId="59FB4364" w:rsidR="00AC5A07" w:rsidRDefault="001646DF" w:rsidP="009E3EED">
      <w:pPr>
        <w:pStyle w:val="NormalWeb"/>
        <w:spacing w:before="0" w:beforeAutospacing="0" w:after="0" w:afterAutospacing="0"/>
        <w:ind w:firstLine="426"/>
        <w:jc w:val="both"/>
        <w:rPr>
          <w:sz w:val="22"/>
          <w:szCs w:val="22"/>
        </w:rPr>
      </w:pPr>
      <w:r>
        <w:rPr>
          <w:noProof/>
          <w:sz w:val="22"/>
          <w:szCs w:val="22"/>
        </w:rPr>
        <mc:AlternateContent>
          <mc:Choice Requires="wps">
            <w:drawing>
              <wp:anchor distT="0" distB="0" distL="114300" distR="114300" simplePos="0" relativeHeight="251711488" behindDoc="0" locked="0" layoutInCell="1" allowOverlap="1" wp14:anchorId="4D9D1EAF" wp14:editId="16B8ABD0">
                <wp:simplePos x="0" y="0"/>
                <wp:positionH relativeFrom="column">
                  <wp:posOffset>1440428</wp:posOffset>
                </wp:positionH>
                <wp:positionV relativeFrom="paragraph">
                  <wp:posOffset>146188</wp:posOffset>
                </wp:positionV>
                <wp:extent cx="2687265" cy="309714"/>
                <wp:effectExtent l="0" t="0" r="18415" b="14605"/>
                <wp:wrapNone/>
                <wp:docPr id="11" name="Rectangle 11"/>
                <wp:cNvGraphicFramePr/>
                <a:graphic xmlns:a="http://schemas.openxmlformats.org/drawingml/2006/main">
                  <a:graphicData uri="http://schemas.microsoft.com/office/word/2010/wordprocessingShape">
                    <wps:wsp>
                      <wps:cNvSpPr/>
                      <wps:spPr>
                        <a:xfrm>
                          <a:off x="0" y="0"/>
                          <a:ext cx="2687265" cy="309714"/>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7649F35" w14:textId="77777777" w:rsidR="001646DF" w:rsidRDefault="001646DF" w:rsidP="001646DF">
                            <w:pPr>
                              <w:jc w:val="center"/>
                            </w:pPr>
                            <w:r w:rsidRPr="00C95C2B">
                              <w:t>Comparative Analysis with PDGJ 2021</w:t>
                            </w:r>
                          </w:p>
                          <w:p w14:paraId="14DC59A0" w14:textId="77777777" w:rsidR="001646DF" w:rsidRDefault="001646DF" w:rsidP="001646D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D9D1EAF" id="Rectangle 11" o:spid="_x0000_s1031" style="position:absolute;left:0;text-align:left;margin-left:113.4pt;margin-top:11.5pt;width:211.6pt;height:24.4pt;z-index:251711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" fillcolor="white [3201]" strokecolor="black [3213]" strokeweight="1pt">
                <v:textbox>
                  <w:txbxContent>
                    <w:p w14:paraId="47649F35" w14:textId="77777777" w:rsidR="001646DF" w:rsidRDefault="001646DF" w:rsidP="001646DF">
                      <w:pPr>
                        <w:jc w:val="center"/>
                      </w:pPr>
                      <w:r w:rsidRPr="00C95C2B">
                        <w:t>Comparative Analysis with PDGJ 2021</w:t>
                      </w:r>
                    </w:p>
                    <w:p w14:paraId="14DC59A0" w14:textId="77777777" w:rsidR="001646DF" w:rsidRDefault="001646DF" w:rsidP="001646DF">
                      <w:pPr>
                        <w:jc w:val="center"/>
                      </w:pPr>
                    </w:p>
                  </w:txbxContent>
                </v:textbox>
              </v:rect>
            </w:pict>
          </mc:Fallback>
        </mc:AlternateContent>
      </w:r>
    </w:p>
    <w:p w14:paraId="3CE32BDB" w14:textId="5C2B23E6" w:rsidR="00AC5A07" w:rsidRDefault="00AC5A07" w:rsidP="009E3EED">
      <w:pPr>
        <w:pStyle w:val="NormalWeb"/>
        <w:spacing w:before="0" w:beforeAutospacing="0" w:after="0" w:afterAutospacing="0"/>
        <w:ind w:firstLine="426"/>
        <w:jc w:val="both"/>
        <w:rPr>
          <w:sz w:val="22"/>
          <w:szCs w:val="22"/>
        </w:rPr>
      </w:pPr>
    </w:p>
    <w:p w14:paraId="5BC3C1A4" w14:textId="6EE30B4C" w:rsidR="00AC5A07" w:rsidRDefault="00255D9D" w:rsidP="009E3EED">
      <w:pPr>
        <w:pStyle w:val="NormalWeb"/>
        <w:spacing w:before="0" w:beforeAutospacing="0" w:after="0" w:afterAutospacing="0"/>
        <w:ind w:firstLine="426"/>
        <w:jc w:val="both"/>
        <w:rPr>
          <w:sz w:val="22"/>
          <w:szCs w:val="22"/>
        </w:rPr>
      </w:pPr>
      <w:r>
        <w:rPr>
          <w:noProof/>
          <w:sz w:val="22"/>
          <w:szCs w:val="22"/>
        </w:rPr>
        <mc:AlternateContent>
          <mc:Choice Requires="wps">
            <w:drawing>
              <wp:anchor distT="0" distB="0" distL="114300" distR="114300" simplePos="0" relativeHeight="251687936" behindDoc="0" locked="0" layoutInCell="1" allowOverlap="1" wp14:anchorId="53831740" wp14:editId="51B0B06F">
                <wp:simplePos x="0" y="0"/>
                <wp:positionH relativeFrom="margin">
                  <wp:posOffset>2785745</wp:posOffset>
                </wp:positionH>
                <wp:positionV relativeFrom="paragraph">
                  <wp:posOffset>128471</wp:posOffset>
                </wp:positionV>
                <wp:extent cx="0" cy="143510"/>
                <wp:effectExtent l="76200" t="0" r="57150" b="66040"/>
                <wp:wrapNone/>
                <wp:docPr id="464119580" name="Straight Arrow Connector 2"/>
                <wp:cNvGraphicFramePr/>
                <a:graphic xmlns:a="http://schemas.openxmlformats.org/drawingml/2006/main">
                  <a:graphicData uri="http://schemas.microsoft.com/office/word/2010/wordprocessingShape">
                    <wps:wsp>
                      <wps:cNvCnPr/>
                      <wps:spPr>
                        <a:xfrm>
                          <a:off x="0" y="0"/>
                          <a:ext cx="0" cy="14351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130202F3" id="Straight Arrow Connector 2" o:spid="_x0000_s1026" type="#_x0000_t32" style="position:absolute;margin-left:219.35pt;margin-top:10.1pt;width:0;height:11.3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" strokecolor="black [3200]" strokeweight=".5pt">
                <v:stroke endarrow="block" joinstyle="miter"/>
                <w10:wrap anchorx="margin"/>
              </v:shape>
            </w:pict>
          </mc:Fallback>
        </mc:AlternateContent>
      </w:r>
    </w:p>
    <w:p w14:paraId="177A77E4" w14:textId="440452E3" w:rsidR="00AC5A07" w:rsidRDefault="001646DF" w:rsidP="009E3EED">
      <w:pPr>
        <w:pStyle w:val="NormalWeb"/>
        <w:spacing w:before="0" w:beforeAutospacing="0" w:after="0" w:afterAutospacing="0"/>
        <w:ind w:firstLine="426"/>
        <w:jc w:val="both"/>
        <w:rPr>
          <w:sz w:val="22"/>
          <w:szCs w:val="22"/>
        </w:rPr>
      </w:pPr>
      <w:r>
        <w:rPr>
          <w:noProof/>
          <w:sz w:val="22"/>
          <w:szCs w:val="22"/>
        </w:rPr>
        <mc:AlternateContent>
          <mc:Choice Requires="wps">
            <w:drawing>
              <wp:anchor distT="0" distB="0" distL="114300" distR="114300" simplePos="0" relativeHeight="251713536" behindDoc="0" locked="0" layoutInCell="1" allowOverlap="1" wp14:anchorId="0181A431" wp14:editId="026D8053">
                <wp:simplePos x="0" y="0"/>
                <wp:positionH relativeFrom="column">
                  <wp:posOffset>1782749</wp:posOffset>
                </wp:positionH>
                <wp:positionV relativeFrom="paragraph">
                  <wp:posOffset>109855</wp:posOffset>
                </wp:positionV>
                <wp:extent cx="2059388" cy="309714"/>
                <wp:effectExtent l="0" t="0" r="17145" b="14605"/>
                <wp:wrapNone/>
                <wp:docPr id="12" name="Rectangle 12"/>
                <wp:cNvGraphicFramePr/>
                <a:graphic xmlns:a="http://schemas.openxmlformats.org/drawingml/2006/main">
                  <a:graphicData uri="http://schemas.microsoft.com/office/word/2010/wordprocessingShape">
                    <wps:wsp>
                      <wps:cNvSpPr/>
                      <wps:spPr>
                        <a:xfrm>
                          <a:off x="0" y="0"/>
                          <a:ext cx="2059388" cy="309714"/>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08B7BBD" w14:textId="77777777" w:rsidR="001646DF" w:rsidRDefault="001646DF" w:rsidP="001646DF">
                            <w:pPr>
                              <w:jc w:val="center"/>
                            </w:pPr>
                            <w:r w:rsidRPr="00C95C2B">
                              <w:t>Safety Margin Calculation</w:t>
                            </w:r>
                          </w:p>
                          <w:p w14:paraId="6E024832" w14:textId="77777777" w:rsidR="001646DF" w:rsidRDefault="001646DF" w:rsidP="001646D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181A431" id="Rectangle 12" o:spid="_x0000_s1032" style="position:absolute;left:0;text-align:left;margin-left:140.35pt;margin-top:8.65pt;width:162.15pt;height:24.4pt;z-index:251713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" fillcolor="white [3201]" strokecolor="black [3213]" strokeweight="1pt">
                <v:textbox>
                  <w:txbxContent>
                    <w:p w14:paraId="008B7BBD" w14:textId="77777777" w:rsidR="001646DF" w:rsidRDefault="001646DF" w:rsidP="001646DF">
                      <w:pPr>
                        <w:jc w:val="center"/>
                      </w:pPr>
                      <w:r w:rsidRPr="00C95C2B">
                        <w:t>Safety Margin Calculation</w:t>
                      </w:r>
                    </w:p>
                    <w:p w14:paraId="6E024832" w14:textId="77777777" w:rsidR="001646DF" w:rsidRDefault="001646DF" w:rsidP="001646DF">
                      <w:pPr>
                        <w:jc w:val="center"/>
                      </w:pPr>
                    </w:p>
                  </w:txbxContent>
                </v:textbox>
              </v:rect>
            </w:pict>
          </mc:Fallback>
        </mc:AlternateContent>
      </w:r>
    </w:p>
    <w:p w14:paraId="12CD8EBC" w14:textId="6D320FB8" w:rsidR="00AC5A07" w:rsidRDefault="00AC5A07" w:rsidP="009E3EED">
      <w:pPr>
        <w:pStyle w:val="NormalWeb"/>
        <w:spacing w:before="0" w:beforeAutospacing="0" w:after="0" w:afterAutospacing="0"/>
        <w:ind w:firstLine="426"/>
        <w:jc w:val="both"/>
        <w:rPr>
          <w:sz w:val="22"/>
          <w:szCs w:val="22"/>
        </w:rPr>
      </w:pPr>
    </w:p>
    <w:p w14:paraId="01FEB71B" w14:textId="6F50E144" w:rsidR="00AC5A07" w:rsidRDefault="00255D9D" w:rsidP="009E3EED">
      <w:pPr>
        <w:pStyle w:val="NormalWeb"/>
        <w:spacing w:before="0" w:beforeAutospacing="0" w:after="0" w:afterAutospacing="0"/>
        <w:ind w:firstLine="426"/>
        <w:jc w:val="both"/>
        <w:rPr>
          <w:sz w:val="22"/>
          <w:szCs w:val="22"/>
        </w:rPr>
      </w:pPr>
      <w:r>
        <w:rPr>
          <w:noProof/>
          <w:sz w:val="22"/>
          <w:szCs w:val="22"/>
        </w:rPr>
        <mc:AlternateContent>
          <mc:Choice Requires="wps">
            <w:drawing>
              <wp:anchor distT="0" distB="0" distL="114300" distR="114300" simplePos="0" relativeHeight="251679744" behindDoc="0" locked="0" layoutInCell="1" allowOverlap="1" wp14:anchorId="5DDA518F" wp14:editId="3DE09624">
                <wp:simplePos x="0" y="0"/>
                <wp:positionH relativeFrom="margin">
                  <wp:posOffset>2808605</wp:posOffset>
                </wp:positionH>
                <wp:positionV relativeFrom="paragraph">
                  <wp:posOffset>101399</wp:posOffset>
                </wp:positionV>
                <wp:extent cx="0" cy="143510"/>
                <wp:effectExtent l="76200" t="0" r="57150" b="66040"/>
                <wp:wrapNone/>
                <wp:docPr id="948555335" name="Straight Arrow Connector 2"/>
                <wp:cNvGraphicFramePr/>
                <a:graphic xmlns:a="http://schemas.openxmlformats.org/drawingml/2006/main">
                  <a:graphicData uri="http://schemas.microsoft.com/office/word/2010/wordprocessingShape">
                    <wps:wsp>
                      <wps:cNvCnPr/>
                      <wps:spPr>
                        <a:xfrm>
                          <a:off x="0" y="0"/>
                          <a:ext cx="0" cy="14351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sdtfl="http://schemas.microsoft.com/office/word/2024/wordml/sdtformatlock">
            <w:pict>
              <v:shape w14:anchorId="0F5DE28E" id="Straight Arrow Connector 2" o:spid="_x0000_s1026" type="#_x0000_t32" style="position:absolute;margin-left:221.15pt;margin-top:8pt;width:0;height:11.3pt;z-index:25167974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" strokecolor="black [3200]" strokeweight=".5pt">
                <v:stroke endarrow="block" joinstyle="miter"/>
                <w10:wrap anchorx="margin"/>
              </v:shape>
            </w:pict>
          </mc:Fallback>
        </mc:AlternateContent>
      </w:r>
    </w:p>
    <w:p w14:paraId="123B643C" w14:textId="263A7F37" w:rsidR="00AC5A07" w:rsidRDefault="001646DF" w:rsidP="009E3EED">
      <w:pPr>
        <w:pStyle w:val="NormalWeb"/>
        <w:spacing w:before="0" w:beforeAutospacing="0" w:after="0" w:afterAutospacing="0"/>
        <w:ind w:firstLine="426"/>
        <w:jc w:val="both"/>
        <w:rPr>
          <w:sz w:val="22"/>
          <w:szCs w:val="22"/>
        </w:rPr>
      </w:pPr>
      <w:r>
        <w:rPr>
          <w:noProof/>
          <w:sz w:val="22"/>
          <w:szCs w:val="22"/>
        </w:rPr>
        <mc:AlternateContent>
          <mc:Choice Requires="wps">
            <w:drawing>
              <wp:anchor distT="0" distB="0" distL="114300" distR="114300" simplePos="0" relativeHeight="251715584" behindDoc="0" locked="0" layoutInCell="1" allowOverlap="1" wp14:anchorId="7F454DF5" wp14:editId="324BC432">
                <wp:simplePos x="0" y="0"/>
                <wp:positionH relativeFrom="column">
                  <wp:posOffset>1663065</wp:posOffset>
                </wp:positionH>
                <wp:positionV relativeFrom="paragraph">
                  <wp:posOffset>80755</wp:posOffset>
                </wp:positionV>
                <wp:extent cx="2321781" cy="309714"/>
                <wp:effectExtent l="0" t="0" r="21590" b="14605"/>
                <wp:wrapNone/>
                <wp:docPr id="14" name="Rectangle 14"/>
                <wp:cNvGraphicFramePr/>
                <a:graphic xmlns:a="http://schemas.openxmlformats.org/drawingml/2006/main">
                  <a:graphicData uri="http://schemas.microsoft.com/office/word/2010/wordprocessingShape">
                    <wps:wsp>
                      <wps:cNvSpPr/>
                      <wps:spPr>
                        <a:xfrm>
                          <a:off x="0" y="0"/>
                          <a:ext cx="2321781" cy="309714"/>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CE7C91D" w14:textId="77777777" w:rsidR="001646DF" w:rsidRDefault="001646DF" w:rsidP="001646DF">
                            <w:pPr>
                              <w:jc w:val="center"/>
                            </w:pPr>
                            <w:r w:rsidRPr="00C95C2B">
                              <w:t>Identification of Critical Segments</w:t>
                            </w:r>
                          </w:p>
                          <w:p w14:paraId="24B7E3FF" w14:textId="77777777" w:rsidR="001646DF" w:rsidRDefault="001646DF" w:rsidP="001646D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F454DF5" id="Rectangle 14" o:spid="_x0000_s1033" style="position:absolute;left:0;text-align:left;margin-left:130.95pt;margin-top:6.35pt;width:182.8pt;height:24.4pt;z-index:2517155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" fillcolor="white [3201]" strokecolor="black [3213]" strokeweight="1pt">
                <v:textbox>
                  <w:txbxContent>
                    <w:p w14:paraId="3CE7C91D" w14:textId="77777777" w:rsidR="001646DF" w:rsidRDefault="001646DF" w:rsidP="001646DF">
                      <w:pPr>
                        <w:jc w:val="center"/>
                      </w:pPr>
                      <w:r w:rsidRPr="00C95C2B">
                        <w:t>Identification of Critical Segments</w:t>
                      </w:r>
                    </w:p>
                    <w:p w14:paraId="24B7E3FF" w14:textId="77777777" w:rsidR="001646DF" w:rsidRDefault="001646DF" w:rsidP="001646DF">
                      <w:pPr>
                        <w:jc w:val="center"/>
                      </w:pPr>
                    </w:p>
                  </w:txbxContent>
                </v:textbox>
              </v:rect>
            </w:pict>
          </mc:Fallback>
        </mc:AlternateContent>
      </w:r>
    </w:p>
    <w:p w14:paraId="6F2D062D" w14:textId="7ECD5184" w:rsidR="00AC5A07" w:rsidRDefault="00AC5A07" w:rsidP="009E3EED">
      <w:pPr>
        <w:pStyle w:val="NormalWeb"/>
        <w:spacing w:before="0" w:beforeAutospacing="0" w:after="0" w:afterAutospacing="0"/>
        <w:ind w:firstLine="426"/>
        <w:jc w:val="both"/>
        <w:rPr>
          <w:sz w:val="22"/>
          <w:szCs w:val="22"/>
        </w:rPr>
      </w:pPr>
    </w:p>
    <w:p w14:paraId="61804C96" w14:textId="5D129071" w:rsidR="00AC5A07" w:rsidRDefault="00255D9D" w:rsidP="009E3EED">
      <w:pPr>
        <w:pStyle w:val="NormalWeb"/>
        <w:spacing w:before="0" w:beforeAutospacing="0" w:after="0" w:afterAutospacing="0"/>
        <w:ind w:firstLine="426"/>
        <w:jc w:val="both"/>
        <w:rPr>
          <w:sz w:val="22"/>
          <w:szCs w:val="22"/>
        </w:rPr>
      </w:pPr>
      <w:r>
        <w:rPr>
          <w:noProof/>
          <w:sz w:val="22"/>
          <w:szCs w:val="22"/>
        </w:rPr>
        <mc:AlternateContent>
          <mc:Choice Requires="wps">
            <w:drawing>
              <wp:anchor distT="0" distB="0" distL="114300" distR="114300" simplePos="0" relativeHeight="251692032" behindDoc="0" locked="0" layoutInCell="1" allowOverlap="1" wp14:anchorId="56CB25AC" wp14:editId="749F85F7">
                <wp:simplePos x="0" y="0"/>
                <wp:positionH relativeFrom="margin">
                  <wp:posOffset>2819400</wp:posOffset>
                </wp:positionH>
                <wp:positionV relativeFrom="paragraph">
                  <wp:posOffset>63066</wp:posOffset>
                </wp:positionV>
                <wp:extent cx="0" cy="143510"/>
                <wp:effectExtent l="76200" t="0" r="57150" b="66040"/>
                <wp:wrapNone/>
                <wp:docPr id="119666580" name="Straight Arrow Connector 2"/>
                <wp:cNvGraphicFramePr/>
                <a:graphic xmlns:a="http://schemas.openxmlformats.org/drawingml/2006/main">
                  <a:graphicData uri="http://schemas.microsoft.com/office/word/2010/wordprocessingShape">
                    <wps:wsp>
                      <wps:cNvCnPr/>
                      <wps:spPr>
                        <a:xfrm>
                          <a:off x="0" y="0"/>
                          <a:ext cx="0" cy="14351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sdtfl="http://schemas.microsoft.com/office/word/2024/wordml/sdtformatlock">
            <w:pict>
              <v:shape w14:anchorId="6806C88A" id="Straight Arrow Connector 2" o:spid="_x0000_s1026" type="#_x0000_t32" style="position:absolute;margin-left:222pt;margin-top:4.95pt;width:0;height:11.3pt;z-index:25169203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" strokecolor="black [3200]" strokeweight=".5pt">
                <v:stroke endarrow="block" joinstyle="miter"/>
                <w10:wrap anchorx="margin"/>
              </v:shape>
            </w:pict>
          </mc:Fallback>
        </mc:AlternateContent>
      </w:r>
    </w:p>
    <w:p w14:paraId="3107C9FD" w14:textId="504DA3C9" w:rsidR="00AC5A07" w:rsidRDefault="001646DF" w:rsidP="009E3EED">
      <w:pPr>
        <w:pStyle w:val="NormalWeb"/>
        <w:spacing w:before="0" w:beforeAutospacing="0" w:after="0" w:afterAutospacing="0"/>
        <w:ind w:firstLine="426"/>
        <w:jc w:val="both"/>
        <w:rPr>
          <w:sz w:val="22"/>
          <w:szCs w:val="22"/>
        </w:rPr>
      </w:pPr>
      <w:r>
        <w:rPr>
          <w:noProof/>
          <w:sz w:val="22"/>
          <w:szCs w:val="22"/>
        </w:rPr>
        <mc:AlternateContent>
          <mc:Choice Requires="wps">
            <w:drawing>
              <wp:anchor distT="0" distB="0" distL="114300" distR="114300" simplePos="0" relativeHeight="251717632" behindDoc="0" locked="0" layoutInCell="1" allowOverlap="1" wp14:anchorId="0BC41CE8" wp14:editId="26E3498C">
                <wp:simplePos x="0" y="0"/>
                <wp:positionH relativeFrom="column">
                  <wp:posOffset>1790700</wp:posOffset>
                </wp:positionH>
                <wp:positionV relativeFrom="paragraph">
                  <wp:posOffset>44754</wp:posOffset>
                </wp:positionV>
                <wp:extent cx="2059388" cy="309714"/>
                <wp:effectExtent l="0" t="0" r="17145" b="14605"/>
                <wp:wrapNone/>
                <wp:docPr id="15" name="Rectangle 15"/>
                <wp:cNvGraphicFramePr/>
                <a:graphic xmlns:a="http://schemas.openxmlformats.org/drawingml/2006/main">
                  <a:graphicData uri="http://schemas.microsoft.com/office/word/2010/wordprocessingShape">
                    <wps:wsp>
                      <wps:cNvSpPr/>
                      <wps:spPr>
                        <a:xfrm>
                          <a:off x="0" y="0"/>
                          <a:ext cx="2059388" cy="309714"/>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2C84F71" w14:textId="77777777" w:rsidR="001646DF" w:rsidRDefault="001646DF" w:rsidP="001646DF">
                            <w:pPr>
                              <w:jc w:val="center"/>
                            </w:pPr>
                            <w:r w:rsidRPr="00C95C2B">
                              <w:t>Ex-Ante Evaluation Synthesis</w:t>
                            </w:r>
                          </w:p>
                          <w:p w14:paraId="2367113C" w14:textId="77777777" w:rsidR="001646DF" w:rsidRDefault="001646DF" w:rsidP="001646D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BC41CE8" id="Rectangle 15" o:spid="_x0000_s1034" style="position:absolute;left:0;text-align:left;margin-left:141pt;margin-top:3.5pt;width:162.15pt;height:24.4pt;z-index:251717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" fillcolor="white [3201]" strokecolor="black [3213]" strokeweight="1pt">
                <v:textbox>
                  <w:txbxContent>
                    <w:p w14:paraId="62C84F71" w14:textId="77777777" w:rsidR="001646DF" w:rsidRDefault="001646DF" w:rsidP="001646DF">
                      <w:pPr>
                        <w:jc w:val="center"/>
                      </w:pPr>
                      <w:r w:rsidRPr="00C95C2B">
                        <w:t>Ex-Ante Evaluation Synthesis</w:t>
                      </w:r>
                    </w:p>
                    <w:p w14:paraId="2367113C" w14:textId="77777777" w:rsidR="001646DF" w:rsidRDefault="001646DF" w:rsidP="001646DF">
                      <w:pPr>
                        <w:jc w:val="center"/>
                      </w:pPr>
                    </w:p>
                  </w:txbxContent>
                </v:textbox>
              </v:rect>
            </w:pict>
          </mc:Fallback>
        </mc:AlternateContent>
      </w:r>
    </w:p>
    <w:p w14:paraId="3A872580" w14:textId="2C6D9778" w:rsidR="00AC5A07" w:rsidRDefault="00AC5A07" w:rsidP="009E3EED">
      <w:pPr>
        <w:pStyle w:val="NormalWeb"/>
        <w:spacing w:before="0" w:beforeAutospacing="0" w:after="0" w:afterAutospacing="0"/>
        <w:ind w:firstLine="426"/>
        <w:jc w:val="both"/>
        <w:rPr>
          <w:sz w:val="22"/>
          <w:szCs w:val="22"/>
        </w:rPr>
      </w:pPr>
    </w:p>
    <w:p w14:paraId="0C906DD3" w14:textId="44AEDA41" w:rsidR="00AC5A07" w:rsidRDefault="00255D9D" w:rsidP="009E3EED">
      <w:pPr>
        <w:pStyle w:val="NormalWeb"/>
        <w:spacing w:before="0" w:beforeAutospacing="0" w:after="0" w:afterAutospacing="0"/>
        <w:ind w:firstLine="426"/>
        <w:jc w:val="both"/>
        <w:rPr>
          <w:sz w:val="22"/>
          <w:szCs w:val="22"/>
        </w:rPr>
      </w:pPr>
      <w:r>
        <w:rPr>
          <w:noProof/>
          <w:sz w:val="22"/>
          <w:szCs w:val="22"/>
        </w:rPr>
        <mc:AlternateContent>
          <mc:Choice Requires="wps">
            <w:drawing>
              <wp:anchor distT="0" distB="0" distL="114300" distR="114300" simplePos="0" relativeHeight="251689984" behindDoc="0" locked="0" layoutInCell="1" allowOverlap="1" wp14:anchorId="33282FB2" wp14:editId="78893A3A">
                <wp:simplePos x="0" y="0"/>
                <wp:positionH relativeFrom="margin">
                  <wp:posOffset>2808605</wp:posOffset>
                </wp:positionH>
                <wp:positionV relativeFrom="paragraph">
                  <wp:posOffset>36629</wp:posOffset>
                </wp:positionV>
                <wp:extent cx="0" cy="143510"/>
                <wp:effectExtent l="76200" t="0" r="57150" b="66040"/>
                <wp:wrapNone/>
                <wp:docPr id="666145223" name="Straight Arrow Connector 2"/>
                <wp:cNvGraphicFramePr/>
                <a:graphic xmlns:a="http://schemas.openxmlformats.org/drawingml/2006/main">
                  <a:graphicData uri="http://schemas.microsoft.com/office/word/2010/wordprocessingShape">
                    <wps:wsp>
                      <wps:cNvCnPr/>
                      <wps:spPr>
                        <a:xfrm>
                          <a:off x="0" y="0"/>
                          <a:ext cx="0" cy="14351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sdtfl="http://schemas.microsoft.com/office/word/2024/wordml/sdtformatlock">
            <w:pict>
              <v:shape w14:anchorId="0D5F6EF1" id="Straight Arrow Connector 2" o:spid="_x0000_s1026" type="#_x0000_t32" style="position:absolute;margin-left:221.15pt;margin-top:2.9pt;width:0;height:11.3pt;z-index:2516899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" strokecolor="black [3200]" strokeweight=".5pt">
                <v:stroke endarrow="block" joinstyle="miter"/>
                <w10:wrap anchorx="margin"/>
              </v:shape>
            </w:pict>
          </mc:Fallback>
        </mc:AlternateContent>
      </w:r>
    </w:p>
    <w:p w14:paraId="5EEB6605" w14:textId="530EC762" w:rsidR="00AC5A07" w:rsidRDefault="001646DF" w:rsidP="009E3EED">
      <w:pPr>
        <w:pStyle w:val="NormalWeb"/>
        <w:spacing w:before="0" w:beforeAutospacing="0" w:after="0" w:afterAutospacing="0"/>
        <w:ind w:firstLine="426"/>
        <w:jc w:val="both"/>
        <w:rPr>
          <w:sz w:val="22"/>
          <w:szCs w:val="22"/>
        </w:rPr>
      </w:pPr>
      <w:r>
        <w:rPr>
          <w:noProof/>
          <w:sz w:val="22"/>
          <w:szCs w:val="22"/>
        </w:rPr>
        <mc:AlternateContent>
          <mc:Choice Requires="wps">
            <w:drawing>
              <wp:anchor distT="0" distB="0" distL="114300" distR="114300" simplePos="0" relativeHeight="251719680" behindDoc="0" locked="0" layoutInCell="1" allowOverlap="1" wp14:anchorId="52C2CC6B" wp14:editId="33A9681B">
                <wp:simplePos x="0" y="0"/>
                <wp:positionH relativeFrom="column">
                  <wp:posOffset>1742578</wp:posOffset>
                </wp:positionH>
                <wp:positionV relativeFrom="paragraph">
                  <wp:posOffset>23274</wp:posOffset>
                </wp:positionV>
                <wp:extent cx="2241937" cy="309714"/>
                <wp:effectExtent l="0" t="0" r="25400" b="14605"/>
                <wp:wrapNone/>
                <wp:docPr id="16" name="Rectangle 16"/>
                <wp:cNvGraphicFramePr/>
                <a:graphic xmlns:a="http://schemas.openxmlformats.org/drawingml/2006/main">
                  <a:graphicData uri="http://schemas.microsoft.com/office/word/2010/wordprocessingShape">
                    <wps:wsp>
                      <wps:cNvSpPr/>
                      <wps:spPr>
                        <a:xfrm>
                          <a:off x="0" y="0"/>
                          <a:ext cx="2241937" cy="309714"/>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E294F8A" w14:textId="77777777" w:rsidR="001646DF" w:rsidRPr="00C95C2B" w:rsidRDefault="001646DF" w:rsidP="001646DF">
                            <w:pPr>
                              <w:jc w:val="center"/>
                              <w:rPr>
                                <w:lang w:val="en-ID"/>
                              </w:rPr>
                            </w:pPr>
                            <w:r w:rsidRPr="00C95C2B">
                              <w:rPr>
                                <w:lang w:val="en-ID"/>
                              </w:rPr>
                              <w:t>Conclusion and Recommendations</w:t>
                            </w:r>
                          </w:p>
                          <w:p w14:paraId="71DD54E5" w14:textId="77777777" w:rsidR="001646DF" w:rsidRDefault="001646DF" w:rsidP="001646DF">
                            <w:pPr>
                              <w:jc w:val="center"/>
                            </w:pPr>
                          </w:p>
                          <w:p w14:paraId="343ADE29" w14:textId="77777777" w:rsidR="001646DF" w:rsidRDefault="001646DF" w:rsidP="001646D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2C2CC6B" id="Rectangle 16" o:spid="_x0000_s1035" style="position:absolute;left:0;text-align:left;margin-left:137.2pt;margin-top:1.85pt;width:176.55pt;height:24.4pt;z-index:251719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" fillcolor="white [3201]" strokecolor="black [3213]" strokeweight="1pt">
                <v:textbox>
                  <w:txbxContent>
                    <w:p w14:paraId="5E294F8A" w14:textId="77777777" w:rsidR="001646DF" w:rsidRPr="00C95C2B" w:rsidRDefault="001646DF" w:rsidP="001646DF">
                      <w:pPr>
                        <w:jc w:val="center"/>
                        <w:rPr>
                          <w:lang w:val="en-ID"/>
                        </w:rPr>
                      </w:pPr>
                      <w:r w:rsidRPr="00C95C2B">
                        <w:rPr>
                          <w:lang w:val="en-ID"/>
                        </w:rPr>
                        <w:t>Conclusion and Recommendations</w:t>
                      </w:r>
                    </w:p>
                    <w:p w14:paraId="71DD54E5" w14:textId="77777777" w:rsidR="001646DF" w:rsidRDefault="001646DF" w:rsidP="001646DF">
                      <w:pPr>
                        <w:jc w:val="center"/>
                      </w:pPr>
                    </w:p>
                    <w:p w14:paraId="343ADE29" w14:textId="77777777" w:rsidR="001646DF" w:rsidRDefault="001646DF" w:rsidP="001646DF">
                      <w:pPr>
                        <w:jc w:val="center"/>
                      </w:pPr>
                    </w:p>
                  </w:txbxContent>
                </v:textbox>
              </v:rect>
            </w:pict>
          </mc:Fallback>
        </mc:AlternateContent>
      </w:r>
    </w:p>
    <w:p w14:paraId="6CD6E3D3" w14:textId="643CA880" w:rsidR="009870FF" w:rsidRDefault="00746251" w:rsidP="009E3EED">
      <w:pPr>
        <w:pStyle w:val="NormalWeb"/>
        <w:spacing w:before="0" w:beforeAutospacing="0" w:after="0" w:afterAutospacing="0"/>
        <w:ind w:firstLine="426"/>
        <w:jc w:val="both"/>
        <w:rPr>
          <w:sz w:val="22"/>
          <w:szCs w:val="22"/>
        </w:rPr>
      </w:pPr>
      <w:r w:rsidRPr="00746251">
        <w:rPr>
          <w:noProof/>
          <w:sz w:val="22"/>
          <w:szCs w:val="22"/>
        </w:rPr>
        <mc:AlternateContent>
          <mc:Choice Requires="wps">
            <w:drawing>
              <wp:anchor distT="0" distB="0" distL="114300" distR="114300" simplePos="0" relativeHeight="251699200" behindDoc="0" locked="0" layoutInCell="1" allowOverlap="1" wp14:anchorId="13D6D245" wp14:editId="60EC677D">
                <wp:simplePos x="0" y="0"/>
                <wp:positionH relativeFrom="margin">
                  <wp:posOffset>2806065</wp:posOffset>
                </wp:positionH>
                <wp:positionV relativeFrom="paragraph">
                  <wp:posOffset>154940</wp:posOffset>
                </wp:positionV>
                <wp:extent cx="0" cy="157480"/>
                <wp:effectExtent l="76200" t="0" r="57150" b="52070"/>
                <wp:wrapNone/>
                <wp:docPr id="4" name="Straight Arrow Connector 2"/>
                <wp:cNvGraphicFramePr/>
                <a:graphic xmlns:a="http://schemas.openxmlformats.org/drawingml/2006/main">
                  <a:graphicData uri="http://schemas.microsoft.com/office/word/2010/wordprocessingShape">
                    <wps:wsp>
                      <wps:cNvCnPr/>
                      <wps:spPr>
                        <a:xfrm>
                          <a:off x="0" y="0"/>
                          <a:ext cx="0" cy="15748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sdtfl="http://schemas.microsoft.com/office/word/2024/wordml/sdtformatlock">
            <w:pict>
              <v:shape w14:anchorId="3F4631D1" id="Straight Arrow Connector 2" o:spid="_x0000_s1026" type="#_x0000_t32" style="position:absolute;margin-left:220.95pt;margin-top:12.2pt;width:0;height:12.4pt;z-index:25169920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" strokecolor="black [3200]" strokeweight=".5pt">
                <v:stroke endarrow="block" joinstyle="miter"/>
                <w10:wrap anchorx="margin"/>
              </v:shape>
            </w:pict>
          </mc:Fallback>
        </mc:AlternateContent>
      </w:r>
    </w:p>
    <w:p w14:paraId="1FBFD63D" w14:textId="7348EDAB" w:rsidR="00B5498B" w:rsidRDefault="00AC6A8A" w:rsidP="009E3EED">
      <w:pPr>
        <w:pStyle w:val="NormalWeb"/>
        <w:spacing w:before="0" w:beforeAutospacing="0" w:after="0" w:afterAutospacing="0"/>
        <w:ind w:firstLine="426"/>
        <w:jc w:val="both"/>
        <w:rPr>
          <w:sz w:val="22"/>
          <w:szCs w:val="22"/>
        </w:rPr>
      </w:pPr>
      <w:r>
        <w:rPr>
          <w:noProof/>
          <w:sz w:val="22"/>
          <w:szCs w:val="22"/>
        </w:rPr>
        <mc:AlternateContent>
          <mc:Choice Requires="wps">
            <w:drawing>
              <wp:anchor distT="0" distB="0" distL="114300" distR="114300" simplePos="0" relativeHeight="251702272" behindDoc="0" locked="0" layoutInCell="1" allowOverlap="1" wp14:anchorId="515B8EDB" wp14:editId="5411CB8A">
                <wp:simplePos x="0" y="0"/>
                <wp:positionH relativeFrom="column">
                  <wp:posOffset>2253614</wp:posOffset>
                </wp:positionH>
                <wp:positionV relativeFrom="paragraph">
                  <wp:posOffset>140653</wp:posOffset>
                </wp:positionV>
                <wp:extent cx="1076325" cy="342900"/>
                <wp:effectExtent l="0" t="0" r="28575" b="19050"/>
                <wp:wrapNone/>
                <wp:docPr id="6" name="Oval 6"/>
                <wp:cNvGraphicFramePr/>
                <a:graphic xmlns:a="http://schemas.openxmlformats.org/drawingml/2006/main">
                  <a:graphicData uri="http://schemas.microsoft.com/office/word/2010/wordprocessingShape">
                    <wps:wsp>
                      <wps:cNvSpPr/>
                      <wps:spPr>
                        <a:xfrm>
                          <a:off x="0" y="0"/>
                          <a:ext cx="1076325" cy="342900"/>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70A3AEC" w14:textId="4958A01F" w:rsidR="00AC6A8A" w:rsidRDefault="00AC6A8A" w:rsidP="00AC6A8A">
                            <w:pPr>
                              <w:jc w:val="center"/>
                            </w:pPr>
                            <w:r>
                              <w:t>Finish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15B8EDB" id="Oval 6" o:spid="_x0000_s1036" style="position:absolute;left:0;text-align:left;margin-left:177.45pt;margin-top:11.1pt;width:84.75pt;height:27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" fillcolor="white [3201]" strokecolor="black [3213]" strokeweight="1pt">
                <v:stroke joinstyle="miter"/>
                <v:textbox>
                  <w:txbxContent>
                    <w:p w14:paraId="670A3AEC" w14:textId="4958A01F" w:rsidR="00AC6A8A" w:rsidRDefault="00AC6A8A" w:rsidP="00AC6A8A">
                      <w:pPr>
                        <w:jc w:val="center"/>
                      </w:pPr>
                      <w:r>
                        <w:t>Finish</w:t>
                      </w:r>
                    </w:p>
                  </w:txbxContent>
                </v:textbox>
              </v:oval>
            </w:pict>
          </mc:Fallback>
        </mc:AlternateContent>
      </w:r>
    </w:p>
    <w:p w14:paraId="693808D6" w14:textId="02C16C59" w:rsidR="00B5498B" w:rsidRDefault="00B5498B" w:rsidP="009E3EED">
      <w:pPr>
        <w:pStyle w:val="NormalWeb"/>
        <w:spacing w:before="0" w:beforeAutospacing="0" w:after="0" w:afterAutospacing="0"/>
        <w:ind w:firstLine="426"/>
        <w:jc w:val="both"/>
        <w:rPr>
          <w:sz w:val="22"/>
          <w:szCs w:val="22"/>
        </w:rPr>
      </w:pPr>
    </w:p>
    <w:p w14:paraId="1BE192CD" w14:textId="62FE132D" w:rsidR="00B5498B" w:rsidRDefault="00B5498B" w:rsidP="009E3EED">
      <w:pPr>
        <w:pStyle w:val="NormalWeb"/>
        <w:spacing w:before="0" w:beforeAutospacing="0" w:after="0" w:afterAutospacing="0"/>
        <w:ind w:firstLine="426"/>
        <w:jc w:val="both"/>
        <w:rPr>
          <w:sz w:val="22"/>
          <w:szCs w:val="22"/>
        </w:rPr>
      </w:pPr>
    </w:p>
    <w:p w14:paraId="3741F24E" w14:textId="3B05709B" w:rsidR="0034551C" w:rsidRPr="0034551C" w:rsidRDefault="00ED0605" w:rsidP="0034551C">
      <w:pPr>
        <w:pStyle w:val="NormalWeb"/>
        <w:spacing w:before="0" w:beforeAutospacing="0" w:after="0" w:afterAutospacing="0"/>
        <w:ind w:left="567" w:right="850"/>
        <w:jc w:val="center"/>
        <w:rPr>
          <w:sz w:val="22"/>
          <w:szCs w:val="22"/>
        </w:rPr>
      </w:pPr>
      <w:r>
        <w:rPr>
          <w:b/>
          <w:bCs/>
          <w:sz w:val="22"/>
          <w:szCs w:val="22"/>
        </w:rPr>
        <w:t>Figure</w:t>
      </w:r>
      <w:r w:rsidR="00255D9D" w:rsidRPr="00E84F73">
        <w:rPr>
          <w:b/>
          <w:bCs/>
          <w:sz w:val="22"/>
          <w:szCs w:val="22"/>
        </w:rPr>
        <w:t xml:space="preserve"> </w:t>
      </w:r>
      <w:r w:rsidR="00255D9D">
        <w:rPr>
          <w:b/>
          <w:bCs/>
          <w:sz w:val="22"/>
          <w:szCs w:val="22"/>
        </w:rPr>
        <w:t>2</w:t>
      </w:r>
      <w:r w:rsidR="00255D9D" w:rsidRPr="00E84F73">
        <w:rPr>
          <w:b/>
          <w:bCs/>
          <w:sz w:val="22"/>
          <w:szCs w:val="22"/>
        </w:rPr>
        <w:t xml:space="preserve">. </w:t>
      </w:r>
      <w:r w:rsidR="0034551C" w:rsidRPr="0034551C">
        <w:rPr>
          <w:bCs/>
          <w:sz w:val="22"/>
          <w:szCs w:val="22"/>
        </w:rPr>
        <w:t>Flowchart of the ex-ante geometric safety evaluation process</w:t>
      </w:r>
    </w:p>
    <w:p w14:paraId="01502AB6" w14:textId="5ABDAC9E" w:rsidR="005858F6" w:rsidRPr="0015441B" w:rsidRDefault="005858F6" w:rsidP="009366B0">
      <w:pPr>
        <w:pStyle w:val="NormalWeb"/>
        <w:tabs>
          <w:tab w:val="left" w:pos="426"/>
        </w:tabs>
        <w:spacing w:before="0" w:beforeAutospacing="0" w:after="0" w:afterAutospacing="0"/>
        <w:jc w:val="both"/>
        <w:rPr>
          <w:b/>
          <w:bCs/>
          <w:sz w:val="22"/>
          <w:szCs w:val="22"/>
        </w:rPr>
      </w:pPr>
      <w:r w:rsidRPr="0015441B">
        <w:rPr>
          <w:b/>
          <w:bCs/>
          <w:sz w:val="22"/>
          <w:szCs w:val="22"/>
        </w:rPr>
        <w:lastRenderedPageBreak/>
        <w:t xml:space="preserve">2.6 </w:t>
      </w:r>
      <w:r w:rsidR="00682ABC">
        <w:rPr>
          <w:b/>
          <w:bCs/>
          <w:sz w:val="22"/>
          <w:szCs w:val="22"/>
        </w:rPr>
        <w:tab/>
      </w:r>
      <w:r w:rsidR="00FD6F56" w:rsidRPr="00FD6F56">
        <w:rPr>
          <w:b/>
          <w:bCs/>
          <w:sz w:val="22"/>
          <w:szCs w:val="22"/>
          <w:lang w:val="en-US"/>
        </w:rPr>
        <w:t>Ex-Ante Evaluation Framework</w:t>
      </w:r>
    </w:p>
    <w:p w14:paraId="5ADB3B34" w14:textId="78952F77" w:rsidR="007D5DD8" w:rsidRPr="0015441B" w:rsidRDefault="00FD6F56" w:rsidP="0066000A">
      <w:pPr>
        <w:pStyle w:val="NormalWeb"/>
        <w:spacing w:before="0" w:beforeAutospacing="0" w:after="0" w:afterAutospacing="0"/>
        <w:ind w:firstLine="426"/>
        <w:jc w:val="both"/>
        <w:rPr>
          <w:sz w:val="22"/>
          <w:szCs w:val="22"/>
        </w:rPr>
      </w:pPr>
      <w:r w:rsidRPr="00FD6F56">
        <w:rPr>
          <w:sz w:val="22"/>
          <w:szCs w:val="22"/>
          <w:lang w:val="en-US"/>
        </w:rPr>
        <w:t>The ex-ante evaluation framework applied in this study consists of three main stages</w:t>
      </w:r>
      <w:r w:rsidR="007D5DD8" w:rsidRPr="0015441B">
        <w:rPr>
          <w:sz w:val="22"/>
          <w:szCs w:val="22"/>
        </w:rPr>
        <w:t>:</w:t>
      </w:r>
    </w:p>
    <w:p w14:paraId="5B6F5E1E" w14:textId="77777777" w:rsidR="00FD6F56" w:rsidRDefault="00FD6F56" w:rsidP="00682ABC">
      <w:pPr>
        <w:pStyle w:val="NormalWeb"/>
        <w:numPr>
          <w:ilvl w:val="0"/>
          <w:numId w:val="10"/>
        </w:numPr>
        <w:tabs>
          <w:tab w:val="left" w:pos="426"/>
        </w:tabs>
        <w:spacing w:before="0" w:beforeAutospacing="0" w:after="0" w:afterAutospacing="0"/>
        <w:ind w:left="426" w:hanging="284"/>
        <w:jc w:val="both"/>
        <w:rPr>
          <w:sz w:val="22"/>
          <w:szCs w:val="22"/>
        </w:rPr>
      </w:pPr>
      <w:r w:rsidRPr="00FD6F56">
        <w:rPr>
          <w:sz w:val="22"/>
          <w:szCs w:val="22"/>
          <w:lang w:val="en-US"/>
        </w:rPr>
        <w:t>Technical Compliance Evaluation</w:t>
      </w:r>
      <w:r w:rsidR="001E663A" w:rsidRPr="00FD6F56">
        <w:rPr>
          <w:sz w:val="22"/>
          <w:szCs w:val="22"/>
        </w:rPr>
        <w:tab/>
      </w:r>
    </w:p>
    <w:p w14:paraId="163BC4B9" w14:textId="46889E5E" w:rsidR="007D5DD8" w:rsidRPr="00FD6F56" w:rsidRDefault="00FD6F56" w:rsidP="00682ABC">
      <w:pPr>
        <w:pStyle w:val="NormalWeb"/>
        <w:tabs>
          <w:tab w:val="left" w:pos="426"/>
        </w:tabs>
        <w:spacing w:before="0" w:beforeAutospacing="0" w:after="0" w:afterAutospacing="0"/>
        <w:ind w:left="426"/>
        <w:jc w:val="both"/>
        <w:rPr>
          <w:sz w:val="22"/>
          <w:szCs w:val="22"/>
        </w:rPr>
      </w:pPr>
      <w:r w:rsidRPr="00FD6F56">
        <w:rPr>
          <w:sz w:val="22"/>
          <w:szCs w:val="22"/>
          <w:lang w:val="en-US"/>
        </w:rPr>
        <w:t>A quantitative assessment of the conformity of geometric parameters with the prescribed standards</w:t>
      </w:r>
      <w:r w:rsidR="007D5DD8" w:rsidRPr="00FD6F56">
        <w:rPr>
          <w:sz w:val="22"/>
          <w:szCs w:val="22"/>
        </w:rPr>
        <w:t xml:space="preserve"> </w:t>
      </w:r>
      <w:r w:rsidR="00082F50" w:rsidRPr="00FD6F56">
        <w:rPr>
          <w:sz w:val="22"/>
          <w:szCs w:val="22"/>
        </w:rPr>
        <w:fldChar w:fldCharType="begin" w:fldLock="1"/>
      </w:r>
      <w:r w:rsidR="00270452" w:rsidRPr="00FD6F56">
        <w:rPr>
          <w:sz w:val="22"/>
          <w:szCs w:val="22"/>
        </w:rPr>
        <w:instrText>ADDIN CSL_CITATION {"citationItems":[{"id":"ITEM-1","itemData":{"author":[{"dropping-particle":"","family":"Direktorat Jenderal Bina Marga","given":"","non-dropping-particle":"","parse-names":false,"suffix":""}],"id":"ITEM-1","issued":{"date-parts":[["2021"]]},"publisher-place":"Jakarta, Indonesia","title":"Pedoman Desain Geometrik Jalan (PDGJ) 2021","type":"report"},"uris":["http://www.mendeley.com/documents/?uuid=9d52aeb4-21a9-4459-abe8-c437750f3d5e"]}],"mendeley":{"formattedCitation":"[15]","plainTextFormattedCitation":"[15]","previouslyFormattedCitation":"[15]"},"properties":{"noteIndex":0},"schema":"https://github.com/citation-style-language/schema/raw/master/csl-citation.json"}</w:instrText>
      </w:r>
      <w:r w:rsidR="00082F50" w:rsidRPr="00FD6F56">
        <w:rPr>
          <w:sz w:val="22"/>
          <w:szCs w:val="22"/>
        </w:rPr>
        <w:fldChar w:fldCharType="separate"/>
      </w:r>
      <w:r w:rsidR="00655CCF" w:rsidRPr="00FD6F56">
        <w:rPr>
          <w:noProof/>
          <w:sz w:val="22"/>
          <w:szCs w:val="22"/>
        </w:rPr>
        <w:t>[15]</w:t>
      </w:r>
      <w:r w:rsidR="00082F50" w:rsidRPr="00FD6F56">
        <w:rPr>
          <w:sz w:val="22"/>
          <w:szCs w:val="22"/>
        </w:rPr>
        <w:fldChar w:fldCharType="end"/>
      </w:r>
      <w:r w:rsidR="007D5DD8" w:rsidRPr="00FD6F56">
        <w:rPr>
          <w:sz w:val="22"/>
          <w:szCs w:val="22"/>
        </w:rPr>
        <w:t>.</w:t>
      </w:r>
    </w:p>
    <w:p w14:paraId="49B2E8EB" w14:textId="3A00D2BF" w:rsidR="007D5DD8" w:rsidRPr="00682ABC" w:rsidRDefault="00FD6F56" w:rsidP="00682ABC">
      <w:pPr>
        <w:pStyle w:val="NormalWeb"/>
        <w:numPr>
          <w:ilvl w:val="0"/>
          <w:numId w:val="10"/>
        </w:numPr>
        <w:tabs>
          <w:tab w:val="left" w:pos="426"/>
        </w:tabs>
        <w:spacing w:before="0" w:beforeAutospacing="0" w:after="0" w:afterAutospacing="0"/>
        <w:ind w:left="426" w:hanging="284"/>
        <w:jc w:val="both"/>
        <w:rPr>
          <w:sz w:val="22"/>
          <w:szCs w:val="22"/>
          <w:lang w:val="en-US"/>
        </w:rPr>
      </w:pPr>
      <w:r w:rsidRPr="00FD6F56">
        <w:rPr>
          <w:sz w:val="22"/>
          <w:szCs w:val="22"/>
          <w:lang w:val="en-US"/>
        </w:rPr>
        <w:t>Design Consistency Evaluation</w:t>
      </w:r>
    </w:p>
    <w:p w14:paraId="6F9E5B4E" w14:textId="0C45A7F0" w:rsidR="007D5DD8" w:rsidRPr="00682ABC" w:rsidRDefault="00FD6F56" w:rsidP="00682ABC">
      <w:pPr>
        <w:pStyle w:val="NormalWeb"/>
        <w:tabs>
          <w:tab w:val="left" w:pos="426"/>
        </w:tabs>
        <w:spacing w:before="0" w:beforeAutospacing="0" w:after="0" w:afterAutospacing="0"/>
        <w:ind w:left="426"/>
        <w:jc w:val="both"/>
        <w:rPr>
          <w:sz w:val="22"/>
          <w:szCs w:val="22"/>
          <w:lang w:val="en-US"/>
        </w:rPr>
      </w:pPr>
      <w:r w:rsidRPr="00FD6F56">
        <w:rPr>
          <w:sz w:val="22"/>
          <w:szCs w:val="22"/>
          <w:lang w:val="en-US"/>
        </w:rPr>
        <w:t>An analysis of the relationship between geometric parameters and potential variations in operating speed based on the design consistency concept</w:t>
      </w:r>
      <w:r w:rsidR="007D5DD8" w:rsidRPr="00682ABC">
        <w:rPr>
          <w:sz w:val="22"/>
          <w:szCs w:val="22"/>
          <w:lang w:val="en-US"/>
        </w:rPr>
        <w:t xml:space="preserve"> </w:t>
      </w:r>
      <w:r w:rsidR="00082F50" w:rsidRPr="00682ABC">
        <w:rPr>
          <w:sz w:val="22"/>
          <w:szCs w:val="22"/>
          <w:lang w:val="en-US"/>
        </w:rPr>
        <w:fldChar w:fldCharType="begin" w:fldLock="1"/>
      </w:r>
      <w:r w:rsidR="00516069" w:rsidRPr="00682ABC">
        <w:rPr>
          <w:sz w:val="22"/>
          <w:szCs w:val="22"/>
          <w:lang w:val="en-US"/>
        </w:rPr>
        <w:instrText>ADDIN CSL_CITATION {"citationItems":[{"id":"ITEM-1","itemData":{"author":[{"dropping-particle":"","family":"Cafiso","given":"S.","non-dropping-particle":"","parse-names":false,"suffix":""},{"dropping-particle":"","family":"Graziano","given":"A.","non-dropping-particle":"Di","parse-names":false,"suffix":""},{"dropping-particle":"","family":"Pappalardo","given":"G.","non-dropping-particle":"","parse-names":false,"suffix":""}],"container-title":"Accident Analysis &amp; Prevention","id":"ITEM-1","issued":{"date-parts":[["2017"]]},"page":"117-124","title":"Using operating speed consistency to evaluate safety of two-lane rural highways","type":"article-journal"},"uris":["http://www.mendeley.com/documents/?uuid=85272ee8-6e1c-481b-b268-89b937ce2895"]}],"mendeley":{"formattedCitation":"[7]","plainTextFormattedCitation":"[7]","previouslyFormattedCitation":"[7]"},"properties":{"noteIndex":0},"schema":"https://github.com/citation-style-language/schema/raw/master/csl-citation.json"}</w:instrText>
      </w:r>
      <w:r w:rsidR="00082F50" w:rsidRPr="00682ABC">
        <w:rPr>
          <w:sz w:val="22"/>
          <w:szCs w:val="22"/>
          <w:lang w:val="en-US"/>
        </w:rPr>
        <w:fldChar w:fldCharType="separate"/>
      </w:r>
      <w:r w:rsidR="00082F50" w:rsidRPr="00682ABC">
        <w:rPr>
          <w:sz w:val="22"/>
          <w:szCs w:val="22"/>
          <w:lang w:val="en-US"/>
        </w:rPr>
        <w:t>[7]</w:t>
      </w:r>
      <w:r w:rsidR="00082F50" w:rsidRPr="00682ABC">
        <w:rPr>
          <w:sz w:val="22"/>
          <w:szCs w:val="22"/>
          <w:lang w:val="en-US"/>
        </w:rPr>
        <w:fldChar w:fldCharType="end"/>
      </w:r>
      <w:r w:rsidR="00082F50" w:rsidRPr="00682ABC">
        <w:rPr>
          <w:sz w:val="22"/>
          <w:szCs w:val="22"/>
          <w:lang w:val="en-US"/>
        </w:rPr>
        <w:fldChar w:fldCharType="begin" w:fldLock="1"/>
      </w:r>
      <w:r w:rsidR="00516069" w:rsidRPr="00682ABC">
        <w:rPr>
          <w:sz w:val="22"/>
          <w:szCs w:val="22"/>
          <w:lang w:val="en-US"/>
        </w:rPr>
        <w:instrText>ADDIN CSL_CITATION {"citationItems":[{"id":"ITEM-1","itemData":{"author":[{"dropping-particle":"","family":"Bella","given":"F.","non-dropping-particle":"","parse-names":false,"suffix":""}],"container-title":"Accident Analysis &amp; Prevention","id":"ITEM-1","issued":{"date-parts":[["2018"]]},"page":"49-58","title":"Driver perception-based design consistency evaluation on two-lane rural roads","type":"article-journal","volume":"110"},"uris":["http://www.mendeley.com/documents/?uuid=3ec3bb77-e5b9-4b11-9735-3dc6c91ef7d1"]}],"mendeley":{"formattedCitation":"[26]","plainTextFormattedCitation":"[26]","previouslyFormattedCitation":"[26]"},"properties":{"noteIndex":0},"schema":"https://github.com/citation-style-language/schema/raw/master/csl-citation.json"}</w:instrText>
      </w:r>
      <w:r w:rsidR="00082F50" w:rsidRPr="00682ABC">
        <w:rPr>
          <w:sz w:val="22"/>
          <w:szCs w:val="22"/>
          <w:lang w:val="en-US"/>
        </w:rPr>
        <w:fldChar w:fldCharType="separate"/>
      </w:r>
      <w:r w:rsidR="00516069" w:rsidRPr="00682ABC">
        <w:rPr>
          <w:sz w:val="22"/>
          <w:szCs w:val="22"/>
          <w:lang w:val="en-US"/>
        </w:rPr>
        <w:t>[26]</w:t>
      </w:r>
      <w:r w:rsidR="00082F50" w:rsidRPr="00682ABC">
        <w:rPr>
          <w:sz w:val="22"/>
          <w:szCs w:val="22"/>
          <w:lang w:val="en-US"/>
        </w:rPr>
        <w:fldChar w:fldCharType="end"/>
      </w:r>
      <w:r w:rsidR="007D5DD8" w:rsidRPr="00682ABC">
        <w:rPr>
          <w:sz w:val="22"/>
          <w:szCs w:val="22"/>
          <w:lang w:val="en-US"/>
        </w:rPr>
        <w:t>.</w:t>
      </w:r>
    </w:p>
    <w:p w14:paraId="5A27EBF6" w14:textId="6773BF29" w:rsidR="00FD6F56" w:rsidRPr="00682ABC" w:rsidRDefault="00FD6F56" w:rsidP="00682ABC">
      <w:pPr>
        <w:pStyle w:val="NormalWeb"/>
        <w:numPr>
          <w:ilvl w:val="0"/>
          <w:numId w:val="10"/>
        </w:numPr>
        <w:tabs>
          <w:tab w:val="left" w:pos="426"/>
        </w:tabs>
        <w:spacing w:before="0" w:beforeAutospacing="0" w:after="0" w:afterAutospacing="0"/>
        <w:ind w:left="426" w:hanging="284"/>
        <w:jc w:val="both"/>
        <w:rPr>
          <w:sz w:val="22"/>
          <w:szCs w:val="22"/>
          <w:lang w:val="en-US"/>
        </w:rPr>
      </w:pPr>
      <w:r w:rsidRPr="00FD6F56">
        <w:rPr>
          <w:sz w:val="22"/>
          <w:szCs w:val="22"/>
          <w:lang w:val="en-US"/>
        </w:rPr>
        <w:t>Identification of Potential Risk</w:t>
      </w:r>
    </w:p>
    <w:p w14:paraId="25D7AF13" w14:textId="5F21D460" w:rsidR="007D5DD8" w:rsidRPr="00682ABC" w:rsidRDefault="00FD6F56" w:rsidP="00682ABC">
      <w:pPr>
        <w:pStyle w:val="NormalWeb"/>
        <w:tabs>
          <w:tab w:val="left" w:pos="426"/>
        </w:tabs>
        <w:spacing w:before="0" w:beforeAutospacing="0" w:after="0" w:afterAutospacing="0"/>
        <w:ind w:left="426"/>
        <w:jc w:val="both"/>
        <w:rPr>
          <w:sz w:val="22"/>
          <w:szCs w:val="22"/>
          <w:lang w:val="en-US"/>
        </w:rPr>
      </w:pPr>
      <w:r w:rsidRPr="00FD6F56">
        <w:rPr>
          <w:sz w:val="22"/>
          <w:szCs w:val="22"/>
          <w:lang w:val="en-US"/>
        </w:rPr>
        <w:t>Determination of segments with higher risk potential based on combinations of parameters approaching or deviating from prescribed limits, in accordance with a risk-based infrastructure safety management approach</w:t>
      </w:r>
      <w:r w:rsidR="007D5DD8" w:rsidRPr="00682ABC">
        <w:rPr>
          <w:sz w:val="22"/>
          <w:szCs w:val="22"/>
          <w:lang w:val="en-US"/>
        </w:rPr>
        <w:t xml:space="preserve"> </w:t>
      </w:r>
      <w:r w:rsidR="00082F50" w:rsidRPr="00682ABC">
        <w:rPr>
          <w:sz w:val="22"/>
          <w:szCs w:val="22"/>
          <w:lang w:val="en-US"/>
        </w:rPr>
        <w:fldChar w:fldCharType="begin" w:fldLock="1"/>
      </w:r>
      <w:r w:rsidR="00516069" w:rsidRPr="00682ABC">
        <w:rPr>
          <w:sz w:val="22"/>
          <w:szCs w:val="22"/>
          <w:lang w:val="en-US"/>
        </w:rPr>
        <w:instrText>ADDIN CSL_CITATION {"citationItems":[{"id":"ITEM-1","itemData":{"author":[{"dropping-particle":"","family":"Cafiso","given":"S.","non-dropping-particle":"","parse-names":false,"suffix":""},{"dropping-particle":"","family":"Graziano","given":"A.","non-dropping-particle":"Di","parse-names":false,"suffix":""},{"dropping-particle":"","family":"Pappalardo","given":"G.","non-dropping-particle":"","parse-names":false,"suffix":""}],"container-title":"Accident Analysis &amp; Prevention","id":"ITEM-1","issued":{"date-parts":[["2017"]]},"page":"117-124","title":"Using operating speed consistency to evaluate safety of two-lane rural highways","type":"article-journal"},"uris":["http://www.mendeley.com/documents/?uuid=85272ee8-6e1c-481b-b268-89b937ce2895"]}],"mendeley":{"formattedCitation":"[7]","plainTextFormattedCitation":"[7]","previouslyFormattedCitation":"[7]"},"properties":{"noteIndex":0},"schema":"https://github.com/citation-style-language/schema/raw/master/csl-citation.json"}</w:instrText>
      </w:r>
      <w:r w:rsidR="00082F50" w:rsidRPr="00682ABC">
        <w:rPr>
          <w:sz w:val="22"/>
          <w:szCs w:val="22"/>
          <w:lang w:val="en-US"/>
        </w:rPr>
        <w:fldChar w:fldCharType="separate"/>
      </w:r>
      <w:r w:rsidR="00082F50" w:rsidRPr="00682ABC">
        <w:rPr>
          <w:sz w:val="22"/>
          <w:szCs w:val="22"/>
          <w:lang w:val="en-US"/>
        </w:rPr>
        <w:t>[7]</w:t>
      </w:r>
      <w:r w:rsidR="00082F50" w:rsidRPr="00682ABC">
        <w:rPr>
          <w:sz w:val="22"/>
          <w:szCs w:val="22"/>
          <w:lang w:val="en-US"/>
        </w:rPr>
        <w:fldChar w:fldCharType="end"/>
      </w:r>
      <w:r w:rsidR="00082F50" w:rsidRPr="00682ABC">
        <w:rPr>
          <w:sz w:val="22"/>
          <w:szCs w:val="22"/>
          <w:lang w:val="en-US"/>
        </w:rPr>
        <w:fldChar w:fldCharType="begin" w:fldLock="1"/>
      </w:r>
      <w:r w:rsidR="009870FF" w:rsidRPr="00682ABC">
        <w:rPr>
          <w:sz w:val="22"/>
          <w:szCs w:val="22"/>
          <w:lang w:val="en-US"/>
        </w:rPr>
        <w:instrText>ADDIN CSL_CITATION {"citationItems":[{"id":"ITEM-1","itemData":{"author":[{"dropping-particle":"","family":"Pérez-Zuriaga","given":"A. et al.","non-dropping-particle":"","parse-names":false,"suffix":""}],"container-title":"Safety Science","id":"ITEM-1","issued":{"date-parts":[["2020"]]},"title":"Preventive safety assessment in road design stages","type":"article-journal"},"uris":["http://www.mendeley.com/documents/?uuid=11fdaea3-14d7-4b4a-9bcd-91de8f667dc1"]}],"mendeley":{"formattedCitation":"[23]","plainTextFormattedCitation":"[23]","previouslyFormattedCitation":"[23]"},"properties":{"noteIndex":0},"schema":"https://github.com/citation-style-language/schema/raw/master/csl-citation.json"}</w:instrText>
      </w:r>
      <w:r w:rsidR="00082F50" w:rsidRPr="00682ABC">
        <w:rPr>
          <w:sz w:val="22"/>
          <w:szCs w:val="22"/>
          <w:lang w:val="en-US"/>
        </w:rPr>
        <w:fldChar w:fldCharType="separate"/>
      </w:r>
      <w:r w:rsidR="00DB4ABB" w:rsidRPr="00682ABC">
        <w:rPr>
          <w:sz w:val="22"/>
          <w:szCs w:val="22"/>
          <w:lang w:val="en-US"/>
        </w:rPr>
        <w:t>[23]</w:t>
      </w:r>
      <w:r w:rsidR="00082F50" w:rsidRPr="00682ABC">
        <w:rPr>
          <w:sz w:val="22"/>
          <w:szCs w:val="22"/>
          <w:lang w:val="en-US"/>
        </w:rPr>
        <w:fldChar w:fldCharType="end"/>
      </w:r>
      <w:r w:rsidR="007D5DD8" w:rsidRPr="00682ABC">
        <w:rPr>
          <w:sz w:val="22"/>
          <w:szCs w:val="22"/>
          <w:lang w:val="en-US"/>
        </w:rPr>
        <w:t>.</w:t>
      </w:r>
    </w:p>
    <w:p w14:paraId="05FBD471" w14:textId="798F5D9C" w:rsidR="005858F6" w:rsidRDefault="00FD6F56" w:rsidP="00FD6F56">
      <w:pPr>
        <w:pStyle w:val="NormalWeb"/>
        <w:spacing w:before="0" w:beforeAutospacing="0" w:after="0" w:afterAutospacing="0"/>
        <w:ind w:firstLine="426"/>
        <w:jc w:val="both"/>
        <w:rPr>
          <w:sz w:val="22"/>
          <w:szCs w:val="22"/>
          <w:lang w:val="en-US"/>
        </w:rPr>
      </w:pPr>
      <w:r w:rsidRPr="00FD6F56">
        <w:rPr>
          <w:sz w:val="22"/>
          <w:szCs w:val="22"/>
          <w:lang w:val="en-US"/>
        </w:rPr>
        <w:t xml:space="preserve">This framework enables a systematic assessment of geometric design </w:t>
      </w:r>
      <w:r w:rsidR="00097632">
        <w:rPr>
          <w:sz w:val="22"/>
          <w:szCs w:val="22"/>
          <w:lang w:val="en-US"/>
        </w:rPr>
        <w:t>before</w:t>
      </w:r>
      <w:r w:rsidRPr="00FD6F56">
        <w:rPr>
          <w:sz w:val="22"/>
          <w:szCs w:val="22"/>
          <w:lang w:val="en-US"/>
        </w:rPr>
        <w:t xml:space="preserve"> construction and can be replicated in other infrastructure projects characterized by complex topographical conditions.</w:t>
      </w:r>
    </w:p>
    <w:p w14:paraId="5F353D3C" w14:textId="77777777" w:rsidR="00FD6F56" w:rsidRPr="006A063D" w:rsidRDefault="00FD6F56" w:rsidP="00FD6F56">
      <w:pPr>
        <w:pStyle w:val="NormalWeb"/>
        <w:spacing w:before="0" w:beforeAutospacing="0" w:after="0" w:afterAutospacing="0"/>
        <w:ind w:firstLine="426"/>
        <w:jc w:val="both"/>
        <w:rPr>
          <w:b/>
          <w:bCs/>
          <w:sz w:val="22"/>
          <w:szCs w:val="22"/>
        </w:rPr>
      </w:pPr>
    </w:p>
    <w:p w14:paraId="20A0AEC6" w14:textId="751DD202" w:rsidR="00DB635F" w:rsidRPr="006A063D" w:rsidRDefault="007713C6" w:rsidP="00FC3595">
      <w:pPr>
        <w:pStyle w:val="NormalWeb"/>
        <w:numPr>
          <w:ilvl w:val="0"/>
          <w:numId w:val="4"/>
        </w:numPr>
        <w:spacing w:before="0" w:beforeAutospacing="0" w:after="0" w:afterAutospacing="0"/>
        <w:ind w:left="426" w:hanging="426"/>
        <w:jc w:val="both"/>
        <w:rPr>
          <w:b/>
          <w:bCs/>
          <w:sz w:val="22"/>
          <w:szCs w:val="22"/>
        </w:rPr>
      </w:pPr>
      <w:r>
        <w:rPr>
          <w:rStyle w:val="Strong"/>
          <w:sz w:val="22"/>
          <w:szCs w:val="22"/>
        </w:rPr>
        <w:t>Results and Discussion</w:t>
      </w:r>
    </w:p>
    <w:p w14:paraId="31A6E5B0" w14:textId="7A4EAE29" w:rsidR="00395F82" w:rsidRPr="0015441B" w:rsidRDefault="00395F82" w:rsidP="006A063D">
      <w:pPr>
        <w:pStyle w:val="NormalWeb"/>
        <w:spacing w:before="0" w:beforeAutospacing="0" w:after="0" w:afterAutospacing="0"/>
        <w:ind w:left="426" w:hanging="426"/>
        <w:rPr>
          <w:b/>
          <w:bCs/>
          <w:sz w:val="22"/>
          <w:szCs w:val="22"/>
        </w:rPr>
      </w:pPr>
      <w:r w:rsidRPr="006A063D">
        <w:rPr>
          <w:b/>
          <w:bCs/>
          <w:sz w:val="22"/>
          <w:szCs w:val="22"/>
        </w:rPr>
        <w:t xml:space="preserve">3.1 </w:t>
      </w:r>
      <w:r w:rsidR="006A063D">
        <w:rPr>
          <w:b/>
          <w:bCs/>
          <w:sz w:val="22"/>
          <w:szCs w:val="22"/>
        </w:rPr>
        <w:tab/>
      </w:r>
      <w:r w:rsidR="007713C6">
        <w:rPr>
          <w:b/>
          <w:bCs/>
          <w:sz w:val="22"/>
          <w:szCs w:val="22"/>
        </w:rPr>
        <w:t>Horizontal Alignment Evaluation</w:t>
      </w:r>
    </w:p>
    <w:p w14:paraId="677B28A4" w14:textId="230A0CA2" w:rsidR="0015441B" w:rsidRPr="0015441B" w:rsidRDefault="007713C6" w:rsidP="008E3791">
      <w:pPr>
        <w:pStyle w:val="NormalWeb"/>
        <w:spacing w:before="0" w:beforeAutospacing="0" w:after="0" w:afterAutospacing="0"/>
        <w:ind w:firstLine="426"/>
        <w:rPr>
          <w:sz w:val="22"/>
          <w:szCs w:val="22"/>
        </w:rPr>
      </w:pPr>
      <w:r>
        <w:rPr>
          <w:sz w:val="22"/>
          <w:szCs w:val="22"/>
        </w:rPr>
        <w:t xml:space="preserve">Computation of the SCS curve components at </w:t>
      </w:r>
      <w:r w:rsidR="0015441B" w:rsidRPr="0015441B">
        <w:rPr>
          <w:sz w:val="22"/>
          <w:szCs w:val="22"/>
        </w:rPr>
        <w:t>PI</w:t>
      </w:r>
      <w:r w:rsidR="00ED33A6">
        <w:rPr>
          <w:sz w:val="22"/>
          <w:szCs w:val="22"/>
        </w:rPr>
        <w:t>-</w:t>
      </w:r>
      <w:r w:rsidR="0015441B" w:rsidRPr="0015441B">
        <w:rPr>
          <w:sz w:val="22"/>
          <w:szCs w:val="22"/>
        </w:rPr>
        <w:t>2</w:t>
      </w:r>
    </w:p>
    <w:p w14:paraId="76ED6524" w14:textId="02931C71" w:rsidR="0015441B" w:rsidRPr="0015441B" w:rsidRDefault="0015441B" w:rsidP="00682ABC">
      <w:pPr>
        <w:pStyle w:val="ListParagraph"/>
        <w:tabs>
          <w:tab w:val="left" w:pos="426"/>
        </w:tabs>
        <w:suppressAutoHyphens w:val="0"/>
        <w:spacing w:after="0" w:line="240" w:lineRule="auto"/>
        <w:ind w:left="142"/>
        <w:contextualSpacing/>
        <w:rPr>
          <w:rFonts w:ascii="Times New Roman" w:hAnsi="Times New Roman" w:cs="Times New Roman"/>
        </w:rPr>
      </w:pPr>
      <w:r w:rsidRPr="0015441B">
        <w:rPr>
          <w:rFonts w:ascii="Times New Roman" w:hAnsi="Times New Roman" w:cs="Times New Roman"/>
        </w:rPr>
        <w:t xml:space="preserve">- </w:t>
      </w:r>
      <w:r w:rsidR="006A063D">
        <w:rPr>
          <w:rFonts w:ascii="Times New Roman" w:hAnsi="Times New Roman" w:cs="Times New Roman"/>
        </w:rPr>
        <w:tab/>
      </w:r>
      <w:r w:rsidR="007713C6">
        <w:rPr>
          <w:rFonts w:ascii="Times New Roman" w:hAnsi="Times New Roman" w:cs="Times New Roman"/>
        </w:rPr>
        <w:t>Determination of tangent distances</w:t>
      </w:r>
      <w:r w:rsidRPr="0015441B">
        <w:rPr>
          <w:rFonts w:ascii="Times New Roman" w:hAnsi="Times New Roman" w:cs="Times New Roman"/>
        </w:rPr>
        <w:t xml:space="preserve"> (A-PI) </w:t>
      </w:r>
      <w:r w:rsidR="007713C6">
        <w:rPr>
          <w:rFonts w:ascii="Times New Roman" w:hAnsi="Times New Roman" w:cs="Times New Roman"/>
        </w:rPr>
        <w:t>and</w:t>
      </w:r>
      <w:r w:rsidRPr="0015441B">
        <w:rPr>
          <w:rFonts w:ascii="Times New Roman" w:hAnsi="Times New Roman" w:cs="Times New Roman"/>
        </w:rPr>
        <w:t xml:space="preserve"> (PI-B)</w:t>
      </w:r>
    </w:p>
    <w:p w14:paraId="1FDD7003" w14:textId="621C5476" w:rsidR="0015441B" w:rsidRPr="0015441B" w:rsidRDefault="008E3791" w:rsidP="00682ABC">
      <w:pPr>
        <w:pStyle w:val="BodyTextIndent"/>
        <w:tabs>
          <w:tab w:val="left" w:pos="-5670"/>
          <w:tab w:val="left" w:pos="426"/>
          <w:tab w:val="left" w:pos="2552"/>
          <w:tab w:val="left" w:pos="2835"/>
          <w:tab w:val="left" w:pos="3119"/>
        </w:tabs>
        <w:spacing w:after="0" w:line="240" w:lineRule="auto"/>
        <w:ind w:left="0"/>
        <w:rPr>
          <w:rFonts w:ascii="Times New Roman" w:hAnsi="Times New Roman"/>
          <w:bCs/>
          <w:color w:val="000000"/>
          <w:sz w:val="22"/>
          <w:szCs w:val="22"/>
        </w:rPr>
      </w:pPr>
      <w:r>
        <w:rPr>
          <w:rFonts w:ascii="Times New Roman" w:hAnsi="Times New Roman"/>
          <w:bCs/>
          <w:color w:val="000000"/>
          <w:sz w:val="22"/>
          <w:szCs w:val="22"/>
        </w:rPr>
        <w:tab/>
      </w:r>
      <w:r w:rsidR="007713C6">
        <w:rPr>
          <w:rFonts w:ascii="Times New Roman" w:hAnsi="Times New Roman"/>
          <w:bCs/>
          <w:color w:val="000000"/>
          <w:sz w:val="22"/>
          <w:szCs w:val="22"/>
        </w:rPr>
        <w:t>Point A coordinates</w:t>
      </w:r>
      <w:r w:rsidR="0015441B" w:rsidRPr="0015441B">
        <w:rPr>
          <w:rFonts w:ascii="Times New Roman" w:hAnsi="Times New Roman"/>
          <w:bCs/>
          <w:color w:val="000000"/>
          <w:sz w:val="22"/>
          <w:szCs w:val="22"/>
        </w:rPr>
        <w:t xml:space="preserve"> →</w:t>
      </w:r>
      <w:r w:rsidR="006A063D">
        <w:rPr>
          <w:rFonts w:ascii="Times New Roman" w:hAnsi="Times New Roman"/>
          <w:bCs/>
          <w:color w:val="000000"/>
          <w:sz w:val="22"/>
          <w:szCs w:val="22"/>
        </w:rPr>
        <w:tab/>
      </w:r>
      <w:r w:rsidR="0015441B" w:rsidRPr="0015441B">
        <w:rPr>
          <w:rFonts w:ascii="Times New Roman" w:hAnsi="Times New Roman"/>
          <w:bCs/>
          <w:color w:val="000000"/>
          <w:sz w:val="22"/>
          <w:szCs w:val="22"/>
        </w:rPr>
        <w:t xml:space="preserve">x </w:t>
      </w:r>
      <w:r w:rsidR="0015441B" w:rsidRPr="0015441B">
        <w:rPr>
          <w:rFonts w:ascii="Times New Roman" w:hAnsi="Times New Roman"/>
          <w:bCs/>
          <w:color w:val="000000"/>
          <w:sz w:val="22"/>
          <w:szCs w:val="22"/>
        </w:rPr>
        <w:tab/>
        <w:t xml:space="preserve">= </w:t>
      </w:r>
      <w:r w:rsidR="0015441B" w:rsidRPr="0015441B">
        <w:rPr>
          <w:rFonts w:ascii="Times New Roman" w:hAnsi="Times New Roman"/>
          <w:bCs/>
          <w:color w:val="000000"/>
          <w:sz w:val="22"/>
          <w:szCs w:val="22"/>
        </w:rPr>
        <w:tab/>
        <w:t>667866.499</w:t>
      </w:r>
    </w:p>
    <w:p w14:paraId="0D1EDD16" w14:textId="76871888" w:rsidR="0015441B" w:rsidRPr="0015441B" w:rsidRDefault="0015441B" w:rsidP="00682ABC">
      <w:pPr>
        <w:pStyle w:val="BodyTextIndent"/>
        <w:tabs>
          <w:tab w:val="left" w:pos="-5670"/>
          <w:tab w:val="left" w:pos="426"/>
          <w:tab w:val="left" w:pos="2552"/>
          <w:tab w:val="left" w:pos="2835"/>
          <w:tab w:val="left" w:pos="3119"/>
        </w:tabs>
        <w:spacing w:after="0" w:line="240" w:lineRule="auto"/>
        <w:ind w:left="0"/>
        <w:rPr>
          <w:rFonts w:ascii="Times New Roman" w:hAnsi="Times New Roman"/>
          <w:bCs/>
          <w:color w:val="000000"/>
          <w:sz w:val="22"/>
          <w:szCs w:val="22"/>
        </w:rPr>
      </w:pPr>
      <w:r w:rsidRPr="0015441B">
        <w:rPr>
          <w:rFonts w:ascii="Times New Roman" w:hAnsi="Times New Roman"/>
          <w:bCs/>
          <w:color w:val="000000"/>
          <w:sz w:val="22"/>
          <w:szCs w:val="22"/>
        </w:rPr>
        <w:t xml:space="preserve">   </w:t>
      </w:r>
      <w:r>
        <w:rPr>
          <w:rFonts w:ascii="Times New Roman" w:hAnsi="Times New Roman"/>
          <w:bCs/>
          <w:color w:val="000000"/>
          <w:sz w:val="22"/>
          <w:szCs w:val="22"/>
        </w:rPr>
        <w:tab/>
      </w:r>
      <w:r w:rsidR="008E3791">
        <w:rPr>
          <w:rFonts w:ascii="Times New Roman" w:hAnsi="Times New Roman"/>
          <w:bCs/>
          <w:color w:val="000000"/>
          <w:sz w:val="22"/>
          <w:szCs w:val="22"/>
        </w:rPr>
        <w:tab/>
      </w:r>
      <w:r w:rsidRPr="0015441B">
        <w:rPr>
          <w:rFonts w:ascii="Times New Roman" w:hAnsi="Times New Roman"/>
          <w:bCs/>
          <w:color w:val="000000"/>
          <w:sz w:val="22"/>
          <w:szCs w:val="22"/>
        </w:rPr>
        <w:t>y</w:t>
      </w:r>
      <w:r>
        <w:rPr>
          <w:rFonts w:ascii="Times New Roman" w:hAnsi="Times New Roman"/>
          <w:bCs/>
          <w:color w:val="000000"/>
          <w:sz w:val="22"/>
          <w:szCs w:val="22"/>
        </w:rPr>
        <w:tab/>
      </w:r>
      <w:r w:rsidRPr="0015441B">
        <w:rPr>
          <w:rFonts w:ascii="Times New Roman" w:hAnsi="Times New Roman"/>
          <w:bCs/>
          <w:color w:val="000000"/>
          <w:sz w:val="22"/>
          <w:szCs w:val="22"/>
        </w:rPr>
        <w:t xml:space="preserve">= </w:t>
      </w:r>
      <w:r w:rsidRPr="0015441B">
        <w:rPr>
          <w:rFonts w:ascii="Times New Roman" w:hAnsi="Times New Roman"/>
          <w:bCs/>
          <w:color w:val="000000"/>
          <w:sz w:val="22"/>
          <w:szCs w:val="22"/>
        </w:rPr>
        <w:tab/>
        <w:t>9895097.505</w:t>
      </w:r>
    </w:p>
    <w:p w14:paraId="74145F18" w14:textId="464C0C84" w:rsidR="0015441B" w:rsidRPr="0015441B" w:rsidRDefault="008E3791" w:rsidP="00682ABC">
      <w:pPr>
        <w:pStyle w:val="BodyTextIndent"/>
        <w:tabs>
          <w:tab w:val="left" w:pos="-5670"/>
          <w:tab w:val="left" w:pos="426"/>
          <w:tab w:val="left" w:pos="2552"/>
          <w:tab w:val="left" w:pos="2835"/>
          <w:tab w:val="left" w:pos="3119"/>
        </w:tabs>
        <w:spacing w:after="0" w:line="240" w:lineRule="auto"/>
        <w:ind w:left="0"/>
        <w:rPr>
          <w:rFonts w:ascii="Times New Roman" w:hAnsi="Times New Roman"/>
          <w:bCs/>
          <w:color w:val="000000"/>
          <w:sz w:val="22"/>
          <w:szCs w:val="22"/>
        </w:rPr>
      </w:pPr>
      <w:r>
        <w:rPr>
          <w:rFonts w:ascii="Times New Roman" w:hAnsi="Times New Roman"/>
          <w:bCs/>
          <w:color w:val="000000"/>
          <w:sz w:val="22"/>
          <w:szCs w:val="22"/>
        </w:rPr>
        <w:tab/>
      </w:r>
      <w:r w:rsidR="007713C6">
        <w:rPr>
          <w:rFonts w:ascii="Times New Roman" w:hAnsi="Times New Roman"/>
          <w:bCs/>
          <w:color w:val="000000"/>
          <w:sz w:val="22"/>
          <w:szCs w:val="22"/>
        </w:rPr>
        <w:t>PI coordinates</w:t>
      </w:r>
      <w:r w:rsidR="0015441B" w:rsidRPr="0015441B">
        <w:rPr>
          <w:rFonts w:ascii="Times New Roman" w:hAnsi="Times New Roman"/>
          <w:bCs/>
          <w:color w:val="000000"/>
          <w:sz w:val="22"/>
          <w:szCs w:val="22"/>
        </w:rPr>
        <w:t xml:space="preserve"> →   </w:t>
      </w:r>
      <w:r>
        <w:rPr>
          <w:rFonts w:ascii="Times New Roman" w:hAnsi="Times New Roman"/>
          <w:bCs/>
          <w:color w:val="000000"/>
          <w:sz w:val="22"/>
          <w:szCs w:val="22"/>
        </w:rPr>
        <w:tab/>
      </w:r>
      <w:r w:rsidR="0015441B" w:rsidRPr="0015441B">
        <w:rPr>
          <w:rFonts w:ascii="Times New Roman" w:hAnsi="Times New Roman"/>
          <w:bCs/>
          <w:color w:val="000000"/>
          <w:sz w:val="22"/>
          <w:szCs w:val="22"/>
        </w:rPr>
        <w:t xml:space="preserve">x  </w:t>
      </w:r>
      <w:r w:rsidR="0015441B" w:rsidRPr="0015441B">
        <w:rPr>
          <w:rFonts w:ascii="Times New Roman" w:hAnsi="Times New Roman"/>
          <w:bCs/>
          <w:color w:val="000000"/>
          <w:sz w:val="22"/>
          <w:szCs w:val="22"/>
        </w:rPr>
        <w:tab/>
        <w:t>=</w:t>
      </w:r>
      <w:r w:rsidR="0015441B" w:rsidRPr="0015441B">
        <w:rPr>
          <w:rFonts w:ascii="Times New Roman" w:hAnsi="Times New Roman"/>
          <w:bCs/>
          <w:color w:val="000000"/>
          <w:sz w:val="22"/>
          <w:szCs w:val="22"/>
        </w:rPr>
        <w:tab/>
        <w:t>667199.829</w:t>
      </w:r>
    </w:p>
    <w:p w14:paraId="4C910E35" w14:textId="37C5163D" w:rsidR="0015441B" w:rsidRPr="0015441B" w:rsidRDefault="0015441B" w:rsidP="00682ABC">
      <w:pPr>
        <w:pStyle w:val="BodyTextIndent"/>
        <w:tabs>
          <w:tab w:val="left" w:pos="-5670"/>
          <w:tab w:val="left" w:pos="426"/>
          <w:tab w:val="left" w:pos="2552"/>
          <w:tab w:val="left" w:pos="2835"/>
          <w:tab w:val="left" w:pos="3119"/>
        </w:tabs>
        <w:spacing w:after="0" w:line="240" w:lineRule="auto"/>
        <w:ind w:left="0"/>
        <w:rPr>
          <w:rFonts w:ascii="Times New Roman" w:hAnsi="Times New Roman"/>
          <w:bCs/>
          <w:color w:val="000000"/>
          <w:sz w:val="22"/>
          <w:szCs w:val="22"/>
        </w:rPr>
      </w:pPr>
      <w:r w:rsidRPr="0015441B">
        <w:rPr>
          <w:rFonts w:ascii="Times New Roman" w:hAnsi="Times New Roman"/>
          <w:bCs/>
          <w:color w:val="000000"/>
          <w:sz w:val="22"/>
          <w:szCs w:val="22"/>
        </w:rPr>
        <w:tab/>
      </w:r>
      <w:r w:rsidR="008E3791">
        <w:rPr>
          <w:rFonts w:ascii="Times New Roman" w:hAnsi="Times New Roman"/>
          <w:bCs/>
          <w:color w:val="000000"/>
          <w:sz w:val="22"/>
          <w:szCs w:val="22"/>
        </w:rPr>
        <w:tab/>
      </w:r>
      <w:r w:rsidRPr="0015441B">
        <w:rPr>
          <w:rFonts w:ascii="Times New Roman" w:hAnsi="Times New Roman"/>
          <w:bCs/>
          <w:color w:val="000000"/>
          <w:sz w:val="22"/>
          <w:szCs w:val="22"/>
        </w:rPr>
        <w:t xml:space="preserve">y  </w:t>
      </w:r>
      <w:r w:rsidRPr="0015441B">
        <w:rPr>
          <w:rFonts w:ascii="Times New Roman" w:hAnsi="Times New Roman"/>
          <w:bCs/>
          <w:color w:val="000000"/>
          <w:sz w:val="22"/>
          <w:szCs w:val="22"/>
        </w:rPr>
        <w:tab/>
        <w:t>=   9894740.345</w:t>
      </w:r>
    </w:p>
    <w:p w14:paraId="73DAF612" w14:textId="4CF8CEF1" w:rsidR="0015441B" w:rsidRPr="0015441B" w:rsidRDefault="008E3791" w:rsidP="00682ABC">
      <w:pPr>
        <w:pStyle w:val="BodyTextIndent"/>
        <w:tabs>
          <w:tab w:val="left" w:pos="-5670"/>
          <w:tab w:val="left" w:pos="426"/>
          <w:tab w:val="left" w:pos="2552"/>
          <w:tab w:val="left" w:pos="2835"/>
          <w:tab w:val="left" w:pos="3119"/>
        </w:tabs>
        <w:spacing w:after="0" w:line="240" w:lineRule="auto"/>
        <w:ind w:left="0"/>
        <w:rPr>
          <w:rFonts w:ascii="Times New Roman" w:hAnsi="Times New Roman"/>
          <w:bCs/>
          <w:color w:val="000000"/>
          <w:sz w:val="22"/>
          <w:szCs w:val="22"/>
        </w:rPr>
      </w:pPr>
      <w:r>
        <w:rPr>
          <w:rFonts w:ascii="Times New Roman" w:hAnsi="Times New Roman"/>
          <w:bCs/>
          <w:color w:val="000000"/>
          <w:sz w:val="22"/>
          <w:szCs w:val="22"/>
        </w:rPr>
        <w:tab/>
      </w:r>
      <w:r w:rsidR="007713C6">
        <w:rPr>
          <w:rFonts w:ascii="Times New Roman" w:hAnsi="Times New Roman"/>
          <w:bCs/>
          <w:color w:val="000000"/>
          <w:sz w:val="22"/>
          <w:szCs w:val="22"/>
        </w:rPr>
        <w:t>Point B coordinates</w:t>
      </w:r>
      <w:r w:rsidR="0015441B" w:rsidRPr="0015441B">
        <w:rPr>
          <w:rFonts w:ascii="Times New Roman" w:hAnsi="Times New Roman"/>
          <w:bCs/>
          <w:color w:val="000000"/>
          <w:sz w:val="22"/>
          <w:szCs w:val="22"/>
        </w:rPr>
        <w:t xml:space="preserve">  →  </w:t>
      </w:r>
      <w:r>
        <w:rPr>
          <w:rFonts w:ascii="Times New Roman" w:hAnsi="Times New Roman"/>
          <w:bCs/>
          <w:color w:val="000000"/>
          <w:sz w:val="22"/>
          <w:szCs w:val="22"/>
        </w:rPr>
        <w:tab/>
      </w:r>
      <w:r w:rsidR="0015441B" w:rsidRPr="0015441B">
        <w:rPr>
          <w:rFonts w:ascii="Times New Roman" w:hAnsi="Times New Roman"/>
          <w:bCs/>
          <w:color w:val="000000"/>
          <w:sz w:val="22"/>
          <w:szCs w:val="22"/>
        </w:rPr>
        <w:t xml:space="preserve">x   </w:t>
      </w:r>
      <w:r w:rsidR="0015441B" w:rsidRPr="0015441B">
        <w:rPr>
          <w:rFonts w:ascii="Times New Roman" w:hAnsi="Times New Roman"/>
          <w:bCs/>
          <w:color w:val="000000"/>
          <w:sz w:val="22"/>
          <w:szCs w:val="22"/>
        </w:rPr>
        <w:tab/>
        <w:t>=   666896.631</w:t>
      </w:r>
    </w:p>
    <w:p w14:paraId="321F032E" w14:textId="618EF3B7" w:rsidR="0015441B" w:rsidRPr="0015441B" w:rsidRDefault="0015441B" w:rsidP="007713C6">
      <w:pPr>
        <w:pStyle w:val="BodyTextIndent"/>
        <w:tabs>
          <w:tab w:val="left" w:pos="-5670"/>
          <w:tab w:val="left" w:pos="284"/>
          <w:tab w:val="left" w:pos="2552"/>
          <w:tab w:val="left" w:pos="2835"/>
          <w:tab w:val="left" w:pos="3119"/>
        </w:tabs>
        <w:spacing w:after="0" w:line="240" w:lineRule="auto"/>
        <w:ind w:left="0"/>
        <w:rPr>
          <w:rFonts w:ascii="Times New Roman" w:hAnsi="Times New Roman"/>
          <w:bCs/>
          <w:color w:val="000000"/>
          <w:sz w:val="22"/>
          <w:szCs w:val="22"/>
        </w:rPr>
      </w:pPr>
      <w:r w:rsidRPr="0015441B">
        <w:rPr>
          <w:rFonts w:ascii="Times New Roman" w:hAnsi="Times New Roman"/>
          <w:bCs/>
          <w:color w:val="000000"/>
          <w:sz w:val="22"/>
          <w:szCs w:val="22"/>
        </w:rPr>
        <w:t xml:space="preserve">                      </w:t>
      </w:r>
      <w:r>
        <w:rPr>
          <w:rFonts w:ascii="Times New Roman" w:hAnsi="Times New Roman"/>
          <w:bCs/>
          <w:color w:val="000000"/>
          <w:sz w:val="22"/>
          <w:szCs w:val="22"/>
        </w:rPr>
        <w:tab/>
      </w:r>
      <w:r w:rsidRPr="0015441B">
        <w:rPr>
          <w:rFonts w:ascii="Times New Roman" w:hAnsi="Times New Roman"/>
          <w:bCs/>
          <w:color w:val="000000"/>
          <w:sz w:val="22"/>
          <w:szCs w:val="22"/>
        </w:rPr>
        <w:t>y   =   9894640.485</w:t>
      </w:r>
    </w:p>
    <w:p w14:paraId="6AC9D240" w14:textId="6206CBC2" w:rsidR="0015441B" w:rsidRPr="0015441B" w:rsidRDefault="00000000" w:rsidP="00682ABC">
      <w:pPr>
        <w:pStyle w:val="ListParagraph"/>
        <w:tabs>
          <w:tab w:val="left" w:pos="426"/>
          <w:tab w:val="left" w:pos="1134"/>
        </w:tabs>
        <w:spacing w:after="0" w:line="240" w:lineRule="auto"/>
        <w:ind w:left="426"/>
        <w:rPr>
          <w:rFonts w:ascii="Times New Roman" w:hAnsi="Times New Roman" w:cs="Times New Roman"/>
          <w:color w:val="000000"/>
          <w:lang w:val="sv-SE"/>
        </w:rPr>
      </w:pPr>
      <m:oMath>
        <m:sSub>
          <m:sSubPr>
            <m:ctrlPr>
              <w:rPr>
                <w:rFonts w:ascii="Cambria Math" w:hAnsi="Cambria Math" w:cs="Times New Roman"/>
                <w:i/>
                <w:color w:val="000000"/>
                <w:lang w:val="sv-SE"/>
              </w:rPr>
            </m:ctrlPr>
          </m:sSubPr>
          <m:e>
            <m:r>
              <w:rPr>
                <w:rFonts w:ascii="Cambria Math" w:hAnsi="Cambria Math" w:cs="Times New Roman"/>
                <w:color w:val="000000"/>
                <w:lang w:val="sv-SE"/>
              </w:rPr>
              <m:t>d</m:t>
            </m:r>
          </m:e>
          <m:sub>
            <m:r>
              <w:rPr>
                <w:rFonts w:ascii="Cambria Math" w:hAnsi="Cambria Math" w:cs="Times New Roman"/>
                <w:color w:val="000000"/>
                <w:lang w:val="sv-SE"/>
              </w:rPr>
              <m:t>A-PI</m:t>
            </m:r>
          </m:sub>
        </m:sSub>
        <m:r>
          <w:rPr>
            <w:rFonts w:ascii="Cambria Math" w:hAnsi="Cambria Math" w:cs="Times New Roman"/>
            <w:color w:val="000000"/>
            <w:lang w:val="sv-SE"/>
          </w:rPr>
          <m:t xml:space="preserve"> =</m:t>
        </m:r>
        <m:rad>
          <m:radPr>
            <m:degHide m:val="1"/>
            <m:ctrlPr>
              <w:rPr>
                <w:rFonts w:ascii="Cambria Math" w:hAnsi="Cambria Math" w:cs="Times New Roman"/>
                <w:i/>
                <w:color w:val="000000"/>
                <w:lang w:val="sv-SE"/>
              </w:rPr>
            </m:ctrlPr>
          </m:radPr>
          <m:deg/>
          <m:e>
            <m:sSup>
              <m:sSupPr>
                <m:ctrlPr>
                  <w:rPr>
                    <w:rFonts w:ascii="Cambria Math" w:hAnsi="Cambria Math" w:cs="Times New Roman"/>
                    <w:i/>
                    <w:color w:val="000000"/>
                    <w:lang w:val="sv-SE"/>
                  </w:rPr>
                </m:ctrlPr>
              </m:sSupPr>
              <m:e>
                <m:d>
                  <m:dPr>
                    <m:ctrlPr>
                      <w:rPr>
                        <w:rFonts w:ascii="Cambria Math" w:hAnsi="Cambria Math" w:cs="Times New Roman"/>
                        <w:i/>
                        <w:color w:val="000000"/>
                        <w:lang w:val="sv-SE"/>
                      </w:rPr>
                    </m:ctrlPr>
                  </m:dPr>
                  <m:e>
                    <m:sSub>
                      <m:sSubPr>
                        <m:ctrlPr>
                          <w:rPr>
                            <w:rFonts w:ascii="Cambria Math" w:hAnsi="Cambria Math" w:cs="Times New Roman"/>
                            <w:i/>
                            <w:color w:val="000000"/>
                            <w:lang w:val="sv-SE"/>
                          </w:rPr>
                        </m:ctrlPr>
                      </m:sSubPr>
                      <m:e>
                        <m:r>
                          <w:rPr>
                            <w:rFonts w:ascii="Cambria Math" w:hAnsi="Cambria Math" w:cs="Times New Roman"/>
                            <w:color w:val="000000"/>
                            <w:lang w:val="sv-SE"/>
                          </w:rPr>
                          <m:t>X</m:t>
                        </m:r>
                      </m:e>
                      <m:sub>
                        <m:r>
                          <w:rPr>
                            <w:rFonts w:ascii="Cambria Math" w:hAnsi="Cambria Math" w:cs="Times New Roman"/>
                            <w:color w:val="000000"/>
                            <w:lang w:val="sv-SE"/>
                          </w:rPr>
                          <m:t>PI</m:t>
                        </m:r>
                      </m:sub>
                    </m:sSub>
                    <m:r>
                      <w:rPr>
                        <w:rFonts w:ascii="Cambria Math" w:hAnsi="Cambria Math" w:cs="Times New Roman"/>
                        <w:color w:val="000000"/>
                        <w:lang w:val="sv-SE"/>
                      </w:rPr>
                      <m:t>-</m:t>
                    </m:r>
                    <m:sSub>
                      <m:sSubPr>
                        <m:ctrlPr>
                          <w:rPr>
                            <w:rFonts w:ascii="Cambria Math" w:hAnsi="Cambria Math" w:cs="Times New Roman"/>
                            <w:i/>
                            <w:color w:val="000000"/>
                            <w:lang w:val="sv-SE"/>
                          </w:rPr>
                        </m:ctrlPr>
                      </m:sSubPr>
                      <m:e>
                        <m:r>
                          <w:rPr>
                            <w:rFonts w:ascii="Cambria Math" w:hAnsi="Cambria Math" w:cs="Times New Roman"/>
                            <w:color w:val="000000"/>
                            <w:lang w:val="sv-SE"/>
                          </w:rPr>
                          <m:t>X</m:t>
                        </m:r>
                      </m:e>
                      <m:sub>
                        <m:r>
                          <w:rPr>
                            <w:rFonts w:ascii="Cambria Math" w:hAnsi="Cambria Math" w:cs="Times New Roman"/>
                            <w:color w:val="000000"/>
                            <w:lang w:val="sv-SE"/>
                          </w:rPr>
                          <m:t>A</m:t>
                        </m:r>
                      </m:sub>
                    </m:sSub>
                  </m:e>
                </m:d>
              </m:e>
              <m:sup>
                <m:r>
                  <w:rPr>
                    <w:rFonts w:ascii="Cambria Math" w:hAnsi="Cambria Math" w:cs="Times New Roman"/>
                    <w:color w:val="000000"/>
                    <w:lang w:val="sv-SE"/>
                  </w:rPr>
                  <m:t>2</m:t>
                </m:r>
              </m:sup>
            </m:sSup>
            <m:r>
              <w:rPr>
                <w:rFonts w:ascii="Cambria Math" w:hAnsi="Cambria Math" w:cs="Times New Roman"/>
                <w:color w:val="000000"/>
                <w:lang w:val="sv-SE"/>
              </w:rPr>
              <m:t>+</m:t>
            </m:r>
            <m:sSup>
              <m:sSupPr>
                <m:ctrlPr>
                  <w:rPr>
                    <w:rFonts w:ascii="Cambria Math" w:hAnsi="Cambria Math" w:cs="Times New Roman"/>
                    <w:i/>
                    <w:color w:val="000000"/>
                    <w:lang w:val="sv-SE"/>
                  </w:rPr>
                </m:ctrlPr>
              </m:sSupPr>
              <m:e>
                <m:d>
                  <m:dPr>
                    <m:ctrlPr>
                      <w:rPr>
                        <w:rFonts w:ascii="Cambria Math" w:hAnsi="Cambria Math" w:cs="Times New Roman"/>
                        <w:i/>
                        <w:color w:val="000000"/>
                        <w:lang w:val="sv-SE"/>
                      </w:rPr>
                    </m:ctrlPr>
                  </m:dPr>
                  <m:e>
                    <m:sSub>
                      <m:sSubPr>
                        <m:ctrlPr>
                          <w:rPr>
                            <w:rFonts w:ascii="Cambria Math" w:hAnsi="Cambria Math" w:cs="Times New Roman"/>
                            <w:i/>
                            <w:color w:val="000000"/>
                            <w:lang w:val="sv-SE"/>
                          </w:rPr>
                        </m:ctrlPr>
                      </m:sSubPr>
                      <m:e>
                        <m:r>
                          <w:rPr>
                            <w:rFonts w:ascii="Cambria Math" w:hAnsi="Cambria Math" w:cs="Times New Roman"/>
                            <w:color w:val="000000"/>
                            <w:lang w:val="sv-SE"/>
                          </w:rPr>
                          <m:t>Y</m:t>
                        </m:r>
                      </m:e>
                      <m:sub>
                        <m:r>
                          <w:rPr>
                            <w:rFonts w:ascii="Cambria Math" w:hAnsi="Cambria Math" w:cs="Times New Roman"/>
                            <w:color w:val="000000"/>
                            <w:lang w:val="sv-SE"/>
                          </w:rPr>
                          <m:t>PI</m:t>
                        </m:r>
                      </m:sub>
                    </m:sSub>
                    <m:r>
                      <w:rPr>
                        <w:rFonts w:ascii="Cambria Math" w:hAnsi="Cambria Math" w:cs="Times New Roman"/>
                        <w:color w:val="000000"/>
                        <w:lang w:val="sv-SE"/>
                      </w:rPr>
                      <m:t>-</m:t>
                    </m:r>
                    <m:sSub>
                      <m:sSubPr>
                        <m:ctrlPr>
                          <w:rPr>
                            <w:rFonts w:ascii="Cambria Math" w:hAnsi="Cambria Math" w:cs="Times New Roman"/>
                            <w:i/>
                            <w:color w:val="000000"/>
                            <w:lang w:val="sv-SE"/>
                          </w:rPr>
                        </m:ctrlPr>
                      </m:sSubPr>
                      <m:e>
                        <m:r>
                          <w:rPr>
                            <w:rFonts w:ascii="Cambria Math" w:hAnsi="Cambria Math" w:cs="Times New Roman"/>
                            <w:color w:val="000000"/>
                            <w:lang w:val="sv-SE"/>
                          </w:rPr>
                          <m:t>Y</m:t>
                        </m:r>
                      </m:e>
                      <m:sub>
                        <m:r>
                          <w:rPr>
                            <w:rFonts w:ascii="Cambria Math" w:hAnsi="Cambria Math" w:cs="Times New Roman"/>
                            <w:color w:val="000000"/>
                            <w:lang w:val="sv-SE"/>
                          </w:rPr>
                          <m:t>A</m:t>
                        </m:r>
                      </m:sub>
                    </m:sSub>
                  </m:e>
                </m:d>
              </m:e>
              <m:sup>
                <m:r>
                  <w:rPr>
                    <w:rFonts w:ascii="Cambria Math" w:hAnsi="Cambria Math" w:cs="Times New Roman"/>
                    <w:color w:val="000000"/>
                    <w:lang w:val="sv-SE"/>
                  </w:rPr>
                  <m:t>2</m:t>
                </m:r>
              </m:sup>
            </m:sSup>
          </m:e>
        </m:rad>
      </m:oMath>
      <w:r w:rsidR="005644D3">
        <w:rPr>
          <w:rFonts w:ascii="Times New Roman" w:hAnsi="Times New Roman" w:cs="Times New Roman"/>
          <w:color w:val="000000"/>
          <w:lang w:val="sv-SE"/>
        </w:rPr>
        <w:t xml:space="preserve"> </w:t>
      </w:r>
    </w:p>
    <w:p w14:paraId="520F1E8A" w14:textId="6B8BCB94" w:rsidR="0015441B" w:rsidRPr="006A063D" w:rsidRDefault="0015441B" w:rsidP="008B2CBB">
      <w:pPr>
        <w:tabs>
          <w:tab w:val="left" w:pos="284"/>
          <w:tab w:val="left" w:pos="1134"/>
        </w:tabs>
        <w:ind w:left="284" w:right="-710"/>
        <w:rPr>
          <w:color w:val="000000"/>
          <w:lang w:val="sv-SE"/>
        </w:rPr>
      </w:pPr>
      <m:oMathPara>
        <m:oMath>
          <m:r>
            <w:rPr>
              <w:rFonts w:ascii="Cambria Math" w:hAnsi="Cambria Math"/>
              <w:color w:val="000000"/>
              <w:lang w:val="sv-SE"/>
            </w:rPr>
            <m:t>=</m:t>
          </m:r>
          <m:rad>
            <m:radPr>
              <m:degHide m:val="1"/>
              <m:ctrlPr>
                <w:rPr>
                  <w:rFonts w:ascii="Cambria Math" w:hAnsi="Cambria Math"/>
                  <w:i/>
                  <w:color w:val="000000"/>
                  <w:lang w:val="sv-SE"/>
                </w:rPr>
              </m:ctrlPr>
            </m:radPr>
            <m:deg/>
            <m:e>
              <m:sSup>
                <m:sSupPr>
                  <m:ctrlPr>
                    <w:rPr>
                      <w:rFonts w:ascii="Cambria Math" w:hAnsi="Cambria Math"/>
                      <w:i/>
                      <w:color w:val="000000"/>
                      <w:lang w:val="sv-SE"/>
                    </w:rPr>
                  </m:ctrlPr>
                </m:sSupPr>
                <m:e>
                  <m:d>
                    <m:dPr>
                      <m:ctrlPr>
                        <w:rPr>
                          <w:rFonts w:ascii="Cambria Math" w:hAnsi="Cambria Math"/>
                          <w:color w:val="000000"/>
                          <w:lang w:val="sv-SE"/>
                        </w:rPr>
                      </m:ctrlPr>
                    </m:dPr>
                    <m:e>
                      <m:r>
                        <m:rPr>
                          <m:sty m:val="p"/>
                        </m:rPr>
                        <w:rPr>
                          <w:rFonts w:ascii="Cambria Math" w:hAnsi="Cambria Math"/>
                          <w:color w:val="000000"/>
                        </w:rPr>
                        <m:t>667199.829</m:t>
                      </m:r>
                      <m:r>
                        <m:rPr>
                          <m:sty m:val="p"/>
                        </m:rPr>
                        <w:rPr>
                          <w:rFonts w:ascii="Cambria Math" w:hAnsi="Cambria Math"/>
                          <w:color w:val="000000"/>
                          <w:lang w:val="sv-SE"/>
                        </w:rPr>
                        <m:t>-</m:t>
                      </m:r>
                      <m:r>
                        <m:rPr>
                          <m:sty m:val="p"/>
                        </m:rPr>
                        <w:rPr>
                          <w:rFonts w:ascii="Cambria Math" w:hAnsi="Cambria Math"/>
                          <w:color w:val="000000"/>
                        </w:rPr>
                        <m:t>667866.499</m:t>
                      </m:r>
                    </m:e>
                  </m:d>
                </m:e>
                <m:sup>
                  <m:r>
                    <w:rPr>
                      <w:rFonts w:ascii="Cambria Math" w:hAnsi="Cambria Math"/>
                      <w:color w:val="000000"/>
                      <w:lang w:val="sv-SE"/>
                    </w:rPr>
                    <m:t>2</m:t>
                  </m:r>
                </m:sup>
              </m:sSup>
              <m:r>
                <w:rPr>
                  <w:rFonts w:ascii="Cambria Math" w:hAnsi="Cambria Math"/>
                  <w:color w:val="000000"/>
                  <w:lang w:val="sv-SE"/>
                </w:rPr>
                <m:t>+</m:t>
              </m:r>
              <m:sSup>
                <m:sSupPr>
                  <m:ctrlPr>
                    <w:rPr>
                      <w:rFonts w:ascii="Cambria Math" w:hAnsi="Cambria Math"/>
                      <w:i/>
                      <w:color w:val="000000"/>
                      <w:lang w:val="sv-SE"/>
                    </w:rPr>
                  </m:ctrlPr>
                </m:sSupPr>
                <m:e>
                  <m:d>
                    <m:dPr>
                      <m:ctrlPr>
                        <w:rPr>
                          <w:rFonts w:ascii="Cambria Math" w:hAnsi="Cambria Math"/>
                          <w:i/>
                          <w:color w:val="000000"/>
                          <w:lang w:val="sv-SE"/>
                        </w:rPr>
                      </m:ctrlPr>
                    </m:dPr>
                    <m:e>
                      <m:r>
                        <m:rPr>
                          <m:sty m:val="p"/>
                        </m:rPr>
                        <w:rPr>
                          <w:rFonts w:ascii="Cambria Math" w:hAnsi="Cambria Math"/>
                          <w:color w:val="000000"/>
                        </w:rPr>
                        <m:t>9894740.345</m:t>
                      </m:r>
                      <m:r>
                        <m:rPr>
                          <m:sty m:val="p"/>
                        </m:rPr>
                        <w:rPr>
                          <w:rFonts w:ascii="Cambria Math" w:hAnsi="Cambria Math"/>
                          <w:color w:val="000000"/>
                          <w:lang w:val="sv-SE"/>
                        </w:rPr>
                        <m:t>-</m:t>
                      </m:r>
                      <m:r>
                        <m:rPr>
                          <m:sty m:val="p"/>
                        </m:rPr>
                        <w:rPr>
                          <w:rFonts w:ascii="Cambria Math" w:hAnsi="Cambria Math"/>
                          <w:color w:val="000000"/>
                        </w:rPr>
                        <m:t>9895097.505</m:t>
                      </m:r>
                      <m:ctrlPr>
                        <w:rPr>
                          <w:rFonts w:ascii="Cambria Math" w:hAnsi="Cambria Math"/>
                          <w:color w:val="000000"/>
                          <w:lang w:val="sv-SE"/>
                        </w:rPr>
                      </m:ctrlPr>
                    </m:e>
                  </m:d>
                </m:e>
                <m:sup>
                  <m:r>
                    <w:rPr>
                      <w:rFonts w:ascii="Cambria Math" w:hAnsi="Cambria Math"/>
                      <w:color w:val="000000"/>
                      <w:lang w:val="sv-SE"/>
                    </w:rPr>
                    <m:t>2</m:t>
                  </m:r>
                </m:sup>
              </m:sSup>
            </m:e>
          </m:rad>
          <m:r>
            <w:rPr>
              <w:rFonts w:ascii="Cambria Math" w:hAnsi="Cambria Math"/>
              <w:color w:val="000000"/>
              <w:lang w:val="sv-SE"/>
            </w:rPr>
            <m:t>=</m:t>
          </m:r>
          <m:r>
            <m:rPr>
              <m:nor/>
            </m:rPr>
            <w:rPr>
              <w:color w:val="000000"/>
              <w:lang w:val="sv-SE"/>
            </w:rPr>
            <m:t>756.315 m</m:t>
          </m:r>
        </m:oMath>
      </m:oMathPara>
    </w:p>
    <w:p w14:paraId="2913862D" w14:textId="27921A6C" w:rsidR="0015441B" w:rsidRPr="0015441B" w:rsidRDefault="00000000" w:rsidP="00682ABC">
      <w:pPr>
        <w:tabs>
          <w:tab w:val="left" w:pos="426"/>
          <w:tab w:val="left" w:pos="1134"/>
        </w:tabs>
        <w:ind w:left="426"/>
        <w:rPr>
          <w:color w:val="000000"/>
          <w:lang w:val="sv-SE"/>
        </w:rPr>
      </w:pPr>
      <m:oMath>
        <m:sSub>
          <m:sSubPr>
            <m:ctrlPr>
              <w:rPr>
                <w:rFonts w:ascii="Cambria Math" w:hAnsi="Cambria Math"/>
                <w:i/>
                <w:color w:val="000000"/>
                <w:lang w:val="sv-SE"/>
              </w:rPr>
            </m:ctrlPr>
          </m:sSubPr>
          <m:e>
            <m:r>
              <w:rPr>
                <w:rFonts w:ascii="Cambria Math" w:hAnsi="Cambria Math"/>
                <w:color w:val="000000"/>
                <w:lang w:val="sv-SE"/>
              </w:rPr>
              <m:t>d</m:t>
            </m:r>
          </m:e>
          <m:sub>
            <m:r>
              <w:rPr>
                <w:rFonts w:ascii="Cambria Math" w:hAnsi="Cambria Math"/>
                <w:color w:val="000000"/>
                <w:lang w:val="sv-SE"/>
              </w:rPr>
              <m:t>PI-B</m:t>
            </m:r>
          </m:sub>
        </m:sSub>
        <m:r>
          <w:rPr>
            <w:rFonts w:ascii="Cambria Math" w:hAnsi="Cambria Math"/>
            <w:color w:val="000000"/>
            <w:lang w:val="sv-SE"/>
          </w:rPr>
          <m:t>=</m:t>
        </m:r>
        <m:rad>
          <m:radPr>
            <m:degHide m:val="1"/>
            <m:ctrlPr>
              <w:rPr>
                <w:rFonts w:ascii="Cambria Math" w:hAnsi="Cambria Math"/>
                <w:i/>
                <w:color w:val="000000"/>
                <w:lang w:val="sv-SE"/>
              </w:rPr>
            </m:ctrlPr>
          </m:radPr>
          <m:deg/>
          <m:e>
            <m:sSup>
              <m:sSupPr>
                <m:ctrlPr>
                  <w:rPr>
                    <w:rFonts w:ascii="Cambria Math" w:hAnsi="Cambria Math"/>
                    <w:i/>
                    <w:color w:val="000000"/>
                    <w:lang w:val="sv-SE"/>
                  </w:rPr>
                </m:ctrlPr>
              </m:sSupPr>
              <m:e>
                <m:d>
                  <m:dPr>
                    <m:ctrlPr>
                      <w:rPr>
                        <w:rFonts w:ascii="Cambria Math" w:hAnsi="Cambria Math"/>
                        <w:i/>
                        <w:color w:val="000000"/>
                        <w:lang w:val="sv-SE"/>
                      </w:rPr>
                    </m:ctrlPr>
                  </m:dPr>
                  <m:e>
                    <m:sSub>
                      <m:sSubPr>
                        <m:ctrlPr>
                          <w:rPr>
                            <w:rFonts w:ascii="Cambria Math" w:hAnsi="Cambria Math"/>
                            <w:i/>
                            <w:color w:val="000000"/>
                            <w:lang w:val="sv-SE"/>
                          </w:rPr>
                        </m:ctrlPr>
                      </m:sSubPr>
                      <m:e>
                        <m:r>
                          <w:rPr>
                            <w:rFonts w:ascii="Cambria Math" w:hAnsi="Cambria Math"/>
                            <w:color w:val="000000"/>
                            <w:lang w:val="sv-SE"/>
                          </w:rPr>
                          <m:t>X</m:t>
                        </m:r>
                      </m:e>
                      <m:sub>
                        <m:r>
                          <w:rPr>
                            <w:rFonts w:ascii="Cambria Math" w:hAnsi="Cambria Math"/>
                            <w:color w:val="000000"/>
                            <w:lang w:val="sv-SE"/>
                          </w:rPr>
                          <m:t>B</m:t>
                        </m:r>
                      </m:sub>
                    </m:sSub>
                    <m:r>
                      <w:rPr>
                        <w:rFonts w:ascii="Cambria Math" w:hAnsi="Cambria Math"/>
                        <w:color w:val="000000"/>
                        <w:lang w:val="sv-SE"/>
                      </w:rPr>
                      <m:t>-</m:t>
                    </m:r>
                    <m:sSub>
                      <m:sSubPr>
                        <m:ctrlPr>
                          <w:rPr>
                            <w:rFonts w:ascii="Cambria Math" w:hAnsi="Cambria Math"/>
                            <w:i/>
                            <w:color w:val="000000"/>
                            <w:lang w:val="sv-SE"/>
                          </w:rPr>
                        </m:ctrlPr>
                      </m:sSubPr>
                      <m:e>
                        <m:r>
                          <w:rPr>
                            <w:rFonts w:ascii="Cambria Math" w:hAnsi="Cambria Math"/>
                            <w:color w:val="000000"/>
                            <w:lang w:val="sv-SE"/>
                          </w:rPr>
                          <m:t>X</m:t>
                        </m:r>
                      </m:e>
                      <m:sub>
                        <m:r>
                          <w:rPr>
                            <w:rFonts w:ascii="Cambria Math" w:hAnsi="Cambria Math"/>
                            <w:color w:val="000000"/>
                            <w:lang w:val="sv-SE"/>
                          </w:rPr>
                          <m:t>PI</m:t>
                        </m:r>
                      </m:sub>
                    </m:sSub>
                  </m:e>
                </m:d>
              </m:e>
              <m:sup>
                <m:r>
                  <w:rPr>
                    <w:rFonts w:ascii="Cambria Math" w:hAnsi="Cambria Math"/>
                    <w:color w:val="000000"/>
                    <w:lang w:val="sv-SE"/>
                  </w:rPr>
                  <m:t>2</m:t>
                </m:r>
              </m:sup>
            </m:sSup>
            <m:r>
              <w:rPr>
                <w:rFonts w:ascii="Cambria Math" w:hAnsi="Cambria Math"/>
                <w:color w:val="000000"/>
                <w:lang w:val="sv-SE"/>
              </w:rPr>
              <m:t>+</m:t>
            </m:r>
            <m:sSup>
              <m:sSupPr>
                <m:ctrlPr>
                  <w:rPr>
                    <w:rFonts w:ascii="Cambria Math" w:hAnsi="Cambria Math"/>
                    <w:i/>
                    <w:color w:val="000000"/>
                    <w:lang w:val="sv-SE"/>
                  </w:rPr>
                </m:ctrlPr>
              </m:sSupPr>
              <m:e>
                <m:d>
                  <m:dPr>
                    <m:ctrlPr>
                      <w:rPr>
                        <w:rFonts w:ascii="Cambria Math" w:hAnsi="Cambria Math"/>
                        <w:i/>
                        <w:color w:val="000000"/>
                        <w:lang w:val="sv-SE"/>
                      </w:rPr>
                    </m:ctrlPr>
                  </m:dPr>
                  <m:e>
                    <m:sSub>
                      <m:sSubPr>
                        <m:ctrlPr>
                          <w:rPr>
                            <w:rFonts w:ascii="Cambria Math" w:hAnsi="Cambria Math"/>
                            <w:i/>
                            <w:color w:val="000000"/>
                            <w:lang w:val="sv-SE"/>
                          </w:rPr>
                        </m:ctrlPr>
                      </m:sSubPr>
                      <m:e>
                        <m:r>
                          <w:rPr>
                            <w:rFonts w:ascii="Cambria Math" w:hAnsi="Cambria Math"/>
                            <w:color w:val="000000"/>
                            <w:lang w:val="sv-SE"/>
                          </w:rPr>
                          <m:t>Y</m:t>
                        </m:r>
                      </m:e>
                      <m:sub>
                        <m:r>
                          <w:rPr>
                            <w:rFonts w:ascii="Cambria Math" w:hAnsi="Cambria Math"/>
                            <w:color w:val="000000"/>
                            <w:lang w:val="sv-SE"/>
                          </w:rPr>
                          <m:t>B</m:t>
                        </m:r>
                      </m:sub>
                    </m:sSub>
                    <m:r>
                      <w:rPr>
                        <w:rFonts w:ascii="Cambria Math" w:hAnsi="Cambria Math"/>
                        <w:color w:val="000000"/>
                        <w:lang w:val="sv-SE"/>
                      </w:rPr>
                      <m:t>-</m:t>
                    </m:r>
                    <m:sSub>
                      <m:sSubPr>
                        <m:ctrlPr>
                          <w:rPr>
                            <w:rFonts w:ascii="Cambria Math" w:hAnsi="Cambria Math"/>
                            <w:i/>
                            <w:color w:val="000000"/>
                            <w:lang w:val="sv-SE"/>
                          </w:rPr>
                        </m:ctrlPr>
                      </m:sSubPr>
                      <m:e>
                        <m:r>
                          <w:rPr>
                            <w:rFonts w:ascii="Cambria Math" w:hAnsi="Cambria Math"/>
                            <w:color w:val="000000"/>
                            <w:lang w:val="sv-SE"/>
                          </w:rPr>
                          <m:t>Y</m:t>
                        </m:r>
                      </m:e>
                      <m:sub>
                        <m:r>
                          <w:rPr>
                            <w:rFonts w:ascii="Cambria Math" w:hAnsi="Cambria Math"/>
                            <w:color w:val="000000"/>
                            <w:lang w:val="sv-SE"/>
                          </w:rPr>
                          <m:t>PI</m:t>
                        </m:r>
                      </m:sub>
                    </m:sSub>
                  </m:e>
                </m:d>
              </m:e>
              <m:sup>
                <m:r>
                  <w:rPr>
                    <w:rFonts w:ascii="Cambria Math" w:hAnsi="Cambria Math"/>
                    <w:color w:val="000000"/>
                    <w:lang w:val="sv-SE"/>
                  </w:rPr>
                  <m:t>2</m:t>
                </m:r>
              </m:sup>
            </m:sSup>
          </m:e>
        </m:rad>
      </m:oMath>
      <w:r w:rsidR="005644D3">
        <w:rPr>
          <w:color w:val="000000"/>
          <w:lang w:val="sv-SE"/>
        </w:rPr>
        <w:t xml:space="preserve"> </w:t>
      </w:r>
    </w:p>
    <w:p w14:paraId="2F1A6662" w14:textId="245854E2" w:rsidR="0015441B" w:rsidRPr="006A063D" w:rsidRDefault="0015441B" w:rsidP="008B2CBB">
      <w:pPr>
        <w:tabs>
          <w:tab w:val="left" w:pos="284"/>
          <w:tab w:val="left" w:pos="1134"/>
        </w:tabs>
        <w:ind w:left="284" w:right="-568"/>
        <w:rPr>
          <w:color w:val="000000"/>
          <w:lang w:val="sv-SE"/>
        </w:rPr>
      </w:pPr>
      <m:oMathPara>
        <m:oMath>
          <m:r>
            <w:rPr>
              <w:rFonts w:ascii="Cambria Math" w:hAnsi="Cambria Math"/>
              <w:color w:val="000000"/>
              <w:lang w:val="sv-SE"/>
            </w:rPr>
            <m:t>=</m:t>
          </m:r>
          <m:rad>
            <m:radPr>
              <m:degHide m:val="1"/>
              <m:ctrlPr>
                <w:rPr>
                  <w:rFonts w:ascii="Cambria Math" w:hAnsi="Cambria Math"/>
                  <w:i/>
                  <w:color w:val="000000"/>
                  <w:lang w:val="sv-SE"/>
                </w:rPr>
              </m:ctrlPr>
            </m:radPr>
            <m:deg/>
            <m:e>
              <m:sSup>
                <m:sSupPr>
                  <m:ctrlPr>
                    <w:rPr>
                      <w:rFonts w:ascii="Cambria Math" w:hAnsi="Cambria Math"/>
                      <w:i/>
                      <w:color w:val="000000"/>
                      <w:lang w:val="sv-SE"/>
                    </w:rPr>
                  </m:ctrlPr>
                </m:sSupPr>
                <m:e>
                  <m:d>
                    <m:dPr>
                      <m:ctrlPr>
                        <w:rPr>
                          <w:rFonts w:ascii="Cambria Math" w:hAnsi="Cambria Math"/>
                          <w:color w:val="000000"/>
                          <w:lang w:val="sv-SE"/>
                        </w:rPr>
                      </m:ctrlPr>
                    </m:dPr>
                    <m:e>
                      <m:r>
                        <m:rPr>
                          <m:sty m:val="p"/>
                        </m:rPr>
                        <w:rPr>
                          <w:rFonts w:ascii="Cambria Math" w:hAnsi="Cambria Math"/>
                          <w:color w:val="000000"/>
                        </w:rPr>
                        <m:t xml:space="preserve"> 666896.631</m:t>
                      </m:r>
                      <m:r>
                        <m:rPr>
                          <m:sty m:val="p"/>
                        </m:rPr>
                        <w:rPr>
                          <w:rFonts w:ascii="Cambria Math" w:hAnsi="Cambria Math"/>
                          <w:color w:val="000000"/>
                          <w:lang w:val="sv-SE"/>
                        </w:rPr>
                        <m:t>-</m:t>
                      </m:r>
                      <m:r>
                        <m:rPr>
                          <m:sty m:val="p"/>
                        </m:rPr>
                        <w:rPr>
                          <w:rFonts w:ascii="Cambria Math" w:hAnsi="Cambria Math"/>
                          <w:color w:val="000000"/>
                        </w:rPr>
                        <m:t>667199.829</m:t>
                      </m:r>
                    </m:e>
                  </m:d>
                </m:e>
                <m:sup>
                  <m:r>
                    <w:rPr>
                      <w:rFonts w:ascii="Cambria Math" w:hAnsi="Cambria Math"/>
                      <w:color w:val="000000"/>
                      <w:lang w:val="sv-SE"/>
                    </w:rPr>
                    <m:t>2</m:t>
                  </m:r>
                </m:sup>
              </m:sSup>
              <m:r>
                <w:rPr>
                  <w:rFonts w:ascii="Cambria Math" w:hAnsi="Cambria Math"/>
                  <w:color w:val="000000"/>
                  <w:lang w:val="sv-SE"/>
                </w:rPr>
                <m:t>+</m:t>
              </m:r>
              <m:sSup>
                <m:sSupPr>
                  <m:ctrlPr>
                    <w:rPr>
                      <w:rFonts w:ascii="Cambria Math" w:hAnsi="Cambria Math"/>
                      <w:i/>
                      <w:color w:val="000000"/>
                      <w:lang w:val="sv-SE"/>
                    </w:rPr>
                  </m:ctrlPr>
                </m:sSupPr>
                <m:e>
                  <m:d>
                    <m:dPr>
                      <m:ctrlPr>
                        <w:rPr>
                          <w:rFonts w:ascii="Cambria Math" w:hAnsi="Cambria Math"/>
                          <w:i/>
                          <w:color w:val="000000"/>
                          <w:lang w:val="sv-SE"/>
                        </w:rPr>
                      </m:ctrlPr>
                    </m:dPr>
                    <m:e>
                      <m:r>
                        <m:rPr>
                          <m:sty m:val="p"/>
                        </m:rPr>
                        <w:rPr>
                          <w:rFonts w:ascii="Cambria Math" w:hAnsi="Cambria Math"/>
                          <w:color w:val="000000"/>
                        </w:rPr>
                        <m:t>9894640.485</m:t>
                      </m:r>
                      <m:r>
                        <m:rPr>
                          <m:nor/>
                        </m:rPr>
                        <w:rPr>
                          <w:color w:val="000000"/>
                          <w:lang w:val="sv-SE"/>
                        </w:rPr>
                        <m:t xml:space="preserve">- </m:t>
                      </m:r>
                      <m:r>
                        <m:rPr>
                          <m:nor/>
                        </m:rPr>
                        <w:rPr>
                          <w:bCs/>
                          <w:color w:val="000000"/>
                        </w:rPr>
                        <m:t>9894740.345</m:t>
                      </m:r>
                      <m:ctrlPr>
                        <w:rPr>
                          <w:rFonts w:ascii="Cambria Math" w:hAnsi="Cambria Math"/>
                          <w:color w:val="000000"/>
                          <w:lang w:val="sv-SE"/>
                        </w:rPr>
                      </m:ctrlPr>
                    </m:e>
                  </m:d>
                </m:e>
                <m:sup>
                  <m:r>
                    <w:rPr>
                      <w:rFonts w:ascii="Cambria Math" w:hAnsi="Cambria Math"/>
                      <w:color w:val="000000"/>
                      <w:lang w:val="sv-SE"/>
                    </w:rPr>
                    <m:t>2</m:t>
                  </m:r>
                </m:sup>
              </m:sSup>
            </m:e>
          </m:rad>
          <m:r>
            <w:rPr>
              <w:rFonts w:ascii="Cambria Math" w:hAnsi="Cambria Math"/>
              <w:color w:val="000000"/>
              <w:lang w:val="sv-SE"/>
            </w:rPr>
            <m:t xml:space="preserve">=319.219 </m:t>
          </m:r>
          <m:r>
            <m:rPr>
              <m:sty m:val="p"/>
            </m:rPr>
            <w:rPr>
              <w:rFonts w:ascii="Cambria Math" w:hAnsi="Cambria Math"/>
              <w:color w:val="000000"/>
              <w:lang w:val="sv-SE"/>
            </w:rPr>
            <m:t>m</m:t>
          </m:r>
          <m:r>
            <w:rPr>
              <w:rFonts w:ascii="Cambria Math" w:hAnsi="Cambria Math"/>
              <w:color w:val="000000"/>
              <w:lang w:val="sv-SE"/>
            </w:rPr>
            <m:t xml:space="preserve">  </m:t>
          </m:r>
        </m:oMath>
      </m:oMathPara>
    </w:p>
    <w:p w14:paraId="7CCD69A6" w14:textId="5839FC9A" w:rsidR="0015441B" w:rsidRPr="0015441B" w:rsidRDefault="007713C6" w:rsidP="00682ABC">
      <w:pPr>
        <w:pStyle w:val="ListParagraph"/>
        <w:numPr>
          <w:ilvl w:val="0"/>
          <w:numId w:val="34"/>
        </w:numPr>
        <w:tabs>
          <w:tab w:val="left" w:pos="426"/>
        </w:tabs>
        <w:suppressAutoHyphens w:val="0"/>
        <w:spacing w:after="0" w:line="240" w:lineRule="auto"/>
        <w:ind w:left="426" w:hanging="284"/>
        <w:contextualSpacing/>
        <w:rPr>
          <w:rFonts w:ascii="Times New Roman" w:hAnsi="Times New Roman" w:cs="Times New Roman"/>
        </w:rPr>
      </w:pPr>
      <w:r w:rsidRPr="007713C6">
        <w:rPr>
          <w:rFonts w:ascii="Times New Roman" w:hAnsi="Times New Roman" w:cs="Times New Roman"/>
        </w:rPr>
        <w:t>Calculation of Spiral–Circle–Spiral (SCS) Curve Components</w:t>
      </w:r>
    </w:p>
    <w:p w14:paraId="6F5AFD1D" w14:textId="34253059" w:rsidR="0015441B" w:rsidRPr="0015441B" w:rsidRDefault="0015441B" w:rsidP="00682ABC">
      <w:pPr>
        <w:tabs>
          <w:tab w:val="left" w:pos="426"/>
        </w:tabs>
        <w:ind w:left="426" w:right="-496"/>
        <w:rPr>
          <w:lang w:val="fi-FI"/>
        </w:rPr>
      </w:pPr>
      <w:r w:rsidRPr="0015441B">
        <w:t>Rc</w:t>
      </w:r>
      <w:r w:rsidRPr="0015441B">
        <w:rPr>
          <w:lang w:val="fi-FI"/>
        </w:rPr>
        <w:tab/>
        <w:t>= 500 m</w:t>
      </w:r>
    </w:p>
    <w:p w14:paraId="10AD2C76" w14:textId="11BCA139" w:rsidR="0015441B" w:rsidRPr="000871C7" w:rsidRDefault="0015441B" w:rsidP="00682ABC">
      <w:pPr>
        <w:pStyle w:val="BodyTextIndent"/>
        <w:tabs>
          <w:tab w:val="left" w:pos="-5670"/>
          <w:tab w:val="left" w:pos="426"/>
        </w:tabs>
        <w:spacing w:after="0" w:line="240" w:lineRule="auto"/>
        <w:ind w:left="426"/>
        <w:rPr>
          <w:rFonts w:ascii="Times New Roman" w:hAnsi="Times New Roman"/>
          <w:bCs/>
          <w:sz w:val="22"/>
          <w:szCs w:val="22"/>
        </w:rPr>
      </w:pPr>
      <w:r w:rsidRPr="000871C7">
        <w:rPr>
          <w:rFonts w:ascii="Times New Roman" w:hAnsi="Times New Roman"/>
          <w:bCs/>
          <w:sz w:val="22"/>
          <w:szCs w:val="22"/>
        </w:rPr>
        <w:t xml:space="preserve">∆ </w:t>
      </w:r>
      <w:r w:rsidRPr="000871C7">
        <w:rPr>
          <w:rFonts w:ascii="Times New Roman" w:hAnsi="Times New Roman"/>
          <w:bCs/>
          <w:sz w:val="22"/>
          <w:szCs w:val="22"/>
        </w:rPr>
        <w:tab/>
        <w:t xml:space="preserve">= </w:t>
      </w:r>
      <w:r w:rsidRPr="000871C7">
        <w:rPr>
          <w:rFonts w:ascii="Times New Roman" w:hAnsi="Times New Roman"/>
          <w:sz w:val="22"/>
          <w:szCs w:val="22"/>
        </w:rPr>
        <w:t>9.950</w:t>
      </w:r>
      <w:r w:rsidRPr="000871C7">
        <w:rPr>
          <w:rFonts w:ascii="Times New Roman" w:hAnsi="Times New Roman"/>
          <w:bCs/>
          <w:sz w:val="22"/>
          <w:szCs w:val="22"/>
        </w:rPr>
        <w:t>°</w:t>
      </w:r>
    </w:p>
    <w:p w14:paraId="58568E89" w14:textId="39C3CCBC" w:rsidR="007D0313" w:rsidRDefault="0015441B" w:rsidP="00682ABC">
      <w:pPr>
        <w:pStyle w:val="BodyTextIndent"/>
        <w:tabs>
          <w:tab w:val="left" w:pos="-5670"/>
          <w:tab w:val="left" w:pos="426"/>
          <w:tab w:val="left" w:pos="1134"/>
        </w:tabs>
        <w:spacing w:after="0" w:line="240" w:lineRule="auto"/>
        <w:ind w:left="426"/>
        <w:rPr>
          <w:rFonts w:ascii="Times New Roman" w:hAnsi="Times New Roman"/>
          <w:bCs/>
          <w:sz w:val="22"/>
          <w:szCs w:val="22"/>
        </w:rPr>
      </w:pPr>
      <w:r w:rsidRPr="000871C7">
        <w:rPr>
          <w:rFonts w:ascii="Times New Roman" w:hAnsi="Times New Roman"/>
          <w:bCs/>
          <w:sz w:val="22"/>
          <w:szCs w:val="22"/>
        </w:rPr>
        <w:t>LS</w:t>
      </w:r>
      <w:r w:rsidRPr="000871C7">
        <w:rPr>
          <w:rFonts w:ascii="Times New Roman" w:hAnsi="Times New Roman"/>
          <w:bCs/>
          <w:sz w:val="22"/>
          <w:szCs w:val="22"/>
          <w:vertAlign w:val="subscript"/>
        </w:rPr>
        <w:t>min</w:t>
      </w:r>
      <w:r w:rsidRPr="000871C7">
        <w:rPr>
          <w:rFonts w:ascii="Times New Roman" w:hAnsi="Times New Roman"/>
          <w:bCs/>
          <w:sz w:val="22"/>
          <w:szCs w:val="22"/>
        </w:rPr>
        <w:tab/>
        <w:t>=</w:t>
      </w:r>
      <m:oMath>
        <m:r>
          <w:rPr>
            <w:rFonts w:ascii="Cambria Math" w:hAnsi="Cambria Math"/>
            <w:sz w:val="22"/>
            <w:szCs w:val="22"/>
          </w:rPr>
          <m:t xml:space="preserve"> </m:t>
        </m:r>
        <m:f>
          <m:fPr>
            <m:ctrlPr>
              <w:rPr>
                <w:rFonts w:ascii="Cambria Math" w:hAnsi="Cambria Math"/>
                <w:bCs/>
                <w:sz w:val="22"/>
                <w:szCs w:val="22"/>
              </w:rPr>
            </m:ctrlPr>
          </m:fPr>
          <m:num>
            <m:r>
              <m:rPr>
                <m:sty m:val="p"/>
              </m:rPr>
              <w:rPr>
                <w:rFonts w:ascii="Cambria Math" w:hAnsi="Cambria Math"/>
                <w:sz w:val="22"/>
                <w:szCs w:val="22"/>
              </w:rPr>
              <m:t>w.</m:t>
            </m:r>
            <m:sSub>
              <m:sSubPr>
                <m:ctrlPr>
                  <w:rPr>
                    <w:rFonts w:ascii="Cambria Math" w:hAnsi="Cambria Math"/>
                    <w:bCs/>
                    <w:sz w:val="22"/>
                    <w:szCs w:val="22"/>
                  </w:rPr>
                </m:ctrlPr>
              </m:sSubPr>
              <m:e>
                <m:r>
                  <w:rPr>
                    <w:rFonts w:ascii="Cambria Math" w:hAnsi="Cambria Math"/>
                    <w:sz w:val="22"/>
                    <w:szCs w:val="22"/>
                  </w:rPr>
                  <m:t>n</m:t>
                </m:r>
              </m:e>
              <m:sub>
                <m:r>
                  <w:rPr>
                    <w:rFonts w:ascii="Cambria Math" w:hAnsi="Cambria Math"/>
                    <w:sz w:val="22"/>
                    <w:szCs w:val="22"/>
                  </w:rPr>
                  <m:t>1</m:t>
                </m:r>
              </m:sub>
            </m:sSub>
            <m:r>
              <m:rPr>
                <m:sty m:val="p"/>
              </m:rPr>
              <w:rPr>
                <w:rFonts w:ascii="Cambria Math" w:hAnsi="Cambria Math"/>
                <w:sz w:val="22"/>
                <w:szCs w:val="22"/>
              </w:rPr>
              <m:t>.</m:t>
            </m:r>
            <m:sSub>
              <m:sSubPr>
                <m:ctrlPr>
                  <w:rPr>
                    <w:rFonts w:ascii="Cambria Math" w:hAnsi="Cambria Math"/>
                    <w:bCs/>
                    <w:sz w:val="22"/>
                    <w:szCs w:val="22"/>
                  </w:rPr>
                </m:ctrlPr>
              </m:sSubPr>
              <m:e>
                <m:r>
                  <w:rPr>
                    <w:rFonts w:ascii="Cambria Math" w:hAnsi="Cambria Math"/>
                    <w:sz w:val="22"/>
                    <w:szCs w:val="22"/>
                  </w:rPr>
                  <m:t>e</m:t>
                </m:r>
              </m:e>
              <m:sub>
                <m:r>
                  <w:rPr>
                    <w:rFonts w:ascii="Cambria Math" w:hAnsi="Cambria Math"/>
                    <w:sz w:val="22"/>
                    <w:szCs w:val="22"/>
                  </w:rPr>
                  <m:t>d</m:t>
                </m:r>
              </m:sub>
            </m:sSub>
          </m:num>
          <m:den>
            <m:r>
              <m:rPr>
                <m:sty m:val="p"/>
              </m:rPr>
              <w:rPr>
                <w:rFonts w:ascii="Cambria Math" w:hAnsi="Cambria Math"/>
                <w:sz w:val="22"/>
                <w:szCs w:val="22"/>
              </w:rPr>
              <m:t>∆</m:t>
            </m:r>
          </m:den>
        </m:f>
      </m:oMath>
      <w:r w:rsidR="0025574D" w:rsidRPr="000871C7">
        <w:rPr>
          <w:rFonts w:ascii="Times New Roman" w:hAnsi="Times New Roman"/>
          <w:bCs/>
          <w:sz w:val="22"/>
          <w:szCs w:val="22"/>
        </w:rPr>
        <w:t xml:space="preserve"> </w:t>
      </w:r>
      <w:r w:rsidRPr="000871C7">
        <w:rPr>
          <w:rFonts w:ascii="Times New Roman" w:hAnsi="Times New Roman"/>
          <w:bCs/>
          <w:sz w:val="22"/>
          <w:szCs w:val="22"/>
        </w:rPr>
        <w:t>=</w:t>
      </w:r>
      <m:oMath>
        <m:r>
          <w:rPr>
            <w:rFonts w:ascii="Cambria Math" w:hAnsi="Cambria Math"/>
            <w:sz w:val="22"/>
            <w:szCs w:val="22"/>
          </w:rPr>
          <m:t xml:space="preserve"> </m:t>
        </m:r>
        <m:f>
          <m:fPr>
            <m:ctrlPr>
              <w:rPr>
                <w:rFonts w:ascii="Cambria Math" w:hAnsi="Cambria Math"/>
                <w:bCs/>
                <w:sz w:val="22"/>
                <w:szCs w:val="22"/>
              </w:rPr>
            </m:ctrlPr>
          </m:fPr>
          <m:num>
            <m:r>
              <m:rPr>
                <m:sty m:val="p"/>
              </m:rPr>
              <w:rPr>
                <w:rFonts w:ascii="Cambria Math" w:hAnsi="Cambria Math"/>
                <w:sz w:val="22"/>
                <w:szCs w:val="22"/>
              </w:rPr>
              <m:t>7.1.2,1</m:t>
            </m:r>
          </m:num>
          <m:den>
            <m:r>
              <w:rPr>
                <w:rFonts w:ascii="Cambria Math" w:hAnsi="Cambria Math"/>
                <w:sz w:val="22"/>
                <w:szCs w:val="22"/>
              </w:rPr>
              <m:t>0.7</m:t>
            </m:r>
          </m:den>
        </m:f>
      </m:oMath>
      <w:r w:rsidR="0025574D" w:rsidRPr="000871C7">
        <w:rPr>
          <w:rFonts w:ascii="Times New Roman" w:hAnsi="Times New Roman"/>
          <w:bCs/>
          <w:sz w:val="22"/>
          <w:szCs w:val="22"/>
        </w:rPr>
        <w:t xml:space="preserve"> </w:t>
      </w:r>
      <w:r w:rsidRPr="000871C7">
        <w:rPr>
          <w:rFonts w:ascii="Times New Roman" w:hAnsi="Times New Roman"/>
          <w:bCs/>
          <w:sz w:val="22"/>
          <w:szCs w:val="22"/>
        </w:rPr>
        <w:t xml:space="preserve">= 21 m  </w:t>
      </w:r>
    </w:p>
    <w:p w14:paraId="554F9C98" w14:textId="23503D90" w:rsidR="0015441B" w:rsidRPr="000871C7" w:rsidRDefault="007D0313" w:rsidP="00682ABC">
      <w:pPr>
        <w:pStyle w:val="BodyTextIndent"/>
        <w:tabs>
          <w:tab w:val="left" w:pos="-5670"/>
          <w:tab w:val="left" w:pos="426"/>
          <w:tab w:val="left" w:pos="1134"/>
        </w:tabs>
        <w:spacing w:after="0" w:line="240" w:lineRule="auto"/>
        <w:ind w:left="426"/>
        <w:rPr>
          <w:rFonts w:ascii="Times New Roman" w:hAnsi="Times New Roman"/>
          <w:bCs/>
          <w:sz w:val="22"/>
          <w:szCs w:val="22"/>
        </w:rPr>
      </w:pPr>
      <w:r w:rsidRPr="007D0313">
        <w:rPr>
          <w:rFonts w:ascii="Times New Roman" w:hAnsi="Times New Roman"/>
          <w:bCs/>
          <w:sz w:val="22"/>
          <w:szCs w:val="22"/>
        </w:rPr>
        <w:t>A spiral transition length (Ls) of 30 m was applied in the calculation.</w:t>
      </w:r>
    </w:p>
    <w:p w14:paraId="12BA1ABF" w14:textId="2B0C57B5" w:rsidR="0015441B" w:rsidRPr="000871C7" w:rsidRDefault="0015441B" w:rsidP="00682ABC">
      <w:pPr>
        <w:tabs>
          <w:tab w:val="left" w:pos="426"/>
          <w:tab w:val="left" w:pos="1134"/>
        </w:tabs>
        <w:ind w:left="426"/>
      </w:pPr>
      <w:r w:rsidRPr="000871C7">
        <w:t xml:space="preserve">Xs </w:t>
      </w:r>
      <w:r w:rsidRPr="000871C7">
        <w:tab/>
        <w:t xml:space="preserve">= </w:t>
      </w:r>
      <m:oMath>
        <m:r>
          <w:rPr>
            <w:rFonts w:ascii="Cambria Math" w:hAnsi="Cambria Math"/>
          </w:rPr>
          <m:t>Ls</m:t>
        </m:r>
        <m:d>
          <m:dPr>
            <m:ctrlPr>
              <w:rPr>
                <w:rFonts w:ascii="Cambria Math" w:hAnsi="Cambria Math"/>
                <w:i/>
              </w:rPr>
            </m:ctrlPr>
          </m:dPr>
          <m:e>
            <m:r>
              <w:rPr>
                <w:rFonts w:ascii="Cambria Math" w:hAnsi="Cambria Math"/>
              </w:rPr>
              <m:t>1-</m:t>
            </m:r>
            <m:f>
              <m:fPr>
                <m:ctrlPr>
                  <w:rPr>
                    <w:rFonts w:ascii="Cambria Math" w:hAnsi="Cambria Math"/>
                    <w:i/>
                  </w:rPr>
                </m:ctrlPr>
              </m:fPr>
              <m:num>
                <m:sSup>
                  <m:sSupPr>
                    <m:ctrlPr>
                      <w:rPr>
                        <w:rFonts w:ascii="Cambria Math" w:hAnsi="Cambria Math"/>
                        <w:i/>
                      </w:rPr>
                    </m:ctrlPr>
                  </m:sSupPr>
                  <m:e>
                    <m:sSub>
                      <m:sSubPr>
                        <m:ctrlPr>
                          <w:rPr>
                            <w:rFonts w:ascii="Cambria Math" w:hAnsi="Cambria Math"/>
                            <w:i/>
                          </w:rPr>
                        </m:ctrlPr>
                      </m:sSubPr>
                      <m:e>
                        <m:r>
                          <w:rPr>
                            <w:rFonts w:ascii="Cambria Math" w:hAnsi="Cambria Math"/>
                          </w:rPr>
                          <m:t>L</m:t>
                        </m:r>
                      </m:e>
                      <m:sub>
                        <m:r>
                          <w:rPr>
                            <w:rFonts w:ascii="Cambria Math" w:hAnsi="Cambria Math"/>
                          </w:rPr>
                          <m:t>s</m:t>
                        </m:r>
                      </m:sub>
                    </m:sSub>
                  </m:e>
                  <m:sup>
                    <m:r>
                      <w:rPr>
                        <w:rFonts w:ascii="Cambria Math" w:hAnsi="Cambria Math"/>
                      </w:rPr>
                      <m:t>2</m:t>
                    </m:r>
                  </m:sup>
                </m:sSup>
              </m:num>
              <m:den>
                <m:r>
                  <w:rPr>
                    <w:rFonts w:ascii="Cambria Math" w:hAnsi="Cambria Math"/>
                  </w:rPr>
                  <m:t xml:space="preserve">40 </m:t>
                </m:r>
                <m:sSup>
                  <m:sSupPr>
                    <m:ctrlPr>
                      <w:rPr>
                        <w:rFonts w:ascii="Cambria Math" w:hAnsi="Cambria Math"/>
                        <w:i/>
                      </w:rPr>
                    </m:ctrlPr>
                  </m:sSupPr>
                  <m:e>
                    <m:sSub>
                      <m:sSubPr>
                        <m:ctrlPr>
                          <w:rPr>
                            <w:rFonts w:ascii="Cambria Math" w:hAnsi="Cambria Math"/>
                            <w:i/>
                          </w:rPr>
                        </m:ctrlPr>
                      </m:sSubPr>
                      <m:e>
                        <m:r>
                          <w:rPr>
                            <w:rFonts w:ascii="Cambria Math" w:hAnsi="Cambria Math"/>
                          </w:rPr>
                          <m:t>R</m:t>
                        </m:r>
                      </m:e>
                      <m:sub>
                        <m:r>
                          <w:rPr>
                            <w:rFonts w:ascii="Cambria Math" w:hAnsi="Cambria Math"/>
                          </w:rPr>
                          <m:t>c</m:t>
                        </m:r>
                      </m:sub>
                    </m:sSub>
                  </m:e>
                  <m:sup>
                    <m:r>
                      <w:rPr>
                        <w:rFonts w:ascii="Cambria Math" w:hAnsi="Cambria Math"/>
                      </w:rPr>
                      <m:t>2</m:t>
                    </m:r>
                  </m:sup>
                </m:sSup>
              </m:den>
            </m:f>
          </m:e>
        </m:d>
        <m:r>
          <w:rPr>
            <w:rFonts w:ascii="Cambria Math" w:hAnsi="Cambria Math"/>
          </w:rPr>
          <m:t xml:space="preserve"> </m:t>
        </m:r>
      </m:oMath>
      <w:r w:rsidRPr="000871C7">
        <w:t xml:space="preserve">= </w:t>
      </w:r>
      <m:oMath>
        <m:r>
          <w:rPr>
            <w:rFonts w:ascii="Cambria Math" w:hAnsi="Cambria Math"/>
          </w:rPr>
          <m:t>30</m:t>
        </m:r>
        <m:d>
          <m:dPr>
            <m:ctrlPr>
              <w:rPr>
                <w:rFonts w:ascii="Cambria Math" w:hAnsi="Cambria Math"/>
                <w:i/>
              </w:rPr>
            </m:ctrlPr>
          </m:dPr>
          <m:e>
            <m:r>
              <w:rPr>
                <w:rFonts w:ascii="Cambria Math" w:hAnsi="Cambria Math"/>
              </w:rPr>
              <m:t>1-</m:t>
            </m:r>
            <m:f>
              <m:fPr>
                <m:ctrlPr>
                  <w:rPr>
                    <w:rFonts w:ascii="Cambria Math" w:hAnsi="Cambria Math"/>
                    <w:i/>
                  </w:rPr>
                </m:ctrlPr>
              </m:fPr>
              <m:num>
                <m:sSup>
                  <m:sSupPr>
                    <m:ctrlPr>
                      <w:rPr>
                        <w:rFonts w:ascii="Cambria Math" w:hAnsi="Cambria Math"/>
                        <w:i/>
                      </w:rPr>
                    </m:ctrlPr>
                  </m:sSupPr>
                  <m:e>
                    <m:r>
                      <w:rPr>
                        <w:rFonts w:ascii="Cambria Math" w:hAnsi="Cambria Math"/>
                      </w:rPr>
                      <m:t>30</m:t>
                    </m:r>
                  </m:e>
                  <m:sup>
                    <m:r>
                      <w:rPr>
                        <w:rFonts w:ascii="Cambria Math" w:hAnsi="Cambria Math"/>
                      </w:rPr>
                      <m:t>2</m:t>
                    </m:r>
                  </m:sup>
                </m:sSup>
              </m:num>
              <m:den>
                <m:r>
                  <w:rPr>
                    <w:rFonts w:ascii="Cambria Math" w:hAnsi="Cambria Math"/>
                  </w:rPr>
                  <m:t xml:space="preserve">40 × </m:t>
                </m:r>
                <m:sSup>
                  <m:sSupPr>
                    <m:ctrlPr>
                      <w:rPr>
                        <w:rFonts w:ascii="Cambria Math" w:hAnsi="Cambria Math"/>
                        <w:i/>
                      </w:rPr>
                    </m:ctrlPr>
                  </m:sSupPr>
                  <m:e>
                    <m:r>
                      <w:rPr>
                        <w:rFonts w:ascii="Cambria Math" w:hAnsi="Cambria Math"/>
                      </w:rPr>
                      <m:t>500</m:t>
                    </m:r>
                  </m:e>
                  <m:sup>
                    <m:r>
                      <w:rPr>
                        <w:rFonts w:ascii="Cambria Math" w:hAnsi="Cambria Math"/>
                      </w:rPr>
                      <m:t>2</m:t>
                    </m:r>
                  </m:sup>
                </m:sSup>
              </m:den>
            </m:f>
          </m:e>
        </m:d>
      </m:oMath>
      <w:r w:rsidR="006A063D" w:rsidRPr="000871C7">
        <w:t xml:space="preserve"> </w:t>
      </w:r>
      <w:r w:rsidRPr="000871C7">
        <w:rPr>
          <w:lang w:val="fi-FI"/>
        </w:rPr>
        <w:t>= 30 m</w:t>
      </w:r>
      <w:r w:rsidR="005644D3">
        <w:rPr>
          <w:lang w:val="fi-FI"/>
        </w:rPr>
        <w:t xml:space="preserve"> </w:t>
      </w:r>
    </w:p>
    <w:p w14:paraId="3824B4BE" w14:textId="138D969E" w:rsidR="0015441B" w:rsidRPr="000871C7" w:rsidRDefault="0015441B" w:rsidP="00682ABC">
      <w:pPr>
        <w:tabs>
          <w:tab w:val="left" w:pos="426"/>
          <w:tab w:val="left" w:pos="1134"/>
        </w:tabs>
        <w:ind w:left="426"/>
        <w:rPr>
          <w:lang w:val="fi-FI"/>
        </w:rPr>
      </w:pPr>
      <w:r w:rsidRPr="000871C7">
        <w:rPr>
          <w:lang w:val="fi-FI"/>
        </w:rPr>
        <w:t xml:space="preserve">Ys </w:t>
      </w:r>
      <w:r w:rsidRPr="000871C7">
        <w:rPr>
          <w:lang w:val="fi-FI"/>
        </w:rPr>
        <w:tab/>
        <w:t xml:space="preserve">= </w:t>
      </w:r>
      <m:oMath>
        <m:f>
          <m:fPr>
            <m:ctrlPr>
              <w:rPr>
                <w:rFonts w:ascii="Cambria Math" w:hAnsi="Cambria Math"/>
              </w:rPr>
            </m:ctrlPr>
          </m:fPr>
          <m:num>
            <m:sSup>
              <m:sSupPr>
                <m:ctrlPr>
                  <w:rPr>
                    <w:rFonts w:ascii="Cambria Math" w:hAnsi="Cambria Math"/>
                  </w:rPr>
                </m:ctrlPr>
              </m:sSupPr>
              <m:e>
                <m:sSub>
                  <m:sSubPr>
                    <m:ctrlPr>
                      <w:rPr>
                        <w:rFonts w:ascii="Cambria Math" w:hAnsi="Cambria Math"/>
                      </w:rPr>
                    </m:ctrlPr>
                  </m:sSubPr>
                  <m:e>
                    <m:r>
                      <w:rPr>
                        <w:rFonts w:ascii="Cambria Math" w:hAnsi="Cambria Math"/>
                      </w:rPr>
                      <m:t>L</m:t>
                    </m:r>
                  </m:e>
                  <m:sub>
                    <m:r>
                      <w:rPr>
                        <w:rFonts w:ascii="Cambria Math" w:hAnsi="Cambria Math"/>
                      </w:rPr>
                      <m:t>s</m:t>
                    </m:r>
                  </m:sub>
                </m:sSub>
              </m:e>
              <m:sup>
                <m:r>
                  <m:rPr>
                    <m:sty m:val="p"/>
                  </m:rPr>
                  <w:rPr>
                    <w:rFonts w:ascii="Cambria Math" w:hAnsi="Cambria Math"/>
                    <w:lang w:val="fi-FI"/>
                  </w:rPr>
                  <m:t>2</m:t>
                </m:r>
              </m:sup>
            </m:sSup>
          </m:num>
          <m:den>
            <m:r>
              <m:rPr>
                <m:sty m:val="p"/>
              </m:rPr>
              <w:rPr>
                <w:rFonts w:ascii="Cambria Math" w:hAnsi="Cambria Math"/>
                <w:lang w:val="fi-FI"/>
              </w:rPr>
              <m:t xml:space="preserve">6 </m:t>
            </m:r>
            <m:sSub>
              <m:sSubPr>
                <m:ctrlPr>
                  <w:rPr>
                    <w:rFonts w:ascii="Cambria Math" w:hAnsi="Cambria Math"/>
                  </w:rPr>
                </m:ctrlPr>
              </m:sSubPr>
              <m:e>
                <m:r>
                  <w:rPr>
                    <w:rFonts w:ascii="Cambria Math" w:hAnsi="Cambria Math"/>
                  </w:rPr>
                  <m:t>R</m:t>
                </m:r>
              </m:e>
              <m:sub>
                <m:r>
                  <w:rPr>
                    <w:rFonts w:ascii="Cambria Math" w:hAnsi="Cambria Math"/>
                  </w:rPr>
                  <m:t>c</m:t>
                </m:r>
              </m:sub>
            </m:sSub>
          </m:den>
        </m:f>
        <m:r>
          <m:rPr>
            <m:sty m:val="p"/>
          </m:rPr>
          <w:rPr>
            <w:rFonts w:ascii="Cambria Math" w:hAnsi="Cambria Math"/>
            <w:lang w:val="fi-FI"/>
          </w:rPr>
          <m:t xml:space="preserve"> </m:t>
        </m:r>
      </m:oMath>
      <w:r w:rsidR="0025574D" w:rsidRPr="000871C7">
        <w:rPr>
          <w:lang w:val="fi-FI"/>
        </w:rPr>
        <w:t>=</w:t>
      </w:r>
      <w:r w:rsidRPr="000871C7">
        <w:rPr>
          <w:lang w:val="fi-FI"/>
        </w:rPr>
        <w:t xml:space="preserve"> </w:t>
      </w:r>
      <m:oMath>
        <m:f>
          <m:fPr>
            <m:ctrlPr>
              <w:rPr>
                <w:rFonts w:ascii="Cambria Math" w:hAnsi="Cambria Math"/>
              </w:rPr>
            </m:ctrlPr>
          </m:fPr>
          <m:num>
            <m:sSup>
              <m:sSupPr>
                <m:ctrlPr>
                  <w:rPr>
                    <w:rFonts w:ascii="Cambria Math" w:hAnsi="Cambria Math"/>
                  </w:rPr>
                </m:ctrlPr>
              </m:sSupPr>
              <m:e>
                <m:r>
                  <w:rPr>
                    <w:rFonts w:ascii="Cambria Math" w:hAnsi="Cambria Math"/>
                    <w:lang w:val="fi-FI"/>
                  </w:rPr>
                  <m:t>30</m:t>
                </m:r>
              </m:e>
              <m:sup>
                <m:r>
                  <m:rPr>
                    <m:sty m:val="p"/>
                  </m:rPr>
                  <w:rPr>
                    <w:rFonts w:ascii="Cambria Math" w:hAnsi="Cambria Math"/>
                    <w:lang w:val="fi-FI"/>
                  </w:rPr>
                  <m:t>2</m:t>
                </m:r>
              </m:sup>
            </m:sSup>
          </m:num>
          <m:den>
            <m:r>
              <m:rPr>
                <m:sty m:val="p"/>
              </m:rPr>
              <w:rPr>
                <w:rFonts w:ascii="Cambria Math" w:hAnsi="Cambria Math"/>
                <w:lang w:val="fi-FI"/>
              </w:rPr>
              <m:t xml:space="preserve">6 </m:t>
            </m:r>
            <m:r>
              <w:rPr>
                <w:rFonts w:ascii="Cambria Math" w:hAnsi="Cambria Math"/>
                <w:lang w:val="fi-FI"/>
              </w:rPr>
              <m:t>×500</m:t>
            </m:r>
          </m:den>
        </m:f>
        <m:r>
          <m:rPr>
            <m:sty m:val="p"/>
          </m:rPr>
          <w:rPr>
            <w:rFonts w:ascii="Cambria Math" w:hAnsi="Cambria Math"/>
            <w:lang w:val="fi-FI"/>
          </w:rPr>
          <m:t xml:space="preserve"> </m:t>
        </m:r>
      </m:oMath>
      <w:r w:rsidRPr="000871C7">
        <w:t>= 0.3 m</w:t>
      </w:r>
      <w:r w:rsidR="005644D3">
        <w:t xml:space="preserve"> </w:t>
      </w:r>
    </w:p>
    <w:p w14:paraId="3B818724" w14:textId="39D7F966" w:rsidR="0015441B" w:rsidRPr="000871C7" w:rsidRDefault="0015441B" w:rsidP="00682ABC">
      <w:pPr>
        <w:tabs>
          <w:tab w:val="left" w:pos="426"/>
          <w:tab w:val="left" w:pos="1134"/>
        </w:tabs>
        <w:ind w:left="426"/>
      </w:pPr>
      <w:r w:rsidRPr="000871C7">
        <w:sym w:font="Symbol" w:char="F071"/>
      </w:r>
      <w:r w:rsidRPr="000871C7">
        <w:t>s</w:t>
      </w:r>
      <w:r w:rsidRPr="000871C7">
        <w:tab/>
        <w:t xml:space="preserve">= </w:t>
      </w:r>
      <m:oMath>
        <m:f>
          <m:fPr>
            <m:ctrlPr>
              <w:rPr>
                <w:rFonts w:ascii="Cambria Math" w:hAnsi="Cambria Math"/>
              </w:rPr>
            </m:ctrlPr>
          </m:fPr>
          <m:num>
            <m:r>
              <m:rPr>
                <m:sty m:val="p"/>
              </m:rPr>
              <w:rPr>
                <w:rFonts w:ascii="Cambria Math" w:hAnsi="Cambria Math"/>
              </w:rPr>
              <m:t>90</m:t>
            </m:r>
          </m:num>
          <m:den>
            <m:r>
              <w:rPr>
                <w:rFonts w:ascii="Cambria Math" w:hAnsi="Cambria Math"/>
              </w:rPr>
              <m:t>π</m:t>
            </m:r>
          </m:den>
        </m:f>
        <m:r>
          <m:rPr>
            <m:sty m:val="p"/>
          </m:rPr>
          <w:rPr>
            <w:rFonts w:ascii="Cambria Math" w:hAnsi="Cambria Math"/>
          </w:rPr>
          <m:t xml:space="preserve"> </m:t>
        </m:r>
        <m:f>
          <m:fPr>
            <m:ctrlPr>
              <w:rPr>
                <w:rFonts w:ascii="Cambria Math" w:hAnsi="Cambria Math"/>
              </w:rPr>
            </m:ctrlPr>
          </m:fPr>
          <m:num>
            <m:sSub>
              <m:sSubPr>
                <m:ctrlPr>
                  <w:rPr>
                    <w:rFonts w:ascii="Cambria Math" w:hAnsi="Cambria Math"/>
                  </w:rPr>
                </m:ctrlPr>
              </m:sSubPr>
              <m:e>
                <m:r>
                  <w:rPr>
                    <w:rFonts w:ascii="Cambria Math" w:hAnsi="Cambria Math"/>
                  </w:rPr>
                  <m:t>L</m:t>
                </m:r>
              </m:e>
              <m:sub>
                <m:r>
                  <w:rPr>
                    <w:rFonts w:ascii="Cambria Math" w:hAnsi="Cambria Math"/>
                  </w:rPr>
                  <m:t>s</m:t>
                </m:r>
              </m:sub>
            </m:sSub>
          </m:num>
          <m:den>
            <m:sSub>
              <m:sSubPr>
                <m:ctrlPr>
                  <w:rPr>
                    <w:rFonts w:ascii="Cambria Math" w:hAnsi="Cambria Math"/>
                  </w:rPr>
                </m:ctrlPr>
              </m:sSubPr>
              <m:e>
                <m:r>
                  <w:rPr>
                    <w:rFonts w:ascii="Cambria Math" w:hAnsi="Cambria Math"/>
                  </w:rPr>
                  <m:t>R</m:t>
                </m:r>
              </m:e>
              <m:sub>
                <m:r>
                  <w:rPr>
                    <w:rFonts w:ascii="Cambria Math" w:hAnsi="Cambria Math"/>
                  </w:rPr>
                  <m:t>c</m:t>
                </m:r>
              </m:sub>
            </m:sSub>
          </m:den>
        </m:f>
      </m:oMath>
      <w:r w:rsidR="0025574D" w:rsidRPr="000871C7">
        <w:t xml:space="preserve"> </w:t>
      </w:r>
      <w:r w:rsidRPr="000871C7">
        <w:t xml:space="preserve">= </w:t>
      </w:r>
      <m:oMath>
        <m:f>
          <m:fPr>
            <m:ctrlPr>
              <w:rPr>
                <w:rFonts w:ascii="Cambria Math" w:hAnsi="Cambria Math"/>
              </w:rPr>
            </m:ctrlPr>
          </m:fPr>
          <m:num>
            <m:r>
              <m:rPr>
                <m:sty m:val="p"/>
              </m:rPr>
              <w:rPr>
                <w:rFonts w:ascii="Cambria Math" w:hAnsi="Cambria Math"/>
              </w:rPr>
              <m:t>90</m:t>
            </m:r>
          </m:num>
          <m:den>
            <m:r>
              <w:rPr>
                <w:rFonts w:ascii="Cambria Math" w:hAnsi="Cambria Math"/>
              </w:rPr>
              <m:t>π</m:t>
            </m:r>
          </m:den>
        </m:f>
        <m:r>
          <m:rPr>
            <m:sty m:val="p"/>
          </m:rPr>
          <w:rPr>
            <w:rFonts w:ascii="Cambria Math" w:hAnsi="Cambria Math"/>
          </w:rPr>
          <m:t xml:space="preserve"> </m:t>
        </m:r>
        <m:f>
          <m:fPr>
            <m:ctrlPr>
              <w:rPr>
                <w:rFonts w:ascii="Cambria Math" w:hAnsi="Cambria Math"/>
              </w:rPr>
            </m:ctrlPr>
          </m:fPr>
          <m:num>
            <m:r>
              <w:rPr>
                <w:rFonts w:ascii="Cambria Math" w:hAnsi="Cambria Math"/>
              </w:rPr>
              <m:t>30</m:t>
            </m:r>
          </m:num>
          <m:den>
            <m:r>
              <w:rPr>
                <w:rFonts w:ascii="Cambria Math" w:hAnsi="Cambria Math"/>
              </w:rPr>
              <m:t>500</m:t>
            </m:r>
          </m:den>
        </m:f>
      </m:oMath>
      <w:r w:rsidR="0025574D" w:rsidRPr="000871C7">
        <w:t xml:space="preserve"> </w:t>
      </w:r>
      <w:r w:rsidRPr="000871C7">
        <w:t>= 1.789 m</w:t>
      </w:r>
      <w:r w:rsidR="005644D3">
        <w:t xml:space="preserve"> </w:t>
      </w:r>
    </w:p>
    <w:p w14:paraId="7902A499" w14:textId="2D879B44" w:rsidR="0015441B" w:rsidRPr="000871C7" w:rsidRDefault="0015441B" w:rsidP="00682ABC">
      <w:pPr>
        <w:tabs>
          <w:tab w:val="left" w:pos="426"/>
          <w:tab w:val="left" w:pos="1134"/>
        </w:tabs>
        <w:ind w:left="426"/>
      </w:pPr>
      <w:r w:rsidRPr="000871C7">
        <w:t xml:space="preserve">p </w:t>
      </w:r>
      <w:r w:rsidRPr="000871C7">
        <w:tab/>
        <w:t>=</w:t>
      </w:r>
      <m:oMath>
        <m:r>
          <m:rPr>
            <m:sty m:val="p"/>
          </m:rPr>
          <w:rPr>
            <w:rFonts w:ascii="Cambria Math" w:hAnsi="Cambria Math"/>
          </w:rPr>
          <m:t xml:space="preserve"> </m:t>
        </m:r>
        <m:f>
          <m:fPr>
            <m:ctrlPr>
              <w:rPr>
                <w:rFonts w:ascii="Cambria Math" w:hAnsi="Cambria Math"/>
              </w:rPr>
            </m:ctrlPr>
          </m:fPr>
          <m:num>
            <m:sSup>
              <m:sSupPr>
                <m:ctrlPr>
                  <w:rPr>
                    <w:rFonts w:ascii="Cambria Math" w:hAnsi="Cambria Math"/>
                  </w:rPr>
                </m:ctrlPr>
              </m:sSupPr>
              <m:e>
                <m:r>
                  <w:rPr>
                    <w:rFonts w:ascii="Cambria Math" w:hAnsi="Cambria Math"/>
                  </w:rPr>
                  <m:t>100</m:t>
                </m:r>
              </m:e>
              <m:sup>
                <m:r>
                  <m:rPr>
                    <m:sty m:val="p"/>
                  </m:rPr>
                  <w:rPr>
                    <w:rFonts w:ascii="Cambria Math" w:hAnsi="Cambria Math"/>
                  </w:rPr>
                  <m:t>2</m:t>
                </m:r>
              </m:sup>
            </m:sSup>
          </m:num>
          <m:den>
            <m:r>
              <m:rPr>
                <m:sty m:val="p"/>
              </m:rPr>
              <w:rPr>
                <w:rFonts w:ascii="Cambria Math" w:hAnsi="Cambria Math"/>
              </w:rPr>
              <m:t xml:space="preserve">6 </m:t>
            </m:r>
            <m:sSub>
              <m:sSubPr>
                <m:ctrlPr>
                  <w:rPr>
                    <w:rFonts w:ascii="Cambria Math" w:hAnsi="Cambria Math"/>
                  </w:rPr>
                </m:ctrlPr>
              </m:sSubPr>
              <m:e>
                <m:r>
                  <w:rPr>
                    <w:rFonts w:ascii="Cambria Math" w:hAnsi="Cambria Math"/>
                  </w:rPr>
                  <m:t>R</m:t>
                </m:r>
              </m:e>
              <m:sub>
                <m:r>
                  <w:rPr>
                    <w:rFonts w:ascii="Cambria Math" w:hAnsi="Cambria Math"/>
                  </w:rPr>
                  <m:t>c</m:t>
                </m:r>
              </m:sub>
            </m:sSub>
          </m:den>
        </m:f>
        <m:r>
          <m:rPr>
            <m:sty m:val="p"/>
          </m:rP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c</m:t>
            </m:r>
          </m:sub>
        </m:sSub>
        <m:d>
          <m:dPr>
            <m:ctrlPr>
              <w:rPr>
                <w:rFonts w:ascii="Cambria Math" w:hAnsi="Cambria Math"/>
              </w:rPr>
            </m:ctrlPr>
          </m:dPr>
          <m:e>
            <m:r>
              <m:rPr>
                <m:sty m:val="p"/>
              </m:rPr>
              <w:rPr>
                <w:rFonts w:ascii="Cambria Math" w:hAnsi="Cambria Math"/>
              </w:rPr>
              <m:t>1-</m:t>
            </m:r>
            <m:func>
              <m:funcPr>
                <m:ctrlPr>
                  <w:rPr>
                    <w:rFonts w:ascii="Cambria Math" w:hAnsi="Cambria Math"/>
                  </w:rPr>
                </m:ctrlPr>
              </m:funcPr>
              <m:fName>
                <m:r>
                  <m:rPr>
                    <m:sty m:val="p"/>
                  </m:rPr>
                  <w:rPr>
                    <w:rFonts w:ascii="Cambria Math" w:hAnsi="Cambria Math"/>
                  </w:rPr>
                  <m:t>cos</m:t>
                </m:r>
              </m:fName>
              <m:e>
                <m:r>
                  <m:rPr>
                    <m:sty m:val="p"/>
                  </m:rPr>
                  <w:rPr>
                    <w:rFonts w:ascii="Cambria Math" w:hAnsi="Cambria Math"/>
                  </w:rPr>
                  <w:sym w:font="Symbol" w:char="F071"/>
                </m:r>
                <m:r>
                  <m:rPr>
                    <m:sty m:val="p"/>
                  </m:rPr>
                  <w:rPr>
                    <w:rFonts w:ascii="Cambria Math" w:hAnsi="Cambria Math"/>
                  </w:rPr>
                  <m:t>s</m:t>
                </m:r>
              </m:e>
            </m:func>
          </m:e>
        </m:d>
        <m:r>
          <m:rPr>
            <m:sty m:val="p"/>
          </m:rPr>
          <w:rPr>
            <w:rFonts w:ascii="Cambria Math" w:hAnsi="Cambria Math"/>
          </w:rPr>
          <m:t xml:space="preserve"> </m:t>
        </m:r>
      </m:oMath>
      <w:r w:rsidRPr="000871C7">
        <w:t>=</w:t>
      </w:r>
      <m:oMath>
        <m:r>
          <m:rPr>
            <m:sty m:val="p"/>
          </m:rPr>
          <w:rPr>
            <w:rFonts w:ascii="Cambria Math" w:hAnsi="Cambria Math"/>
          </w:rPr>
          <m:t xml:space="preserve"> </m:t>
        </m:r>
        <m:f>
          <m:fPr>
            <m:ctrlPr>
              <w:rPr>
                <w:rFonts w:ascii="Cambria Math" w:hAnsi="Cambria Math"/>
              </w:rPr>
            </m:ctrlPr>
          </m:fPr>
          <m:num>
            <m:sSup>
              <m:sSupPr>
                <m:ctrlPr>
                  <w:rPr>
                    <w:rFonts w:ascii="Cambria Math" w:hAnsi="Cambria Math"/>
                  </w:rPr>
                </m:ctrlPr>
              </m:sSupPr>
              <m:e>
                <m:r>
                  <w:rPr>
                    <w:rFonts w:ascii="Cambria Math" w:hAnsi="Cambria Math"/>
                  </w:rPr>
                  <m:t>100</m:t>
                </m:r>
              </m:e>
              <m:sup>
                <m:r>
                  <m:rPr>
                    <m:sty m:val="p"/>
                  </m:rPr>
                  <w:rPr>
                    <w:rFonts w:ascii="Cambria Math" w:hAnsi="Cambria Math"/>
                  </w:rPr>
                  <m:t>2</m:t>
                </m:r>
              </m:sup>
            </m:sSup>
          </m:num>
          <m:den>
            <m:r>
              <m:rPr>
                <m:sty m:val="p"/>
              </m:rPr>
              <w:rPr>
                <w:rFonts w:ascii="Cambria Math" w:hAnsi="Cambria Math"/>
              </w:rPr>
              <m:t xml:space="preserve">6 </m:t>
            </m:r>
            <m:r>
              <w:rPr>
                <w:rFonts w:ascii="Cambria Math" w:hAnsi="Cambria Math"/>
              </w:rPr>
              <m:t>×500</m:t>
            </m:r>
          </m:den>
        </m:f>
        <m:r>
          <m:rPr>
            <m:sty m:val="p"/>
          </m:rPr>
          <w:rPr>
            <w:rFonts w:ascii="Cambria Math" w:hAnsi="Cambria Math"/>
          </w:rPr>
          <m:t>-500</m:t>
        </m:r>
        <m:d>
          <m:dPr>
            <m:ctrlPr>
              <w:rPr>
                <w:rFonts w:ascii="Cambria Math" w:hAnsi="Cambria Math"/>
              </w:rPr>
            </m:ctrlPr>
          </m:dPr>
          <m:e>
            <m:r>
              <m:rPr>
                <m:sty m:val="p"/>
              </m:rPr>
              <w:rPr>
                <w:rFonts w:ascii="Cambria Math" w:hAnsi="Cambria Math"/>
              </w:rPr>
              <m:t>1-</m:t>
            </m:r>
            <m:func>
              <m:funcPr>
                <m:ctrlPr>
                  <w:rPr>
                    <w:rFonts w:ascii="Cambria Math" w:hAnsi="Cambria Math"/>
                  </w:rPr>
                </m:ctrlPr>
              </m:funcPr>
              <m:fName>
                <m:r>
                  <m:rPr>
                    <m:sty m:val="p"/>
                  </m:rPr>
                  <w:rPr>
                    <w:rFonts w:ascii="Cambria Math" w:hAnsi="Cambria Math"/>
                  </w:rPr>
                  <m:t>cos</m:t>
                </m:r>
              </m:fName>
              <m:e>
                <m:r>
                  <w:rPr>
                    <w:rFonts w:ascii="Cambria Math" w:hAnsi="Cambria Math"/>
                  </w:rPr>
                  <m:t>1.789</m:t>
                </m:r>
              </m:e>
            </m:func>
          </m:e>
        </m:d>
        <m:r>
          <m:rPr>
            <m:sty m:val="p"/>
          </m:rPr>
          <w:rPr>
            <w:rFonts w:ascii="Cambria Math" w:hAnsi="Cambria Math"/>
          </w:rPr>
          <m:t xml:space="preserve"> </m:t>
        </m:r>
      </m:oMath>
      <w:r w:rsidRPr="000871C7">
        <w:t>= 0.075 m</w:t>
      </w:r>
      <w:r w:rsidR="005644D3">
        <w:t xml:space="preserve"> </w:t>
      </w:r>
    </w:p>
    <w:p w14:paraId="2B10BEFB" w14:textId="465C580B" w:rsidR="0015441B" w:rsidRPr="000871C7" w:rsidRDefault="0015441B" w:rsidP="00682ABC">
      <w:pPr>
        <w:tabs>
          <w:tab w:val="left" w:pos="426"/>
          <w:tab w:val="left" w:pos="1134"/>
        </w:tabs>
        <w:ind w:left="426"/>
      </w:pPr>
      <w:r w:rsidRPr="000871C7">
        <w:t>k</w:t>
      </w:r>
      <w:r w:rsidRPr="000871C7">
        <w:tab/>
        <w:t xml:space="preserve">= </w:t>
      </w:r>
      <m:oMath>
        <m:r>
          <w:rPr>
            <w:rFonts w:ascii="Cambria Math" w:hAnsi="Cambria Math"/>
          </w:rPr>
          <m:t>Ls</m:t>
        </m:r>
        <m:r>
          <m:rPr>
            <m:sty m:val="p"/>
          </m:rPr>
          <w:rPr>
            <w:rFonts w:ascii="Cambria Math" w:hAnsi="Cambria Math"/>
          </w:rPr>
          <m:t xml:space="preserve"> </m:t>
        </m:r>
        <m:f>
          <m:fPr>
            <m:ctrlPr>
              <w:rPr>
                <w:rFonts w:ascii="Cambria Math" w:hAnsi="Cambria Math"/>
              </w:rPr>
            </m:ctrlPr>
          </m:fPr>
          <m:num>
            <m:sSup>
              <m:sSupPr>
                <m:ctrlPr>
                  <w:rPr>
                    <w:rFonts w:ascii="Cambria Math" w:hAnsi="Cambria Math"/>
                  </w:rPr>
                </m:ctrlPr>
              </m:sSupPr>
              <m:e>
                <m:r>
                  <w:rPr>
                    <w:rFonts w:ascii="Cambria Math" w:hAnsi="Cambria Math"/>
                  </w:rPr>
                  <m:t>Ls</m:t>
                </m:r>
              </m:e>
              <m:sup>
                <m:r>
                  <m:rPr>
                    <m:sty m:val="p"/>
                  </m:rPr>
                  <w:rPr>
                    <w:rFonts w:ascii="Cambria Math" w:hAnsi="Cambria Math"/>
                  </w:rPr>
                  <m:t>3</m:t>
                </m:r>
              </m:sup>
            </m:sSup>
          </m:num>
          <m:den>
            <m:r>
              <m:rPr>
                <m:sty m:val="p"/>
              </m:rPr>
              <w:rPr>
                <w:rFonts w:ascii="Cambria Math" w:hAnsi="Cambria Math"/>
              </w:rPr>
              <m:t xml:space="preserve">40 </m:t>
            </m:r>
            <m:sSup>
              <m:sSupPr>
                <m:ctrlPr>
                  <w:rPr>
                    <w:rFonts w:ascii="Cambria Math" w:hAnsi="Cambria Math"/>
                  </w:rPr>
                </m:ctrlPr>
              </m:sSupPr>
              <m:e>
                <m:sSub>
                  <m:sSubPr>
                    <m:ctrlPr>
                      <w:rPr>
                        <w:rFonts w:ascii="Cambria Math" w:hAnsi="Cambria Math"/>
                      </w:rPr>
                    </m:ctrlPr>
                  </m:sSubPr>
                  <m:e>
                    <m:r>
                      <w:rPr>
                        <w:rFonts w:ascii="Cambria Math" w:hAnsi="Cambria Math"/>
                      </w:rPr>
                      <m:t>R</m:t>
                    </m:r>
                  </m:e>
                  <m:sub>
                    <m:r>
                      <w:rPr>
                        <w:rFonts w:ascii="Cambria Math" w:hAnsi="Cambria Math"/>
                      </w:rPr>
                      <m:t>c</m:t>
                    </m:r>
                  </m:sub>
                </m:sSub>
              </m:e>
              <m:sup>
                <m:r>
                  <m:rPr>
                    <m:sty m:val="p"/>
                  </m:rPr>
                  <w:rPr>
                    <w:rFonts w:ascii="Cambria Math" w:hAnsi="Cambria Math"/>
                  </w:rPr>
                  <m:t>2</m:t>
                </m:r>
              </m:sup>
            </m:sSup>
          </m:den>
        </m:f>
        <m:r>
          <m:rPr>
            <m:sty m:val="p"/>
          </m:rP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c</m:t>
            </m:r>
          </m:sub>
        </m:sSub>
        <m:d>
          <m:dPr>
            <m:ctrlPr>
              <w:rPr>
                <w:rFonts w:ascii="Cambria Math" w:hAnsi="Cambria Math"/>
              </w:rPr>
            </m:ctrlPr>
          </m:dPr>
          <m:e>
            <m:func>
              <m:funcPr>
                <m:ctrlPr>
                  <w:rPr>
                    <w:rFonts w:ascii="Cambria Math" w:hAnsi="Cambria Math"/>
                  </w:rPr>
                </m:ctrlPr>
              </m:funcPr>
              <m:fName>
                <m:r>
                  <m:rPr>
                    <m:sty m:val="p"/>
                  </m:rPr>
                  <w:rPr>
                    <w:rFonts w:ascii="Cambria Math" w:hAnsi="Cambria Math"/>
                  </w:rPr>
                  <m:t>sin</m:t>
                </m:r>
              </m:fName>
              <m:e>
                <m:r>
                  <m:rPr>
                    <m:sty m:val="p"/>
                  </m:rPr>
                  <w:rPr>
                    <w:rFonts w:ascii="Cambria Math" w:hAnsi="Cambria Math"/>
                  </w:rPr>
                  <w:sym w:font="Symbol" w:char="F071"/>
                </m:r>
                <m:r>
                  <m:rPr>
                    <m:sty m:val="p"/>
                  </m:rPr>
                  <w:rPr>
                    <w:rFonts w:ascii="Cambria Math" w:hAnsi="Cambria Math"/>
                  </w:rPr>
                  <m:t>s</m:t>
                </m:r>
              </m:e>
            </m:func>
          </m:e>
        </m:d>
      </m:oMath>
      <w:r w:rsidR="0025574D" w:rsidRPr="000871C7">
        <w:t xml:space="preserve"> </w:t>
      </w:r>
      <w:r w:rsidRPr="000871C7">
        <w:t xml:space="preserve">= 30 </w:t>
      </w:r>
      <m:oMath>
        <m:f>
          <m:fPr>
            <m:ctrlPr>
              <w:rPr>
                <w:rFonts w:ascii="Cambria Math" w:hAnsi="Cambria Math"/>
              </w:rPr>
            </m:ctrlPr>
          </m:fPr>
          <m:num>
            <m:r>
              <w:rPr>
                <w:rFonts w:ascii="Cambria Math" w:hAnsi="Cambria Math"/>
              </w:rPr>
              <m:t>3</m:t>
            </m:r>
            <m:sSup>
              <m:sSupPr>
                <m:ctrlPr>
                  <w:rPr>
                    <w:rFonts w:ascii="Cambria Math" w:hAnsi="Cambria Math"/>
                  </w:rPr>
                </m:ctrlPr>
              </m:sSupPr>
              <m:e>
                <m:r>
                  <w:rPr>
                    <w:rFonts w:ascii="Cambria Math" w:hAnsi="Cambria Math"/>
                  </w:rPr>
                  <m:t>0</m:t>
                </m:r>
              </m:e>
              <m:sup>
                <m:r>
                  <m:rPr>
                    <m:sty m:val="p"/>
                  </m:rPr>
                  <w:rPr>
                    <w:rFonts w:ascii="Cambria Math" w:hAnsi="Cambria Math"/>
                  </w:rPr>
                  <m:t>3</m:t>
                </m:r>
              </m:sup>
            </m:sSup>
          </m:num>
          <m:den>
            <m:r>
              <m:rPr>
                <m:sty m:val="p"/>
              </m:rPr>
              <w:rPr>
                <w:rFonts w:ascii="Cambria Math" w:hAnsi="Cambria Math"/>
              </w:rPr>
              <m:t xml:space="preserve">40 </m:t>
            </m:r>
            <m:sSup>
              <m:sSupPr>
                <m:ctrlPr>
                  <w:rPr>
                    <w:rFonts w:ascii="Cambria Math" w:hAnsi="Cambria Math"/>
                  </w:rPr>
                </m:ctrlPr>
              </m:sSupPr>
              <m:e>
                <m:r>
                  <w:rPr>
                    <w:rFonts w:ascii="Cambria Math" w:hAnsi="Cambria Math"/>
                  </w:rPr>
                  <m:t>2500</m:t>
                </m:r>
              </m:e>
              <m:sup>
                <m:r>
                  <m:rPr>
                    <m:sty m:val="p"/>
                  </m:rPr>
                  <w:rPr>
                    <w:rFonts w:ascii="Cambria Math" w:hAnsi="Cambria Math"/>
                  </w:rPr>
                  <m:t>2</m:t>
                </m:r>
              </m:sup>
            </m:sSup>
          </m:den>
        </m:f>
        <m:r>
          <m:rPr>
            <m:sty m:val="p"/>
          </m:rPr>
          <w:rPr>
            <w:rFonts w:ascii="Cambria Math" w:hAnsi="Cambria Math"/>
          </w:rPr>
          <m:t>-500×</m:t>
        </m:r>
        <m:d>
          <m:dPr>
            <m:ctrlPr>
              <w:rPr>
                <w:rFonts w:ascii="Cambria Math" w:hAnsi="Cambria Math"/>
              </w:rPr>
            </m:ctrlPr>
          </m:dPr>
          <m:e>
            <m:func>
              <m:funcPr>
                <m:ctrlPr>
                  <w:rPr>
                    <w:rFonts w:ascii="Cambria Math" w:hAnsi="Cambria Math"/>
                  </w:rPr>
                </m:ctrlPr>
              </m:funcPr>
              <m:fName>
                <m:r>
                  <m:rPr>
                    <m:sty m:val="p"/>
                  </m:rPr>
                  <w:rPr>
                    <w:rFonts w:ascii="Cambria Math" w:hAnsi="Cambria Math"/>
                  </w:rPr>
                  <m:t>sin</m:t>
                </m:r>
              </m:fName>
              <m:e>
                <m:r>
                  <w:rPr>
                    <w:rFonts w:ascii="Cambria Math" w:hAnsi="Cambria Math"/>
                  </w:rPr>
                  <m:t>1.789</m:t>
                </m:r>
              </m:e>
            </m:func>
          </m:e>
        </m:d>
      </m:oMath>
      <w:r w:rsidR="0025574D" w:rsidRPr="000871C7">
        <w:t xml:space="preserve"> </w:t>
      </w:r>
      <w:r w:rsidRPr="000871C7">
        <w:t>= 15.000 m</w:t>
      </w:r>
      <w:r w:rsidR="005644D3">
        <w:t xml:space="preserve"> </w:t>
      </w:r>
    </w:p>
    <w:p w14:paraId="444917D1" w14:textId="5FAA7DC1" w:rsidR="0015441B" w:rsidRPr="000871C7" w:rsidRDefault="0015441B" w:rsidP="00682ABC">
      <w:pPr>
        <w:pStyle w:val="ListParagraph"/>
        <w:tabs>
          <w:tab w:val="left" w:pos="-5670"/>
          <w:tab w:val="left" w:pos="426"/>
          <w:tab w:val="left" w:pos="1134"/>
        </w:tabs>
        <w:spacing w:after="0" w:line="240" w:lineRule="auto"/>
        <w:ind w:left="426"/>
        <w:rPr>
          <w:rFonts w:ascii="Times New Roman" w:hAnsi="Times New Roman" w:cs="Times New Roman"/>
        </w:rPr>
      </w:pPr>
      <w:r w:rsidRPr="000871C7">
        <w:rPr>
          <w:rFonts w:ascii="Times New Roman" w:hAnsi="Times New Roman" w:cs="Times New Roman"/>
        </w:rPr>
        <w:t>Ts</w:t>
      </w:r>
      <w:r w:rsidRPr="000871C7">
        <w:rPr>
          <w:rFonts w:ascii="Times New Roman" w:hAnsi="Times New Roman" w:cs="Times New Roman"/>
        </w:rPr>
        <w:tab/>
        <w:t>=  (Rc + p) tan ½ ∆ + k</w:t>
      </w:r>
      <w:r w:rsidR="0025574D" w:rsidRPr="000871C7">
        <w:rPr>
          <w:rFonts w:ascii="Times New Roman" w:hAnsi="Times New Roman" w:cs="Times New Roman"/>
        </w:rPr>
        <w:t xml:space="preserve"> </w:t>
      </w:r>
      <w:r w:rsidRPr="000871C7">
        <w:rPr>
          <w:rFonts w:ascii="Times New Roman" w:hAnsi="Times New Roman" w:cs="Times New Roman"/>
          <w:lang w:val="pt-BR"/>
        </w:rPr>
        <w:t>=  (</w:t>
      </w:r>
      <w:r w:rsidRPr="000871C7">
        <w:rPr>
          <w:rFonts w:ascii="Times New Roman" w:hAnsi="Times New Roman" w:cs="Times New Roman"/>
        </w:rPr>
        <w:t>500</w:t>
      </w:r>
      <w:r w:rsidRPr="000871C7">
        <w:rPr>
          <w:rFonts w:ascii="Times New Roman" w:hAnsi="Times New Roman" w:cs="Times New Roman"/>
          <w:lang w:val="pt-BR"/>
        </w:rPr>
        <w:t xml:space="preserve"> +</w:t>
      </w:r>
      <w:r w:rsidRPr="000871C7">
        <w:rPr>
          <w:rFonts w:ascii="Times New Roman" w:hAnsi="Times New Roman" w:cs="Times New Roman"/>
        </w:rPr>
        <w:t>0.075</w:t>
      </w:r>
      <w:r w:rsidRPr="000871C7">
        <w:rPr>
          <w:rFonts w:ascii="Times New Roman" w:hAnsi="Times New Roman" w:cs="Times New Roman"/>
          <w:lang w:val="pt-BR"/>
        </w:rPr>
        <w:t xml:space="preserve">) tan (½ </w:t>
      </w:r>
      <w:r w:rsidRPr="000871C7">
        <w:rPr>
          <w:rFonts w:ascii="Times New Roman" w:hAnsi="Times New Roman" w:cs="Times New Roman"/>
        </w:rPr>
        <w:t>x 9.950°</w:t>
      </w:r>
      <w:r w:rsidRPr="000871C7">
        <w:rPr>
          <w:rFonts w:ascii="Times New Roman" w:hAnsi="Times New Roman" w:cs="Times New Roman"/>
          <w:lang w:val="pt-BR"/>
        </w:rPr>
        <w:t xml:space="preserve">) + </w:t>
      </w:r>
      <w:r w:rsidRPr="000871C7">
        <w:rPr>
          <w:rFonts w:ascii="Times New Roman" w:hAnsi="Times New Roman" w:cs="Times New Roman"/>
        </w:rPr>
        <w:t>15.000</w:t>
      </w:r>
      <w:r w:rsidR="0025574D" w:rsidRPr="000871C7">
        <w:rPr>
          <w:rFonts w:ascii="Times New Roman" w:hAnsi="Times New Roman" w:cs="Times New Roman"/>
        </w:rPr>
        <w:t xml:space="preserve"> </w:t>
      </w:r>
      <w:r w:rsidRPr="000871C7">
        <w:rPr>
          <w:rFonts w:ascii="Times New Roman" w:hAnsi="Times New Roman" w:cs="Times New Roman"/>
          <w:lang w:val="pt-BR"/>
        </w:rPr>
        <w:t xml:space="preserve">= </w:t>
      </w:r>
      <w:r w:rsidRPr="000871C7">
        <w:rPr>
          <w:rFonts w:ascii="Times New Roman" w:hAnsi="Times New Roman" w:cs="Times New Roman"/>
        </w:rPr>
        <w:t xml:space="preserve">58.531 </w:t>
      </w:r>
      <w:r w:rsidRPr="000871C7">
        <w:rPr>
          <w:rFonts w:ascii="Times New Roman" w:hAnsi="Times New Roman" w:cs="Times New Roman"/>
          <w:lang w:val="pt-BR"/>
        </w:rPr>
        <w:t>m</w:t>
      </w:r>
      <w:r w:rsidR="005644D3">
        <w:rPr>
          <w:rFonts w:ascii="Times New Roman" w:hAnsi="Times New Roman" w:cs="Times New Roman"/>
          <w:lang w:val="pt-BR"/>
        </w:rPr>
        <w:t xml:space="preserve"> </w:t>
      </w:r>
    </w:p>
    <w:p w14:paraId="533D7BE1" w14:textId="2AA73433" w:rsidR="0015441B" w:rsidRPr="0025574D" w:rsidRDefault="0015441B" w:rsidP="00682ABC">
      <w:pPr>
        <w:pStyle w:val="ListParagraph"/>
        <w:tabs>
          <w:tab w:val="left" w:pos="-5670"/>
          <w:tab w:val="left" w:pos="426"/>
          <w:tab w:val="left" w:pos="1134"/>
        </w:tabs>
        <w:spacing w:after="0" w:line="240" w:lineRule="auto"/>
        <w:ind w:left="426"/>
        <w:rPr>
          <w:rFonts w:ascii="Times New Roman" w:hAnsi="Times New Roman" w:cs="Times New Roman"/>
        </w:rPr>
      </w:pPr>
      <w:r w:rsidRPr="000871C7">
        <w:rPr>
          <w:rFonts w:ascii="Times New Roman" w:hAnsi="Times New Roman" w:cs="Times New Roman"/>
        </w:rPr>
        <w:t>Es</w:t>
      </w:r>
      <w:r w:rsidRPr="000871C7">
        <w:rPr>
          <w:rFonts w:ascii="Times New Roman" w:hAnsi="Times New Roman" w:cs="Times New Roman"/>
        </w:rPr>
        <w:tab/>
        <w:t>=  (Rc + p) sec ½ ∆ - Rc</w:t>
      </w:r>
      <w:r w:rsidR="0025574D" w:rsidRPr="000871C7">
        <w:rPr>
          <w:rFonts w:ascii="Times New Roman" w:hAnsi="Times New Roman" w:cs="Times New Roman"/>
        </w:rPr>
        <w:t xml:space="preserve"> </w:t>
      </w:r>
      <w:r w:rsidRPr="000871C7">
        <w:rPr>
          <w:rFonts w:ascii="Times New Roman" w:hAnsi="Times New Roman" w:cs="Times New Roman"/>
          <w:lang w:val="pt-BR"/>
        </w:rPr>
        <w:t>=  (</w:t>
      </w:r>
      <w:r w:rsidRPr="000871C7">
        <w:rPr>
          <w:rFonts w:ascii="Times New Roman" w:hAnsi="Times New Roman" w:cs="Times New Roman"/>
        </w:rPr>
        <w:t>500</w:t>
      </w:r>
      <w:r w:rsidRPr="000871C7">
        <w:rPr>
          <w:rFonts w:ascii="Times New Roman" w:hAnsi="Times New Roman" w:cs="Times New Roman"/>
          <w:lang w:val="pt-BR"/>
        </w:rPr>
        <w:t xml:space="preserve"> +</w:t>
      </w:r>
      <w:r w:rsidRPr="000871C7">
        <w:rPr>
          <w:rFonts w:ascii="Times New Roman" w:hAnsi="Times New Roman" w:cs="Times New Roman"/>
        </w:rPr>
        <w:t>0</w:t>
      </w:r>
      <w:r w:rsidRPr="0025574D">
        <w:rPr>
          <w:rFonts w:ascii="Times New Roman" w:hAnsi="Times New Roman" w:cs="Times New Roman"/>
        </w:rPr>
        <w:t>.075</w:t>
      </w:r>
      <w:r w:rsidRPr="0025574D">
        <w:rPr>
          <w:rFonts w:ascii="Times New Roman" w:hAnsi="Times New Roman" w:cs="Times New Roman"/>
          <w:lang w:val="pt-BR"/>
        </w:rPr>
        <w:t xml:space="preserve">) sec (½ </w:t>
      </w:r>
      <w:r w:rsidRPr="0025574D">
        <w:rPr>
          <w:rFonts w:ascii="Times New Roman" w:hAnsi="Times New Roman" w:cs="Times New Roman"/>
        </w:rPr>
        <w:t>x 9.950°</w:t>
      </w:r>
      <w:r w:rsidRPr="0025574D">
        <w:rPr>
          <w:rFonts w:ascii="Times New Roman" w:hAnsi="Times New Roman" w:cs="Times New Roman"/>
          <w:lang w:val="pt-BR"/>
        </w:rPr>
        <w:t>) – 500</w:t>
      </w:r>
      <w:r w:rsidR="0025574D">
        <w:rPr>
          <w:rFonts w:ascii="Times New Roman" w:hAnsi="Times New Roman" w:cs="Times New Roman"/>
          <w:lang w:val="pt-BR"/>
        </w:rPr>
        <w:t xml:space="preserve"> </w:t>
      </w:r>
      <w:r w:rsidRPr="0025574D">
        <w:rPr>
          <w:rFonts w:ascii="Times New Roman" w:hAnsi="Times New Roman" w:cs="Times New Roman"/>
          <w:lang w:val="pt-BR"/>
        </w:rPr>
        <w:t>=</w:t>
      </w:r>
      <w:r w:rsidR="00AD7788">
        <w:rPr>
          <w:rFonts w:ascii="Times New Roman" w:hAnsi="Times New Roman" w:cs="Times New Roman"/>
          <w:lang w:val="pt-BR"/>
        </w:rPr>
        <w:t xml:space="preserve"> </w:t>
      </w:r>
      <w:r w:rsidRPr="0025574D">
        <w:rPr>
          <w:rFonts w:ascii="Times New Roman" w:hAnsi="Times New Roman" w:cs="Times New Roman"/>
        </w:rPr>
        <w:t xml:space="preserve">1.966 </w:t>
      </w:r>
      <w:r w:rsidRPr="0025574D">
        <w:rPr>
          <w:rFonts w:ascii="Times New Roman" w:hAnsi="Times New Roman" w:cs="Times New Roman"/>
          <w:lang w:val="pt-BR"/>
        </w:rPr>
        <w:t>m</w:t>
      </w:r>
      <w:r w:rsidR="005644D3">
        <w:rPr>
          <w:rFonts w:ascii="Times New Roman" w:hAnsi="Times New Roman" w:cs="Times New Roman"/>
          <w:lang w:val="pt-BR"/>
        </w:rPr>
        <w:t xml:space="preserve"> </w:t>
      </w:r>
    </w:p>
    <w:p w14:paraId="565ED7BC" w14:textId="6B8A4F42" w:rsidR="0015441B" w:rsidRPr="0025574D" w:rsidRDefault="0015441B" w:rsidP="00682ABC">
      <w:pPr>
        <w:pStyle w:val="ListParagraph"/>
        <w:tabs>
          <w:tab w:val="left" w:pos="-5670"/>
          <w:tab w:val="left" w:pos="426"/>
          <w:tab w:val="left" w:pos="1134"/>
        </w:tabs>
        <w:spacing w:after="0" w:line="240" w:lineRule="auto"/>
        <w:ind w:left="426"/>
        <w:rPr>
          <w:rFonts w:ascii="Times New Roman" w:hAnsi="Times New Roman" w:cs="Times New Roman"/>
          <w:lang w:val="pt-BR"/>
        </w:rPr>
      </w:pPr>
      <w:r w:rsidRPr="0015441B">
        <w:rPr>
          <w:rFonts w:ascii="Times New Roman" w:hAnsi="Times New Roman" w:cs="Times New Roman"/>
          <w:lang w:val="pt-BR"/>
        </w:rPr>
        <w:t>Lc</w:t>
      </w:r>
      <w:r w:rsidRPr="0015441B">
        <w:rPr>
          <w:rFonts w:ascii="Times New Roman" w:hAnsi="Times New Roman" w:cs="Times New Roman"/>
          <w:lang w:val="pt-BR"/>
        </w:rPr>
        <w:tab/>
        <w:t xml:space="preserve">=  </w:t>
      </w:r>
      <m:oMath>
        <m:f>
          <m:fPr>
            <m:ctrlPr>
              <w:rPr>
                <w:rFonts w:ascii="Cambria Math" w:hAnsi="Cambria Math" w:cs="Times New Roman"/>
                <w:i/>
                <w:lang w:val="pt-BR"/>
              </w:rPr>
            </m:ctrlPr>
          </m:fPr>
          <m:num>
            <m:r>
              <w:rPr>
                <w:rFonts w:ascii="Cambria Math" w:hAnsi="Cambria Math" w:cs="Times New Roman"/>
                <w:lang w:val="pt-BR"/>
              </w:rPr>
              <m:t>(Δ</m:t>
            </m:r>
            <m:r>
              <m:rPr>
                <m:nor/>
              </m:rPr>
              <w:rPr>
                <w:rFonts w:ascii="Times New Roman" w:hAnsi="Times New Roman" w:cs="Times New Roman"/>
                <w:lang w:val="pt-BR"/>
              </w:rPr>
              <m:t xml:space="preserve"> - 2 θs</m:t>
            </m:r>
            <m:r>
              <m:rPr>
                <m:sty m:val="p"/>
              </m:rPr>
              <w:rPr>
                <w:rFonts w:ascii="Cambria Math" w:hAnsi="Cambria Math" w:cs="Times New Roman"/>
                <w:lang w:val="pt-BR"/>
              </w:rPr>
              <m:t>)</m:t>
            </m:r>
            <m:ctrlPr>
              <w:rPr>
                <w:rFonts w:ascii="Cambria Math" w:hAnsi="Cambria Math" w:cs="Times New Roman"/>
                <w:lang w:val="pt-BR"/>
              </w:rPr>
            </m:ctrlPr>
          </m:num>
          <m:den>
            <m:r>
              <m:rPr>
                <m:nor/>
              </m:rPr>
              <w:rPr>
                <w:rFonts w:ascii="Times New Roman" w:hAnsi="Times New Roman" w:cs="Times New Roman"/>
                <w:lang w:val="pt-BR"/>
              </w:rPr>
              <m:t>180</m:t>
            </m:r>
            <m:ctrlPr>
              <w:rPr>
                <w:rFonts w:ascii="Cambria Math" w:hAnsi="Cambria Math" w:cs="Times New Roman"/>
                <w:lang w:val="pt-BR"/>
              </w:rPr>
            </m:ctrlPr>
          </m:den>
        </m:f>
      </m:oMath>
      <w:r w:rsidRPr="0015441B">
        <w:rPr>
          <w:rFonts w:ascii="Times New Roman" w:hAnsi="Times New Roman" w:cs="Times New Roman"/>
          <w:lang w:val="pt-BR"/>
        </w:rPr>
        <w:t xml:space="preserve"> x π x Rc</w:t>
      </w:r>
      <w:r w:rsidR="0025574D">
        <w:rPr>
          <w:rFonts w:ascii="Times New Roman" w:hAnsi="Times New Roman" w:cs="Times New Roman"/>
          <w:lang w:val="pt-BR"/>
        </w:rPr>
        <w:t xml:space="preserve"> </w:t>
      </w:r>
      <w:r w:rsidRPr="0025574D">
        <w:rPr>
          <w:rFonts w:ascii="Times New Roman" w:hAnsi="Times New Roman" w:cs="Times New Roman"/>
          <w:lang w:val="pt-BR"/>
        </w:rPr>
        <w:t xml:space="preserve">=  </w:t>
      </w:r>
      <m:oMath>
        <m:f>
          <m:fPr>
            <m:ctrlPr>
              <w:rPr>
                <w:rFonts w:ascii="Cambria Math" w:hAnsi="Cambria Math" w:cs="Times New Roman"/>
                <w:i/>
                <w:lang w:val="pt-BR"/>
              </w:rPr>
            </m:ctrlPr>
          </m:fPr>
          <m:num>
            <m:r>
              <w:rPr>
                <w:rFonts w:ascii="Cambria Math" w:hAnsi="Cambria Math" w:cs="Times New Roman"/>
                <w:lang w:val="pt-BR"/>
              </w:rPr>
              <m:t>(</m:t>
            </m:r>
            <m:r>
              <m:rPr>
                <m:sty m:val="p"/>
              </m:rPr>
              <w:rPr>
                <w:rFonts w:ascii="Cambria Math" w:hAnsi="Cambria Math" w:cs="Times New Roman"/>
              </w:rPr>
              <m:t>9.950°</m:t>
            </m:r>
            <m:r>
              <m:rPr>
                <m:sty m:val="p"/>
              </m:rPr>
              <w:rPr>
                <w:rFonts w:ascii="Cambria Math" w:hAnsi="Cambria Math" w:cs="Times New Roman"/>
                <w:lang w:val="pt-BR"/>
              </w:rPr>
              <m:t xml:space="preserve">) </m:t>
            </m:r>
            <m:r>
              <m:rPr>
                <m:nor/>
              </m:rPr>
              <w:rPr>
                <w:rFonts w:ascii="Times New Roman" w:hAnsi="Times New Roman" w:cs="Times New Roman"/>
                <w:lang w:val="pt-BR"/>
              </w:rPr>
              <m:t xml:space="preserve">- 2 x </m:t>
            </m:r>
            <m:r>
              <m:rPr>
                <m:nor/>
              </m:rPr>
              <w:rPr>
                <w:rFonts w:ascii="Times New Roman" w:hAnsi="Times New Roman" w:cs="Times New Roman"/>
              </w:rPr>
              <m:t>1.789</m:t>
            </m:r>
            <m:r>
              <m:rPr>
                <m:sty m:val="p"/>
              </m:rPr>
              <w:rPr>
                <w:rFonts w:ascii="Cambria Math" w:hAnsi="Cambria Math" w:cs="Times New Roman"/>
                <w:lang w:val="pt-BR"/>
              </w:rPr>
              <m:t>)</m:t>
            </m:r>
            <m:ctrlPr>
              <w:rPr>
                <w:rFonts w:ascii="Cambria Math" w:hAnsi="Cambria Math" w:cs="Times New Roman"/>
                <w:lang w:val="pt-BR"/>
              </w:rPr>
            </m:ctrlPr>
          </m:num>
          <m:den>
            <m:r>
              <m:rPr>
                <m:nor/>
              </m:rPr>
              <w:rPr>
                <w:rFonts w:ascii="Times New Roman" w:hAnsi="Times New Roman" w:cs="Times New Roman"/>
                <w:lang w:val="pt-BR"/>
              </w:rPr>
              <m:t>180</m:t>
            </m:r>
            <m:ctrlPr>
              <w:rPr>
                <w:rFonts w:ascii="Cambria Math" w:hAnsi="Cambria Math" w:cs="Times New Roman"/>
                <w:lang w:val="pt-BR"/>
              </w:rPr>
            </m:ctrlPr>
          </m:den>
        </m:f>
      </m:oMath>
      <w:r w:rsidRPr="0025574D">
        <w:rPr>
          <w:rFonts w:ascii="Times New Roman" w:hAnsi="Times New Roman" w:cs="Times New Roman"/>
          <w:lang w:val="pt-BR"/>
        </w:rPr>
        <w:t xml:space="preserve"> x π x</w:t>
      </w:r>
      <w:r w:rsidRPr="0025574D">
        <w:rPr>
          <w:rFonts w:ascii="Times New Roman" w:hAnsi="Times New Roman" w:cs="Times New Roman"/>
        </w:rPr>
        <w:t xml:space="preserve"> 500</w:t>
      </w:r>
      <w:r w:rsidR="0025574D">
        <w:rPr>
          <w:rFonts w:ascii="Times New Roman" w:hAnsi="Times New Roman" w:cs="Times New Roman"/>
        </w:rPr>
        <w:t xml:space="preserve"> </w:t>
      </w:r>
      <w:r w:rsidRPr="0025574D">
        <w:rPr>
          <w:rFonts w:ascii="Times New Roman" w:hAnsi="Times New Roman" w:cs="Times New Roman"/>
          <w:lang w:val="pt-BR"/>
        </w:rPr>
        <w:t xml:space="preserve">= </w:t>
      </w:r>
      <w:r w:rsidRPr="0025574D">
        <w:rPr>
          <w:rFonts w:ascii="Times New Roman" w:hAnsi="Times New Roman" w:cs="Times New Roman"/>
        </w:rPr>
        <w:t xml:space="preserve">56.830  </w:t>
      </w:r>
      <w:r w:rsidRPr="0025574D">
        <w:rPr>
          <w:rFonts w:ascii="Times New Roman" w:hAnsi="Times New Roman" w:cs="Times New Roman"/>
          <w:lang w:val="pt-BR"/>
        </w:rPr>
        <w:t>m</w:t>
      </w:r>
      <w:r w:rsidR="005644D3">
        <w:rPr>
          <w:rFonts w:ascii="Times New Roman" w:hAnsi="Times New Roman" w:cs="Times New Roman"/>
          <w:lang w:val="pt-BR"/>
        </w:rPr>
        <w:t xml:space="preserve"> </w:t>
      </w:r>
    </w:p>
    <w:p w14:paraId="20899809" w14:textId="340F82CD" w:rsidR="0015441B" w:rsidRPr="0025574D" w:rsidRDefault="0015441B" w:rsidP="00682ABC">
      <w:pPr>
        <w:pStyle w:val="ListParagraph"/>
        <w:tabs>
          <w:tab w:val="left" w:pos="426"/>
          <w:tab w:val="left" w:pos="1134"/>
          <w:tab w:val="left" w:pos="1440"/>
        </w:tabs>
        <w:spacing w:after="0" w:line="240" w:lineRule="auto"/>
        <w:ind w:left="426" w:right="-496"/>
        <w:rPr>
          <w:rFonts w:ascii="Times New Roman" w:hAnsi="Times New Roman" w:cs="Times New Roman"/>
          <w:lang w:val="pt-BR"/>
        </w:rPr>
      </w:pPr>
      <w:r w:rsidRPr="0015441B">
        <w:rPr>
          <w:rFonts w:ascii="Times New Roman" w:hAnsi="Times New Roman" w:cs="Times New Roman"/>
          <w:lang w:val="pt-BR"/>
        </w:rPr>
        <w:t xml:space="preserve">Ltot </w:t>
      </w:r>
      <w:r w:rsidRPr="0015441B">
        <w:rPr>
          <w:rFonts w:ascii="Times New Roman" w:hAnsi="Times New Roman" w:cs="Times New Roman"/>
          <w:lang w:val="pt-BR"/>
        </w:rPr>
        <w:tab/>
        <w:t>= Lc + 2 Ls</w:t>
      </w:r>
      <w:r w:rsidR="0025574D">
        <w:rPr>
          <w:rFonts w:ascii="Times New Roman" w:hAnsi="Times New Roman" w:cs="Times New Roman"/>
          <w:lang w:val="pt-BR"/>
        </w:rPr>
        <w:t xml:space="preserve"> </w:t>
      </w:r>
      <w:r w:rsidRPr="0025574D">
        <w:rPr>
          <w:rFonts w:ascii="Times New Roman" w:hAnsi="Times New Roman" w:cs="Times New Roman"/>
          <w:lang w:val="pt-BR"/>
        </w:rPr>
        <w:t xml:space="preserve">= </w:t>
      </w:r>
      <w:r w:rsidRPr="0025574D">
        <w:rPr>
          <w:rFonts w:ascii="Times New Roman" w:hAnsi="Times New Roman" w:cs="Times New Roman"/>
        </w:rPr>
        <w:t xml:space="preserve">56.830 </w:t>
      </w:r>
      <w:r w:rsidRPr="0025574D">
        <w:rPr>
          <w:rFonts w:ascii="Times New Roman" w:hAnsi="Times New Roman" w:cs="Times New Roman"/>
          <w:lang w:val="pt-BR"/>
        </w:rPr>
        <w:t>+ (2 x 30)</w:t>
      </w:r>
      <w:r w:rsidR="0025574D">
        <w:rPr>
          <w:rFonts w:ascii="Times New Roman" w:hAnsi="Times New Roman" w:cs="Times New Roman"/>
          <w:lang w:val="pt-BR"/>
        </w:rPr>
        <w:t xml:space="preserve"> </w:t>
      </w:r>
      <w:r w:rsidRPr="0025574D">
        <w:rPr>
          <w:rFonts w:ascii="Times New Roman" w:hAnsi="Times New Roman" w:cs="Times New Roman"/>
          <w:lang w:val="pt-BR"/>
        </w:rPr>
        <w:t xml:space="preserve">= </w:t>
      </w:r>
      <w:r w:rsidRPr="0025574D">
        <w:rPr>
          <w:rFonts w:ascii="Times New Roman" w:hAnsi="Times New Roman" w:cs="Times New Roman"/>
        </w:rPr>
        <w:t xml:space="preserve">116.830 </w:t>
      </w:r>
      <w:r w:rsidRPr="0025574D">
        <w:rPr>
          <w:rFonts w:ascii="Times New Roman" w:hAnsi="Times New Roman" w:cs="Times New Roman"/>
          <w:lang w:val="pt-BR"/>
        </w:rPr>
        <w:t xml:space="preserve">m </w:t>
      </w:r>
    </w:p>
    <w:p w14:paraId="599A43D8" w14:textId="316A1A01" w:rsidR="0015441B" w:rsidRPr="0015441B" w:rsidRDefault="002C6DC9" w:rsidP="00682ABC">
      <w:pPr>
        <w:pStyle w:val="ListParagraph"/>
        <w:numPr>
          <w:ilvl w:val="0"/>
          <w:numId w:val="34"/>
        </w:numPr>
        <w:tabs>
          <w:tab w:val="left" w:pos="426"/>
        </w:tabs>
        <w:suppressAutoHyphens w:val="0"/>
        <w:spacing w:after="0" w:line="240" w:lineRule="auto"/>
        <w:ind w:left="426" w:hanging="284"/>
        <w:contextualSpacing/>
        <w:rPr>
          <w:rFonts w:ascii="Times New Roman" w:hAnsi="Times New Roman" w:cs="Times New Roman"/>
        </w:rPr>
      </w:pPr>
      <w:r w:rsidRPr="00682ABC">
        <w:rPr>
          <w:rFonts w:ascii="Times New Roman" w:hAnsi="Times New Roman" w:cs="Times New Roman"/>
        </w:rPr>
        <w:t>Determination of Key Curve Point Positions</w:t>
      </w:r>
    </w:p>
    <w:p w14:paraId="0E29A69D" w14:textId="3301BFBD" w:rsidR="0015441B" w:rsidRPr="0015441B" w:rsidRDefault="0015441B" w:rsidP="00682ABC">
      <w:pPr>
        <w:pStyle w:val="ListParagraph"/>
        <w:tabs>
          <w:tab w:val="left" w:pos="1560"/>
        </w:tabs>
        <w:spacing w:after="0" w:line="240" w:lineRule="auto"/>
        <w:ind w:left="426"/>
        <w:rPr>
          <w:rFonts w:ascii="Times New Roman" w:hAnsi="Times New Roman" w:cs="Times New Roman"/>
          <w:position w:val="-24"/>
        </w:rPr>
      </w:pPr>
      <w:r w:rsidRPr="0015441B">
        <w:rPr>
          <w:rFonts w:ascii="Times New Roman" w:hAnsi="Times New Roman" w:cs="Times New Roman"/>
          <w:position w:val="-24"/>
          <w:lang w:val="it-IT"/>
        </w:rPr>
        <w:t>Sta STP1</w:t>
      </w:r>
      <w:r w:rsidRPr="0015441B">
        <w:rPr>
          <w:rFonts w:ascii="Times New Roman" w:hAnsi="Times New Roman" w:cs="Times New Roman"/>
          <w:position w:val="-24"/>
          <w:lang w:val="it-IT"/>
        </w:rPr>
        <w:tab/>
        <w:t xml:space="preserve"> = </w:t>
      </w:r>
      <w:r w:rsidRPr="0015441B">
        <w:rPr>
          <w:rFonts w:ascii="Times New Roman" w:hAnsi="Times New Roman" w:cs="Times New Roman"/>
          <w:position w:val="-24"/>
        </w:rPr>
        <w:t>0+319.011</w:t>
      </w:r>
    </w:p>
    <w:p w14:paraId="1CC2B559" w14:textId="432E7BF3" w:rsidR="00AD7788" w:rsidRDefault="0015441B" w:rsidP="00682ABC">
      <w:pPr>
        <w:tabs>
          <w:tab w:val="left" w:pos="1560"/>
        </w:tabs>
        <w:ind w:left="426"/>
        <w:rPr>
          <w:position w:val="-24"/>
          <w:lang w:val="it-IT"/>
        </w:rPr>
      </w:pPr>
      <w:r w:rsidRPr="0015441B">
        <w:rPr>
          <w:position w:val="-24"/>
          <w:lang w:val="it-IT"/>
        </w:rPr>
        <w:t>Sta TS</w:t>
      </w:r>
      <w:r w:rsidR="00AD7788">
        <w:rPr>
          <w:position w:val="-24"/>
          <w:lang w:val="it-IT"/>
        </w:rPr>
        <w:tab/>
      </w:r>
      <w:r w:rsidRPr="0015441B">
        <w:rPr>
          <w:position w:val="-24"/>
          <w:lang w:val="it-IT"/>
        </w:rPr>
        <w:t>= (Sta A+dA-PI–TsPI1)–TsPI2</w:t>
      </w:r>
      <w:r w:rsidR="0025574D">
        <w:rPr>
          <w:position w:val="-24"/>
          <w:lang w:val="it-IT"/>
        </w:rPr>
        <w:t xml:space="preserve"> </w:t>
      </w:r>
      <w:r w:rsidRPr="0015441B">
        <w:rPr>
          <w:position w:val="-24"/>
          <w:lang w:val="it-IT"/>
        </w:rPr>
        <w:t xml:space="preserve"> = (</w:t>
      </w:r>
      <w:r w:rsidRPr="0015441B">
        <w:rPr>
          <w:position w:val="-24"/>
        </w:rPr>
        <w:t>0+319.011</w:t>
      </w:r>
      <w:r w:rsidRPr="0015441B">
        <w:rPr>
          <w:position w:val="-24"/>
          <w:lang w:val="it-IT"/>
        </w:rPr>
        <w:t>+756.315–468.864)</w:t>
      </w:r>
      <w:r w:rsidR="00AD7788">
        <w:rPr>
          <w:position w:val="-24"/>
          <w:lang w:val="it-IT"/>
        </w:rPr>
        <w:t xml:space="preserve"> </w:t>
      </w:r>
      <w:r w:rsidRPr="0015441B">
        <w:rPr>
          <w:position w:val="-24"/>
          <w:lang w:val="it-IT"/>
        </w:rPr>
        <w:t>– 8.531</w:t>
      </w:r>
      <w:r w:rsidR="00AD7788">
        <w:rPr>
          <w:position w:val="-24"/>
          <w:lang w:val="it-IT"/>
        </w:rPr>
        <w:t xml:space="preserve"> </w:t>
      </w:r>
    </w:p>
    <w:p w14:paraId="68C52F34" w14:textId="65258D79" w:rsidR="0015441B" w:rsidRPr="0015441B" w:rsidRDefault="00AD7788" w:rsidP="00682ABC">
      <w:pPr>
        <w:tabs>
          <w:tab w:val="left" w:pos="1418"/>
          <w:tab w:val="left" w:pos="1560"/>
        </w:tabs>
        <w:ind w:left="426"/>
        <w:rPr>
          <w:position w:val="-24"/>
          <w:lang w:val="it-IT"/>
        </w:rPr>
      </w:pPr>
      <w:r>
        <w:rPr>
          <w:position w:val="-24"/>
          <w:lang w:val="it-IT"/>
        </w:rPr>
        <w:lastRenderedPageBreak/>
        <w:tab/>
      </w:r>
      <w:r>
        <w:rPr>
          <w:position w:val="-24"/>
          <w:lang w:val="it-IT"/>
        </w:rPr>
        <w:tab/>
      </w:r>
      <w:r w:rsidR="0015441B" w:rsidRPr="0015441B">
        <w:rPr>
          <w:position w:val="-24"/>
          <w:lang w:val="it-IT"/>
        </w:rPr>
        <w:t>= 547.931</w:t>
      </w:r>
      <w:r w:rsidR="0015441B" w:rsidRPr="0015441B">
        <w:rPr>
          <w:position w:val="-24"/>
          <w:lang w:val="it-IT"/>
        </w:rPr>
        <w:tab/>
        <w:t>= 0+547.931</w:t>
      </w:r>
    </w:p>
    <w:p w14:paraId="6A00ED0B" w14:textId="29FE67FC" w:rsidR="0015441B" w:rsidRPr="0015441B" w:rsidRDefault="0015441B" w:rsidP="00682ABC">
      <w:pPr>
        <w:tabs>
          <w:tab w:val="left" w:pos="1560"/>
        </w:tabs>
        <w:ind w:left="426"/>
        <w:rPr>
          <w:position w:val="-24"/>
          <w:lang w:val="it-IT"/>
        </w:rPr>
      </w:pPr>
      <w:r w:rsidRPr="0015441B">
        <w:rPr>
          <w:position w:val="-24"/>
          <w:lang w:val="it-IT"/>
        </w:rPr>
        <w:t>Sta SC</w:t>
      </w:r>
      <w:r w:rsidRPr="0015441B">
        <w:rPr>
          <w:position w:val="-24"/>
          <w:lang w:val="it-IT"/>
        </w:rPr>
        <w:tab/>
        <w:t>= Sta TS + Ls</w:t>
      </w:r>
      <w:r w:rsidR="00AD7788">
        <w:rPr>
          <w:position w:val="-24"/>
          <w:lang w:val="it-IT"/>
        </w:rPr>
        <w:t xml:space="preserve"> </w:t>
      </w:r>
      <w:r w:rsidRPr="0015441B">
        <w:rPr>
          <w:position w:val="-24"/>
          <w:lang w:val="it-IT"/>
        </w:rPr>
        <w:t>= 0+547.931 + 30</w:t>
      </w:r>
    </w:p>
    <w:p w14:paraId="4092A712" w14:textId="1E3E4D33" w:rsidR="0015441B" w:rsidRPr="0015441B" w:rsidRDefault="0015441B" w:rsidP="00682ABC">
      <w:pPr>
        <w:tabs>
          <w:tab w:val="left" w:pos="1560"/>
        </w:tabs>
        <w:ind w:left="426"/>
        <w:rPr>
          <w:position w:val="-24"/>
          <w:lang w:val="it-IT"/>
        </w:rPr>
      </w:pPr>
      <w:r w:rsidRPr="0015441B">
        <w:rPr>
          <w:position w:val="-24"/>
          <w:lang w:val="it-IT"/>
        </w:rPr>
        <w:tab/>
        <w:t>= 577.931</w:t>
      </w:r>
      <w:r w:rsidRPr="0015441B">
        <w:rPr>
          <w:position w:val="-24"/>
          <w:lang w:val="it-IT"/>
        </w:rPr>
        <w:tab/>
        <w:t>= 0+577.931</w:t>
      </w:r>
    </w:p>
    <w:p w14:paraId="51B1221F" w14:textId="007349B7" w:rsidR="0015441B" w:rsidRPr="00AD7788" w:rsidRDefault="0015441B" w:rsidP="00682ABC">
      <w:pPr>
        <w:tabs>
          <w:tab w:val="left" w:pos="1560"/>
        </w:tabs>
        <w:ind w:left="426"/>
        <w:rPr>
          <w:position w:val="-24"/>
          <w:lang w:val="en-ID"/>
        </w:rPr>
      </w:pPr>
      <w:r w:rsidRPr="0015441B">
        <w:rPr>
          <w:position w:val="-24"/>
          <w:lang w:val="it-IT"/>
        </w:rPr>
        <w:t>Sta CS</w:t>
      </w:r>
      <w:r w:rsidRPr="0015441B">
        <w:rPr>
          <w:position w:val="-24"/>
          <w:lang w:val="it-IT"/>
        </w:rPr>
        <w:tab/>
        <w:t>= Sta SC + Lc</w:t>
      </w:r>
      <w:r w:rsidR="00AD7788">
        <w:rPr>
          <w:position w:val="-24"/>
          <w:lang w:val="it-IT"/>
        </w:rPr>
        <w:t xml:space="preserve"> = 0+577.931 + 56.830</w:t>
      </w:r>
    </w:p>
    <w:p w14:paraId="1376EE4F" w14:textId="114D3A4D" w:rsidR="0015441B" w:rsidRPr="0015441B" w:rsidRDefault="0015441B" w:rsidP="00682ABC">
      <w:pPr>
        <w:tabs>
          <w:tab w:val="left" w:pos="1560"/>
        </w:tabs>
        <w:ind w:left="426"/>
        <w:rPr>
          <w:lang w:val="en-ID"/>
        </w:rPr>
      </w:pPr>
      <w:r w:rsidRPr="0015441B">
        <w:rPr>
          <w:lang w:val="en-ID"/>
        </w:rPr>
        <w:tab/>
        <w:t>= 634.761</w:t>
      </w:r>
      <w:r w:rsidRPr="0015441B">
        <w:rPr>
          <w:lang w:val="en-ID"/>
        </w:rPr>
        <w:tab/>
        <w:t>= 0+634.761</w:t>
      </w:r>
      <w:r w:rsidRPr="0015441B">
        <w:rPr>
          <w:lang w:val="en-ID"/>
        </w:rPr>
        <w:tab/>
      </w:r>
    </w:p>
    <w:p w14:paraId="40AA4359" w14:textId="15177A6F" w:rsidR="0015441B" w:rsidRPr="00AD7788" w:rsidRDefault="0015441B" w:rsidP="00682ABC">
      <w:pPr>
        <w:tabs>
          <w:tab w:val="left" w:pos="1560"/>
        </w:tabs>
        <w:ind w:left="426"/>
        <w:rPr>
          <w:position w:val="-24"/>
        </w:rPr>
      </w:pPr>
      <w:r w:rsidRPr="0015441B">
        <w:rPr>
          <w:position w:val="-24"/>
          <w:lang w:val="it-IT"/>
        </w:rPr>
        <w:t xml:space="preserve">Sta </w:t>
      </w:r>
      <w:r w:rsidRPr="0015441B">
        <w:rPr>
          <w:position w:val="-24"/>
        </w:rPr>
        <w:t>ST</w:t>
      </w:r>
      <w:r w:rsidRPr="0015441B">
        <w:rPr>
          <w:position w:val="-24"/>
          <w:lang w:val="it-IT"/>
        </w:rPr>
        <w:t xml:space="preserve">        </w:t>
      </w:r>
      <w:r w:rsidR="008B2CBB">
        <w:rPr>
          <w:position w:val="-24"/>
          <w:lang w:val="it-IT"/>
        </w:rPr>
        <w:tab/>
      </w:r>
      <w:r w:rsidRPr="0015441B">
        <w:rPr>
          <w:position w:val="-24"/>
          <w:lang w:val="it-IT"/>
        </w:rPr>
        <w:t xml:space="preserve">=  Sta </w:t>
      </w:r>
      <w:r w:rsidRPr="0015441B">
        <w:rPr>
          <w:position w:val="-24"/>
        </w:rPr>
        <w:t xml:space="preserve">CS </w:t>
      </w:r>
      <w:r w:rsidRPr="0015441B">
        <w:rPr>
          <w:position w:val="-24"/>
          <w:lang w:val="it-IT"/>
        </w:rPr>
        <w:t>+ L</w:t>
      </w:r>
      <w:r w:rsidRPr="0015441B">
        <w:rPr>
          <w:position w:val="-24"/>
        </w:rPr>
        <w:t>s</w:t>
      </w:r>
      <w:r w:rsidR="00AD7788">
        <w:rPr>
          <w:position w:val="-24"/>
        </w:rPr>
        <w:t xml:space="preserve"> = 0+634.761 + 30 </w:t>
      </w:r>
    </w:p>
    <w:p w14:paraId="5EE6727D" w14:textId="40C0B7AF" w:rsidR="0015441B" w:rsidRPr="0015441B" w:rsidRDefault="0015441B" w:rsidP="00682ABC">
      <w:pPr>
        <w:tabs>
          <w:tab w:val="left" w:pos="-5670"/>
          <w:tab w:val="left" w:pos="1560"/>
        </w:tabs>
        <w:ind w:left="426"/>
        <w:rPr>
          <w:lang w:val="fi-FI"/>
        </w:rPr>
      </w:pPr>
      <w:r w:rsidRPr="0015441B">
        <w:rPr>
          <w:lang w:val="en-ID"/>
        </w:rPr>
        <w:tab/>
      </w:r>
      <w:r w:rsidRPr="0015441B">
        <w:rPr>
          <w:lang w:val="fi-FI"/>
        </w:rPr>
        <w:t>= 664.761</w:t>
      </w:r>
      <w:r w:rsidRPr="0015441B">
        <w:rPr>
          <w:lang w:val="fi-FI"/>
        </w:rPr>
        <w:tab/>
        <w:t>= 0+664.761</w:t>
      </w:r>
    </w:p>
    <w:p w14:paraId="5703FA3A" w14:textId="5F54312C" w:rsidR="00891271" w:rsidRDefault="00403CF9" w:rsidP="00891271">
      <w:pPr>
        <w:pStyle w:val="NormalWeb"/>
        <w:spacing w:before="0" w:beforeAutospacing="0" w:after="0" w:afterAutospacing="0"/>
        <w:ind w:firstLine="426"/>
        <w:rPr>
          <w:sz w:val="22"/>
          <w:szCs w:val="22"/>
        </w:rPr>
      </w:pPr>
      <w:r w:rsidRPr="00403CF9">
        <w:rPr>
          <w:sz w:val="22"/>
          <w:szCs w:val="22"/>
          <w:lang w:val="en-US"/>
        </w:rPr>
        <w:t xml:space="preserve">The summarized results of the horizontal alignment design calculations are shown in Table </w:t>
      </w:r>
      <w:r w:rsidR="00D3319E">
        <w:rPr>
          <w:sz w:val="22"/>
          <w:szCs w:val="22"/>
        </w:rPr>
        <w:t>1</w:t>
      </w:r>
      <w:r w:rsidR="00891271">
        <w:rPr>
          <w:sz w:val="22"/>
          <w:szCs w:val="22"/>
        </w:rPr>
        <w:t>.</w:t>
      </w:r>
    </w:p>
    <w:p w14:paraId="1C81AA83" w14:textId="77777777" w:rsidR="003D076A" w:rsidRDefault="003D076A" w:rsidP="003D076A">
      <w:pPr>
        <w:pStyle w:val="NormalWeb"/>
        <w:spacing w:before="0" w:beforeAutospacing="0" w:after="0" w:afterAutospacing="0"/>
        <w:ind w:firstLine="425"/>
        <w:jc w:val="both"/>
      </w:pPr>
    </w:p>
    <w:p w14:paraId="1E8AA89D" w14:textId="70B2F584" w:rsidR="003D076A" w:rsidRPr="003D076A" w:rsidRDefault="003D076A" w:rsidP="003D076A">
      <w:pPr>
        <w:pStyle w:val="NormalWeb"/>
        <w:spacing w:before="0" w:beforeAutospacing="0" w:after="0" w:afterAutospacing="0"/>
        <w:ind w:firstLine="425"/>
        <w:jc w:val="both"/>
        <w:rPr>
          <w:sz w:val="22"/>
          <w:szCs w:val="22"/>
        </w:rPr>
      </w:pPr>
      <w:r w:rsidRPr="003D076A">
        <w:rPr>
          <w:sz w:val="22"/>
          <w:szCs w:val="22"/>
        </w:rPr>
        <w:t xml:space="preserve">The evaluation results indicate that the proposed Sitinjau Lauik Flyover consists of 10 points of intersection (PIs), with curve radii ranging from 97 m to 2800 m at a design speed of 40 km/h. According to PDGJ 2021, the minimum required radius for this design speed is </w:t>
      </w:r>
      <m:oMath>
        <m:sSub>
          <m:sSubPr>
            <m:ctrlPr>
              <w:rPr>
                <w:rFonts w:ascii="Cambria Math" w:hAnsi="Cambria Math"/>
                <w:sz w:val="22"/>
                <w:szCs w:val="22"/>
              </w:rPr>
            </m:ctrlPr>
          </m:sSubPr>
          <m:e>
            <m:r>
              <w:rPr>
                <w:rFonts w:ascii="Cambria Math" w:hAnsi="Cambria Math"/>
                <w:sz w:val="22"/>
                <w:szCs w:val="22"/>
              </w:rPr>
              <m:t>R</m:t>
            </m:r>
          </m:e>
          <m:sub>
            <m:r>
              <w:rPr>
                <w:rFonts w:ascii="Cambria Math" w:hAnsi="Cambria Math"/>
                <w:sz w:val="22"/>
                <w:szCs w:val="22"/>
              </w:rPr>
              <m:t>min</m:t>
            </m:r>
          </m:sub>
        </m:sSub>
        <m:r>
          <w:rPr>
            <w:rFonts w:ascii="Cambria Math" w:hAnsi="Cambria Math"/>
            <w:sz w:val="22"/>
            <w:szCs w:val="22"/>
          </w:rPr>
          <m:t>=57</m:t>
        </m:r>
      </m:oMath>
      <w:r w:rsidRPr="003D076A">
        <w:rPr>
          <w:sz w:val="22"/>
          <w:szCs w:val="22"/>
        </w:rPr>
        <w:t>m. The comparative analysis shows that 100% of the curves satisfy the minimum radius requirement. Approximately 20% of the curves (2 out of 10 PIs, with radii of 97 m and 110 m) are relatively close to the minimum threshold, with R/R_min ratios of 1.70 and 1.93, respectively, and no curve falls below the prescribed standard. The smallest radius is observed at PI-1 (97 m), followed by PI-4 (110 m), while the remaining radii—150 m, 235 m, 250 m, 400 m, 500 m, and 2800 m—provide larger geometric margins.</w:t>
      </w:r>
    </w:p>
    <w:p w14:paraId="48736162" w14:textId="77777777" w:rsidR="003D076A" w:rsidRPr="003D076A" w:rsidRDefault="003D076A" w:rsidP="003D076A">
      <w:pPr>
        <w:pStyle w:val="NormalWeb"/>
        <w:spacing w:before="0" w:beforeAutospacing="0" w:after="0" w:afterAutospacing="0"/>
        <w:ind w:firstLine="425"/>
        <w:jc w:val="both"/>
        <w:rPr>
          <w:sz w:val="22"/>
          <w:szCs w:val="22"/>
        </w:rPr>
      </w:pPr>
      <w:r w:rsidRPr="003D076A">
        <w:rPr>
          <w:sz w:val="22"/>
          <w:szCs w:val="22"/>
        </w:rPr>
        <w:t>Although all curves comply with the standard requirements, segments with radii ≤110 m exhibit the smallest safety margins and may increase centrifugal forces and reliance on lateral tire friction. Under operational conditions, particularly on descending sections, this configuration may elevate the risk of loss of control for heavy vehicles.</w:t>
      </w:r>
    </w:p>
    <w:p w14:paraId="0D6BB7FC" w14:textId="77777777" w:rsidR="003D076A" w:rsidRDefault="003D076A" w:rsidP="003D076A">
      <w:pPr>
        <w:pStyle w:val="NormalWeb"/>
        <w:spacing w:before="0" w:beforeAutospacing="0" w:after="0" w:afterAutospacing="0"/>
        <w:ind w:firstLine="425"/>
        <w:jc w:val="both"/>
        <w:rPr>
          <w:sz w:val="22"/>
          <w:szCs w:val="22"/>
        </w:rPr>
      </w:pPr>
      <w:r w:rsidRPr="003D076A">
        <w:rPr>
          <w:sz w:val="22"/>
          <w:szCs w:val="22"/>
        </w:rPr>
        <w:t>In addition to curve radius, superelevation (e) values range from 2.10% to 5.20%, specifically 2.10%, 2.50%, 3.50%, 4.40%, 5.00%, and 5.20%. All values remain below the general maximum limit of 8% for a design speed of 40 km/h, thereby meeting the standard requirements. However, at curves with smaller radii—particularly 97 m and 110 m—the combination of near-minimum radius and non-maximum superelevation may reduce the stability margin compared to curves with larger radii. Overall, the horizontal geometric parameters meet the minimum requirements of PDGJ 2021, with primary attention given to the smaller-radius segments that exhibit the lowest radius-to-standard ratios.</w:t>
      </w:r>
    </w:p>
    <w:p w14:paraId="0F44EE68" w14:textId="77777777" w:rsidR="003D12FC" w:rsidRDefault="003D12FC" w:rsidP="003D076A">
      <w:pPr>
        <w:pStyle w:val="NormalWeb"/>
        <w:spacing w:before="0" w:beforeAutospacing="0" w:after="0" w:afterAutospacing="0"/>
        <w:ind w:firstLine="425"/>
        <w:jc w:val="both"/>
        <w:rPr>
          <w:sz w:val="22"/>
          <w:szCs w:val="22"/>
        </w:rPr>
      </w:pPr>
    </w:p>
    <w:p w14:paraId="3DF1C581" w14:textId="77777777" w:rsidR="003D12FC" w:rsidRPr="00D35AB2" w:rsidRDefault="003D12FC" w:rsidP="003D12FC">
      <w:pPr>
        <w:pStyle w:val="NormalWeb"/>
        <w:spacing w:before="0" w:beforeAutospacing="0" w:after="0" w:afterAutospacing="0"/>
        <w:ind w:left="426" w:hanging="426"/>
        <w:rPr>
          <w:b/>
          <w:bCs/>
          <w:sz w:val="22"/>
          <w:szCs w:val="22"/>
        </w:rPr>
      </w:pPr>
      <w:r w:rsidRPr="00D35AB2">
        <w:rPr>
          <w:b/>
          <w:bCs/>
          <w:sz w:val="22"/>
          <w:szCs w:val="22"/>
        </w:rPr>
        <w:t xml:space="preserve">3.2 </w:t>
      </w:r>
      <w:r>
        <w:rPr>
          <w:b/>
          <w:bCs/>
          <w:sz w:val="22"/>
          <w:szCs w:val="22"/>
        </w:rPr>
        <w:tab/>
      </w:r>
      <w:r w:rsidRPr="00E16D05">
        <w:rPr>
          <w:b/>
          <w:bCs/>
          <w:sz w:val="22"/>
          <w:szCs w:val="22"/>
          <w:lang w:val="en-US"/>
        </w:rPr>
        <w:t>Stopping Sight Distance (SSD) Evaluation</w:t>
      </w:r>
    </w:p>
    <w:p w14:paraId="7F32B1FD" w14:textId="77777777" w:rsidR="003D12FC" w:rsidRDefault="003D12FC" w:rsidP="003D12FC">
      <w:pPr>
        <w:pStyle w:val="NormalWeb"/>
        <w:spacing w:before="0" w:beforeAutospacing="0" w:after="0" w:afterAutospacing="0"/>
        <w:ind w:firstLine="426"/>
        <w:rPr>
          <w:sz w:val="22"/>
          <w:szCs w:val="22"/>
          <w:lang w:val="en-US"/>
        </w:rPr>
      </w:pPr>
      <w:r w:rsidRPr="00E16D05">
        <w:rPr>
          <w:sz w:val="22"/>
          <w:szCs w:val="22"/>
          <w:lang w:val="en-US"/>
        </w:rPr>
        <w:t>Curve Widening at PI-1 Main Road, STA 0+475.322</w:t>
      </w:r>
    </w:p>
    <w:p w14:paraId="56E325BA" w14:textId="77777777" w:rsidR="003D12FC" w:rsidRPr="009366B0" w:rsidRDefault="003D12FC" w:rsidP="009366B0">
      <w:pPr>
        <w:pStyle w:val="NormalWeb"/>
        <w:tabs>
          <w:tab w:val="left" w:pos="426"/>
        </w:tabs>
        <w:spacing w:before="0" w:beforeAutospacing="0" w:after="0" w:afterAutospacing="0"/>
        <w:ind w:left="142"/>
        <w:rPr>
          <w:sz w:val="22"/>
          <w:szCs w:val="22"/>
        </w:rPr>
      </w:pPr>
      <w:r w:rsidRPr="009366B0">
        <w:rPr>
          <w:sz w:val="22"/>
          <w:szCs w:val="22"/>
        </w:rPr>
        <w:t xml:space="preserve">- </w:t>
      </w:r>
      <w:r w:rsidRPr="009366B0">
        <w:rPr>
          <w:sz w:val="22"/>
          <w:szCs w:val="22"/>
        </w:rPr>
        <w:tab/>
        <w:t xml:space="preserve">Data </w:t>
      </w:r>
      <w:r w:rsidRPr="009366B0">
        <w:rPr>
          <w:sz w:val="22"/>
          <w:szCs w:val="22"/>
          <w:lang w:val="en-US"/>
        </w:rPr>
        <w:t>and Design Specifications:</w:t>
      </w:r>
    </w:p>
    <w:p w14:paraId="632B4349" w14:textId="77777777" w:rsidR="003D12FC" w:rsidRPr="008B3EC2" w:rsidRDefault="003D12FC" w:rsidP="009366B0">
      <w:pPr>
        <w:pStyle w:val="ListParagraph"/>
        <w:tabs>
          <w:tab w:val="left" w:pos="2410"/>
        </w:tabs>
        <w:suppressAutoHyphens w:val="0"/>
        <w:spacing w:after="0" w:line="240" w:lineRule="auto"/>
        <w:ind w:left="426"/>
        <w:contextualSpacing/>
        <w:jc w:val="left"/>
        <w:rPr>
          <w:rFonts w:ascii="Times New Roman" w:hAnsi="Times New Roman" w:cs="Times New Roman"/>
        </w:rPr>
      </w:pPr>
      <w:r w:rsidRPr="002D2749">
        <w:rPr>
          <w:rFonts w:ascii="Times New Roman" w:eastAsia="Times New Roman" w:hAnsi="Times New Roman"/>
          <w:kern w:val="0"/>
          <w:szCs w:val="24"/>
          <w:lang w:eastAsia="en-ID"/>
        </w:rPr>
        <w:t xml:space="preserve">Design speed (V_R) </w:t>
      </w:r>
      <w:r>
        <w:rPr>
          <w:rFonts w:ascii="Times New Roman" w:eastAsia="Times New Roman" w:hAnsi="Times New Roman"/>
          <w:kern w:val="0"/>
          <w:szCs w:val="24"/>
          <w:lang w:eastAsia="en-ID"/>
        </w:rPr>
        <w:tab/>
      </w:r>
      <w:r w:rsidRPr="002D2749">
        <w:rPr>
          <w:rFonts w:ascii="Times New Roman" w:eastAsia="Times New Roman" w:hAnsi="Times New Roman"/>
          <w:kern w:val="0"/>
          <w:szCs w:val="24"/>
          <w:lang w:eastAsia="en-ID"/>
        </w:rPr>
        <w:t>= 40 km/h</w:t>
      </w:r>
      <w:r w:rsidRPr="002D2749">
        <w:rPr>
          <w:rFonts w:ascii="Times New Roman" w:eastAsia="Times New Roman" w:hAnsi="Times New Roman"/>
          <w:kern w:val="0"/>
          <w:szCs w:val="24"/>
          <w:lang w:eastAsia="en-ID"/>
        </w:rPr>
        <w:br/>
        <w:t xml:space="preserve">Lane width </w:t>
      </w:r>
      <w:r>
        <w:rPr>
          <w:rFonts w:ascii="Times New Roman" w:eastAsia="Times New Roman" w:hAnsi="Times New Roman"/>
          <w:kern w:val="0"/>
          <w:szCs w:val="24"/>
          <w:lang w:eastAsia="en-ID"/>
        </w:rPr>
        <w:tab/>
      </w:r>
      <w:r w:rsidRPr="002D2749">
        <w:rPr>
          <w:rFonts w:ascii="Times New Roman" w:eastAsia="Times New Roman" w:hAnsi="Times New Roman"/>
          <w:kern w:val="0"/>
          <w:szCs w:val="24"/>
          <w:lang w:eastAsia="en-ID"/>
        </w:rPr>
        <w:t>= 3.50 m</w:t>
      </w:r>
      <w:r w:rsidRPr="002D2749">
        <w:rPr>
          <w:rFonts w:ascii="Times New Roman" w:eastAsia="Times New Roman" w:hAnsi="Times New Roman"/>
          <w:kern w:val="0"/>
          <w:szCs w:val="24"/>
          <w:lang w:eastAsia="en-ID"/>
        </w:rPr>
        <w:br/>
      </w:r>
      <w:r w:rsidRPr="008B3EC2">
        <w:rPr>
          <w:rFonts w:ascii="Times New Roman" w:eastAsia="Times New Roman" w:hAnsi="Times New Roman" w:cs="Times New Roman"/>
          <w:kern w:val="0"/>
          <w:lang w:eastAsia="en-ID"/>
        </w:rPr>
        <w:t xml:space="preserve">Outer shoulder width </w:t>
      </w:r>
      <w:r w:rsidRPr="008B3EC2">
        <w:rPr>
          <w:rFonts w:ascii="Times New Roman" w:eastAsia="Times New Roman" w:hAnsi="Times New Roman" w:cs="Times New Roman"/>
          <w:kern w:val="0"/>
          <w:lang w:eastAsia="en-ID"/>
        </w:rPr>
        <w:tab/>
        <w:t>= 2.00 m</w:t>
      </w:r>
      <w:r w:rsidRPr="008B3EC2">
        <w:rPr>
          <w:rFonts w:ascii="Times New Roman" w:eastAsia="Times New Roman" w:hAnsi="Times New Roman" w:cs="Times New Roman"/>
          <w:kern w:val="0"/>
          <w:lang w:eastAsia="en-ID"/>
        </w:rPr>
        <w:br/>
        <w:t xml:space="preserve">Curve radius </w:t>
      </w:r>
      <w:r w:rsidRPr="008B3EC2">
        <w:rPr>
          <w:rFonts w:ascii="Times New Roman" w:eastAsia="Times New Roman" w:hAnsi="Times New Roman" w:cs="Times New Roman"/>
          <w:kern w:val="0"/>
          <w:lang w:eastAsia="en-ID"/>
        </w:rPr>
        <w:tab/>
        <w:t>= 97 m</w:t>
      </w:r>
      <w:r w:rsidRPr="008B3EC2">
        <w:rPr>
          <w:rFonts w:ascii="Times New Roman" w:eastAsia="Times New Roman" w:hAnsi="Times New Roman" w:cs="Times New Roman"/>
          <w:kern w:val="0"/>
          <w:lang w:eastAsia="en-ID"/>
        </w:rPr>
        <w:br/>
        <w:t xml:space="preserve">Curve length </w:t>
      </w:r>
      <w:r w:rsidRPr="008B3EC2">
        <w:rPr>
          <w:rFonts w:ascii="Times New Roman" w:eastAsia="Times New Roman" w:hAnsi="Times New Roman" w:cs="Times New Roman"/>
          <w:kern w:val="0"/>
          <w:lang w:eastAsia="en-ID"/>
        </w:rPr>
        <w:tab/>
        <w:t>= 312.55 m</w:t>
      </w:r>
      <w:r w:rsidRPr="008B3EC2">
        <w:rPr>
          <w:rFonts w:ascii="Times New Roman" w:eastAsia="Times New Roman" w:hAnsi="Times New Roman" w:cs="Times New Roman"/>
          <w:kern w:val="0"/>
          <w:lang w:eastAsia="en-ID"/>
        </w:rPr>
        <w:br/>
        <w:t xml:space="preserve">Transition curve length </w:t>
      </w:r>
      <w:r w:rsidRPr="008B3EC2">
        <w:rPr>
          <w:rFonts w:ascii="Times New Roman" w:eastAsia="Times New Roman" w:hAnsi="Times New Roman" w:cs="Times New Roman"/>
          <w:kern w:val="0"/>
          <w:lang w:eastAsia="en-ID"/>
        </w:rPr>
        <w:tab/>
        <w:t>= 50 m</w:t>
      </w:r>
      <w:r w:rsidRPr="008B3EC2">
        <w:rPr>
          <w:rFonts w:ascii="Times New Roman" w:eastAsia="Times New Roman" w:hAnsi="Times New Roman" w:cs="Times New Roman"/>
          <w:kern w:val="0"/>
          <w:lang w:eastAsia="en-ID"/>
        </w:rPr>
        <w:br/>
        <w:t xml:space="preserve">Longitudinal grade </w:t>
      </w:r>
      <w:r w:rsidRPr="008B3EC2">
        <w:rPr>
          <w:rFonts w:ascii="Times New Roman" w:eastAsia="Times New Roman" w:hAnsi="Times New Roman" w:cs="Times New Roman"/>
          <w:kern w:val="0"/>
          <w:lang w:eastAsia="en-ID"/>
        </w:rPr>
        <w:tab/>
        <w:t>= 3%</w:t>
      </w:r>
    </w:p>
    <w:p w14:paraId="0DC124E2" w14:textId="0B1EEA19" w:rsidR="003D12FC" w:rsidRPr="009366B0" w:rsidRDefault="003D12FC" w:rsidP="009366B0">
      <w:pPr>
        <w:pStyle w:val="NormalWeb"/>
        <w:numPr>
          <w:ilvl w:val="0"/>
          <w:numId w:val="34"/>
        </w:numPr>
        <w:tabs>
          <w:tab w:val="left" w:pos="426"/>
        </w:tabs>
        <w:spacing w:before="0" w:beforeAutospacing="0" w:after="0" w:afterAutospacing="0"/>
        <w:ind w:left="426" w:hanging="284"/>
        <w:rPr>
          <w:sz w:val="22"/>
          <w:szCs w:val="22"/>
        </w:rPr>
      </w:pPr>
      <w:r w:rsidRPr="009366B0">
        <w:rPr>
          <w:sz w:val="22"/>
          <w:szCs w:val="22"/>
        </w:rPr>
        <w:t>Determination of Stopping Sight Distance (SSD)</w:t>
      </w:r>
    </w:p>
    <w:p w14:paraId="45B0B204" w14:textId="77777777" w:rsidR="003D12FC" w:rsidRPr="008B3EC2" w:rsidRDefault="003D12FC" w:rsidP="009366B0">
      <w:pPr>
        <w:ind w:left="426"/>
        <w:contextualSpacing/>
        <w:rPr>
          <w:bCs/>
          <w:lang w:val="en-ID"/>
        </w:rPr>
      </w:pPr>
      <w:r w:rsidRPr="008B3EC2">
        <w:rPr>
          <w:bCs/>
          <w:lang w:val="en-ID"/>
        </w:rPr>
        <w:t>For the normal direction (increasing STA</w:t>
      </w:r>
      <w:r>
        <w:rPr>
          <w:bCs/>
          <w:lang w:val="en-ID"/>
        </w:rPr>
        <w:t>) with an ascending grade of 3%, the adopted stopping sight distance (SSD)</w:t>
      </w:r>
      <w:r w:rsidRPr="008B3EC2">
        <w:rPr>
          <w:bCs/>
          <w:lang w:val="en-ID"/>
        </w:rPr>
        <w:t xml:space="preserve"> is 43 m.</w:t>
      </w:r>
    </w:p>
    <w:p w14:paraId="26AA1AF9" w14:textId="77777777" w:rsidR="003D12FC" w:rsidRPr="008B3EC2" w:rsidRDefault="003D12FC" w:rsidP="009366B0">
      <w:pPr>
        <w:ind w:left="426"/>
        <w:contextualSpacing/>
        <w:rPr>
          <w:bCs/>
          <w:lang w:val="en-ID"/>
        </w:rPr>
      </w:pPr>
      <w:r w:rsidRPr="00F923EE">
        <w:rPr>
          <w:bCs/>
          <w:lang w:val="en-ID"/>
        </w:rPr>
        <w:t>For the opposite direction (decreasing STA direction) with a descending grade of 3%, the adopted SSD is 49 m.</w:t>
      </w:r>
    </w:p>
    <w:p w14:paraId="66D97BED" w14:textId="77777777" w:rsidR="003D12FC" w:rsidRPr="009366B0" w:rsidRDefault="003D12FC" w:rsidP="009366B0">
      <w:pPr>
        <w:pStyle w:val="NormalWeb"/>
        <w:numPr>
          <w:ilvl w:val="0"/>
          <w:numId w:val="34"/>
        </w:numPr>
        <w:tabs>
          <w:tab w:val="left" w:pos="426"/>
        </w:tabs>
        <w:spacing w:before="0" w:beforeAutospacing="0" w:after="0" w:afterAutospacing="0"/>
        <w:ind w:left="426" w:hanging="284"/>
        <w:rPr>
          <w:sz w:val="22"/>
          <w:szCs w:val="22"/>
        </w:rPr>
      </w:pPr>
      <w:r w:rsidRPr="009366B0">
        <w:rPr>
          <w:sz w:val="22"/>
          <w:szCs w:val="22"/>
        </w:rPr>
        <w:t>Determination of Required Lateral Clearance</w:t>
      </w:r>
    </w:p>
    <w:p w14:paraId="40741926" w14:textId="77777777" w:rsidR="003D12FC" w:rsidRPr="008B3EC2" w:rsidRDefault="003D12FC" w:rsidP="009366B0">
      <w:pPr>
        <w:ind w:left="426"/>
        <w:contextualSpacing/>
        <w:rPr>
          <w:bCs/>
        </w:rPr>
      </w:pPr>
      <w:r w:rsidRPr="008B3EC2">
        <w:rPr>
          <w:bCs/>
        </w:rPr>
        <w:t>Calculation of the inner radius for the normal direction:</w:t>
      </w:r>
    </w:p>
    <w:p w14:paraId="40F5AFC8" w14:textId="77777777" w:rsidR="003D12FC" w:rsidRPr="008B3EC2" w:rsidRDefault="003D12FC" w:rsidP="009366B0">
      <w:pPr>
        <w:ind w:left="426"/>
        <w:contextualSpacing/>
        <w:rPr>
          <w:bCs/>
        </w:rPr>
      </w:pPr>
      <w:r w:rsidRPr="008B3EC2">
        <w:rPr>
          <w:bCs/>
        </w:rPr>
        <w:t>R =  Curve radius +½ (lane width) + ½ (pavement marking width) = 97 + 1.75 + 0.06 = 98.81 m</w:t>
      </w:r>
    </w:p>
    <w:p w14:paraId="2C65517E" w14:textId="77777777" w:rsidR="003D12FC" w:rsidRPr="008B3EC2" w:rsidRDefault="003D12FC" w:rsidP="009366B0">
      <w:pPr>
        <w:ind w:left="426"/>
        <w:contextualSpacing/>
        <w:rPr>
          <w:bCs/>
        </w:rPr>
      </w:pPr>
      <w:r w:rsidRPr="008B3EC2">
        <w:rPr>
          <w:bCs/>
        </w:rPr>
        <w:t>Calculation of the inner radius for the opposite direction:</w:t>
      </w:r>
    </w:p>
    <w:p w14:paraId="45F40D57" w14:textId="77777777" w:rsidR="003D12FC" w:rsidRPr="008B3EC2" w:rsidRDefault="003D12FC" w:rsidP="009366B0">
      <w:pPr>
        <w:ind w:left="426"/>
        <w:rPr>
          <w:bCs/>
        </w:rPr>
      </w:pPr>
      <w:r w:rsidRPr="008B3EC2">
        <w:rPr>
          <w:bCs/>
        </w:rPr>
        <w:t>R = Curve radius - ½ (lane width) - ½ (pavement marking width) = 97 -1.75-0.06 = 95.19 m</w:t>
      </w:r>
    </w:p>
    <w:p w14:paraId="3EB08FC8" w14:textId="77777777" w:rsidR="003D12FC" w:rsidRPr="008B3EC2" w:rsidRDefault="003D12FC" w:rsidP="009366B0">
      <w:pPr>
        <w:ind w:left="426"/>
        <w:rPr>
          <w:bCs/>
        </w:rPr>
      </w:pPr>
      <w:r w:rsidRPr="008B3EC2">
        <w:rPr>
          <w:bCs/>
        </w:rPr>
        <w:lastRenderedPageBreak/>
        <w:t>Calculation of lateral clearance for the normal direction:</w:t>
      </w:r>
    </w:p>
    <w:p w14:paraId="1688C8F2" w14:textId="77777777" w:rsidR="003D12FC" w:rsidRPr="008B3EC2" w:rsidRDefault="003D12FC" w:rsidP="009366B0">
      <w:pPr>
        <w:ind w:left="426"/>
      </w:pPr>
      <w:r w:rsidRPr="008B3EC2">
        <w:t xml:space="preserve">M = R {1 – cos </w:t>
      </w:r>
      <m:oMath>
        <m:d>
          <m:dPr>
            <m:ctrlPr>
              <w:rPr>
                <w:rFonts w:ascii="Cambria Math" w:hAnsi="Cambria Math"/>
                <w:i/>
              </w:rPr>
            </m:ctrlPr>
          </m:dPr>
          <m:e>
            <m:f>
              <m:fPr>
                <m:ctrlPr>
                  <w:rPr>
                    <w:rFonts w:ascii="Cambria Math" w:hAnsi="Cambria Math"/>
                    <w:iCs/>
                  </w:rPr>
                </m:ctrlPr>
              </m:fPr>
              <m:num>
                <m:r>
                  <m:rPr>
                    <m:sty m:val="p"/>
                  </m:rPr>
                  <w:rPr>
                    <w:rFonts w:ascii="Cambria Math" w:hAnsi="Cambria Math"/>
                  </w:rPr>
                  <m:t>28,65 Jp</m:t>
                </m:r>
              </m:num>
              <m:den>
                <m:r>
                  <m:rPr>
                    <m:sty m:val="p"/>
                  </m:rPr>
                  <w:rPr>
                    <w:rFonts w:ascii="Cambria Math" w:hAnsi="Cambria Math"/>
                  </w:rPr>
                  <m:t>R</m:t>
                </m:r>
              </m:den>
            </m:f>
          </m:e>
        </m:d>
      </m:oMath>
      <w:r w:rsidRPr="008B3EC2">
        <w:t xml:space="preserve">}= 98.81 {1 – cos </w:t>
      </w:r>
      <m:oMath>
        <m:d>
          <m:dPr>
            <m:ctrlPr>
              <w:rPr>
                <w:rFonts w:ascii="Cambria Math" w:hAnsi="Cambria Math"/>
                <w:i/>
              </w:rPr>
            </m:ctrlPr>
          </m:dPr>
          <m:e>
            <m:f>
              <m:fPr>
                <m:ctrlPr>
                  <w:rPr>
                    <w:rFonts w:ascii="Cambria Math" w:hAnsi="Cambria Math"/>
                    <w:iCs/>
                  </w:rPr>
                </m:ctrlPr>
              </m:fPr>
              <m:num>
                <m:r>
                  <m:rPr>
                    <m:sty m:val="p"/>
                  </m:rPr>
                  <w:rPr>
                    <w:rFonts w:ascii="Cambria Math" w:hAnsi="Cambria Math"/>
                  </w:rPr>
                  <m:t>28,65  x 43</m:t>
                </m:r>
              </m:num>
              <m:den>
                <m:r>
                  <m:rPr>
                    <m:sty m:val="p"/>
                  </m:rPr>
                  <w:rPr>
                    <w:rFonts w:ascii="Cambria Math" w:hAnsi="Cambria Math"/>
                  </w:rPr>
                  <m:t>98.81</m:t>
                </m:r>
              </m:den>
            </m:f>
          </m:e>
        </m:d>
      </m:oMath>
      <w:r w:rsidRPr="008B3EC2">
        <w:t>} = 2.33 m</w:t>
      </w:r>
    </w:p>
    <w:p w14:paraId="1891A4DD" w14:textId="77777777" w:rsidR="003D12FC" w:rsidRPr="008B3EC2" w:rsidRDefault="003D12FC" w:rsidP="009366B0">
      <w:pPr>
        <w:ind w:left="426"/>
        <w:contextualSpacing/>
        <w:rPr>
          <w:bCs/>
        </w:rPr>
      </w:pPr>
      <w:r w:rsidRPr="008B3EC2">
        <w:rPr>
          <w:bCs/>
        </w:rPr>
        <w:t>Calculation of lateral clearance for the opposite direction:</w:t>
      </w:r>
    </w:p>
    <w:p w14:paraId="266E6790" w14:textId="77777777" w:rsidR="003D12FC" w:rsidRPr="008B3EC2" w:rsidRDefault="003D12FC" w:rsidP="009366B0">
      <w:pPr>
        <w:ind w:left="426"/>
      </w:pPr>
      <w:r w:rsidRPr="008B3EC2">
        <w:t xml:space="preserve">M = R {1 – cos </w:t>
      </w:r>
      <m:oMath>
        <m:d>
          <m:dPr>
            <m:ctrlPr>
              <w:rPr>
                <w:rFonts w:ascii="Cambria Math" w:hAnsi="Cambria Math"/>
                <w:i/>
              </w:rPr>
            </m:ctrlPr>
          </m:dPr>
          <m:e>
            <m:f>
              <m:fPr>
                <m:ctrlPr>
                  <w:rPr>
                    <w:rFonts w:ascii="Cambria Math" w:hAnsi="Cambria Math"/>
                    <w:iCs/>
                  </w:rPr>
                </m:ctrlPr>
              </m:fPr>
              <m:num>
                <m:r>
                  <m:rPr>
                    <m:sty m:val="p"/>
                  </m:rPr>
                  <w:rPr>
                    <w:rFonts w:ascii="Cambria Math" w:hAnsi="Cambria Math"/>
                  </w:rPr>
                  <m:t>28,65 Jp</m:t>
                </m:r>
              </m:num>
              <m:den>
                <m:r>
                  <m:rPr>
                    <m:sty m:val="p"/>
                  </m:rPr>
                  <w:rPr>
                    <w:rFonts w:ascii="Cambria Math" w:hAnsi="Cambria Math"/>
                  </w:rPr>
                  <m:t>R</m:t>
                </m:r>
              </m:den>
            </m:f>
          </m:e>
        </m:d>
      </m:oMath>
      <w:r w:rsidRPr="008B3EC2">
        <w:t xml:space="preserve">}= 95.19 {1 – cos </w:t>
      </w:r>
      <m:oMath>
        <m:d>
          <m:dPr>
            <m:ctrlPr>
              <w:rPr>
                <w:rFonts w:ascii="Cambria Math" w:hAnsi="Cambria Math"/>
                <w:i/>
              </w:rPr>
            </m:ctrlPr>
          </m:dPr>
          <m:e>
            <m:f>
              <m:fPr>
                <m:ctrlPr>
                  <w:rPr>
                    <w:rFonts w:ascii="Cambria Math" w:hAnsi="Cambria Math"/>
                    <w:iCs/>
                  </w:rPr>
                </m:ctrlPr>
              </m:fPr>
              <m:num>
                <m:r>
                  <m:rPr>
                    <m:sty m:val="p"/>
                  </m:rPr>
                  <w:rPr>
                    <w:rFonts w:ascii="Cambria Math" w:hAnsi="Cambria Math"/>
                  </w:rPr>
                  <m:t>28,65  x 49</m:t>
                </m:r>
              </m:num>
              <m:den>
                <m:r>
                  <m:rPr>
                    <m:sty m:val="p"/>
                  </m:rPr>
                  <w:rPr>
                    <w:rFonts w:ascii="Cambria Math" w:hAnsi="Cambria Math"/>
                  </w:rPr>
                  <m:t>95.19</m:t>
                </m:r>
              </m:den>
            </m:f>
          </m:e>
        </m:d>
      </m:oMath>
      <w:r w:rsidRPr="008B3EC2">
        <w:t>} = 3.14 m</w:t>
      </w:r>
    </w:p>
    <w:p w14:paraId="62CEA87F" w14:textId="77777777" w:rsidR="009366B0" w:rsidRDefault="009366B0" w:rsidP="009366B0">
      <w:pPr>
        <w:pStyle w:val="NormalWeb"/>
        <w:spacing w:before="0" w:beforeAutospacing="0" w:after="0" w:afterAutospacing="0"/>
        <w:ind w:firstLine="426"/>
        <w:jc w:val="both"/>
        <w:rPr>
          <w:sz w:val="22"/>
          <w:szCs w:val="22"/>
          <w:lang w:val="en-US"/>
        </w:rPr>
      </w:pPr>
    </w:p>
    <w:p w14:paraId="15BA575C" w14:textId="0F91AE0B" w:rsidR="003D12FC" w:rsidRPr="009366B0" w:rsidRDefault="003D12FC" w:rsidP="009366B0">
      <w:pPr>
        <w:pStyle w:val="NormalWeb"/>
        <w:spacing w:before="0" w:beforeAutospacing="0" w:after="0" w:afterAutospacing="0"/>
        <w:ind w:firstLine="426"/>
        <w:jc w:val="both"/>
        <w:rPr>
          <w:sz w:val="22"/>
          <w:szCs w:val="22"/>
        </w:rPr>
      </w:pPr>
      <w:r w:rsidRPr="008B3EC2">
        <w:rPr>
          <w:sz w:val="22"/>
          <w:szCs w:val="22"/>
          <w:lang w:val="en-US"/>
        </w:rPr>
        <w:t xml:space="preserve">The required lateral clearance at STA 0+475.322 with a curve radius of 97 m is therefore 3.14 m measured from the roadway centerline. Given that the available </w:t>
      </w:r>
      <w:r w:rsidR="009366B0">
        <w:rPr>
          <w:sz w:val="22"/>
          <w:szCs w:val="22"/>
          <w:lang w:val="en-US"/>
        </w:rPr>
        <w:t>w</w:t>
      </w:r>
      <w:r w:rsidRPr="008B3EC2">
        <w:rPr>
          <w:sz w:val="22"/>
          <w:szCs w:val="22"/>
          <w:lang w:val="en-US"/>
        </w:rPr>
        <w:t>idth is 1.75 m, the required curve widening is 1.61 m, which is rounded up to 2.00 m for practical implementation</w:t>
      </w:r>
      <w:r w:rsidRPr="00AA204F">
        <w:rPr>
          <w:sz w:val="22"/>
          <w:szCs w:val="22"/>
          <w:lang w:val="en-US"/>
        </w:rPr>
        <w:t>.</w:t>
      </w:r>
      <w:r w:rsidR="009366B0">
        <w:rPr>
          <w:sz w:val="22"/>
          <w:szCs w:val="22"/>
          <w:lang w:val="en-US"/>
        </w:rPr>
        <w:t xml:space="preserve"> </w:t>
      </w:r>
      <w:r w:rsidRPr="009366B0">
        <w:rPr>
          <w:sz w:val="22"/>
          <w:szCs w:val="22"/>
        </w:rPr>
        <w:t>The summary results of the curve widening analysis are presented in Tables 2 and 3.</w:t>
      </w:r>
    </w:p>
    <w:p w14:paraId="690E6FBC" w14:textId="77777777" w:rsidR="009366B0" w:rsidRPr="00C23765" w:rsidRDefault="009366B0" w:rsidP="009366B0">
      <w:pPr>
        <w:pStyle w:val="ListParagraph"/>
        <w:spacing w:after="0"/>
        <w:ind w:left="0" w:firstLine="426"/>
        <w:contextualSpacing/>
        <w:rPr>
          <w:rFonts w:ascii="Times New Roman" w:hAnsi="Times New Roman" w:cs="Times New Roman"/>
          <w:lang w:val="en-ID"/>
        </w:rPr>
      </w:pPr>
      <w:r w:rsidRPr="00954E94">
        <w:rPr>
          <w:rFonts w:ascii="Times New Roman" w:hAnsi="Times New Roman" w:cs="Times New Roman"/>
          <w:lang w:val="en-ID"/>
        </w:rPr>
        <w:t>The stopping sight distance (SSD) was calculated from the reaction and braking distances at a design speed of 40 km/h. According to PDGJ 2021, the minimum required SSD for this speed is approximately 40–45 m. The evaluation results indicate that the SSD values along the Sitinjau Lauik Flyover alignment range from 43</w:t>
      </w:r>
      <w:r w:rsidRPr="00C23765">
        <w:rPr>
          <w:rFonts w:ascii="Times New Roman" w:hAnsi="Times New Roman" w:cs="Times New Roman"/>
          <w:lang w:val="en-ID"/>
        </w:rPr>
        <w:t xml:space="preserve"> m to 54 m, thereby generally satisfying the minimum requirement. The lowest value, 43 m, remains within the minimum safety threshold, while the highest value, 54 m, provides a greater visibility margin.</w:t>
      </w:r>
    </w:p>
    <w:p w14:paraId="69E17B73" w14:textId="77777777" w:rsidR="009366B0" w:rsidRPr="00C23765" w:rsidRDefault="009366B0" w:rsidP="009366B0">
      <w:pPr>
        <w:pStyle w:val="ListParagraph"/>
        <w:spacing w:after="0"/>
        <w:ind w:left="0" w:firstLine="426"/>
        <w:contextualSpacing/>
        <w:rPr>
          <w:rFonts w:ascii="Times New Roman" w:hAnsi="Times New Roman" w:cs="Times New Roman"/>
          <w:lang w:val="en-ID"/>
        </w:rPr>
      </w:pPr>
      <w:r w:rsidRPr="00C23765">
        <w:rPr>
          <w:rFonts w:ascii="Times New Roman" w:hAnsi="Times New Roman" w:cs="Times New Roman"/>
          <w:lang w:val="en-ID"/>
        </w:rPr>
        <w:t>However, at several locations characterized by relatively small curve radii (97 m and 110 m) combined with significant longitudinal grade variations, the effective SSD approaches the minimum prescribed limit. This condition may reduce driver reaction time in emergenc</w:t>
      </w:r>
      <w:r>
        <w:rPr>
          <w:rFonts w:ascii="Times New Roman" w:hAnsi="Times New Roman" w:cs="Times New Roman"/>
          <w:lang w:val="en-ID"/>
        </w:rPr>
        <w:t>ie</w:t>
      </w:r>
      <w:r w:rsidRPr="00C23765">
        <w:rPr>
          <w:rFonts w:ascii="Times New Roman" w:hAnsi="Times New Roman" w:cs="Times New Roman"/>
          <w:lang w:val="en-ID"/>
        </w:rPr>
        <w:t xml:space="preserve">s, particularly on descending segments where operating speeds may exceed the design speed. Therefore, although all segments numerically comply with the SSD requirement, certain locations exhibit relatively </w:t>
      </w:r>
      <w:r>
        <w:rPr>
          <w:rFonts w:ascii="Times New Roman" w:hAnsi="Times New Roman" w:cs="Times New Roman"/>
          <w:lang w:val="en-ID"/>
        </w:rPr>
        <w:t>narrow visual safety margins due to interactions</w:t>
      </w:r>
      <w:r w:rsidRPr="00C23765">
        <w:rPr>
          <w:rFonts w:ascii="Times New Roman" w:hAnsi="Times New Roman" w:cs="Times New Roman"/>
          <w:lang w:val="en-ID"/>
        </w:rPr>
        <w:t xml:space="preserve"> between horizontal curvature and v</w:t>
      </w:r>
      <w:r>
        <w:rPr>
          <w:rFonts w:ascii="Times New Roman" w:hAnsi="Times New Roman" w:cs="Times New Roman"/>
          <w:lang w:val="en-ID"/>
        </w:rPr>
        <w:t>ariations in vertical alignment</w:t>
      </w:r>
      <w:r w:rsidRPr="00C23765">
        <w:rPr>
          <w:rFonts w:ascii="Times New Roman" w:hAnsi="Times New Roman" w:cs="Times New Roman"/>
          <w:lang w:val="en-ID"/>
        </w:rPr>
        <w:t>.</w:t>
      </w:r>
    </w:p>
    <w:p w14:paraId="50931E69" w14:textId="77777777" w:rsidR="00682ABC" w:rsidRDefault="00682ABC" w:rsidP="006C2061">
      <w:pPr>
        <w:pStyle w:val="NormalWeb"/>
        <w:spacing w:before="0" w:beforeAutospacing="0" w:after="0" w:afterAutospacing="0"/>
        <w:ind w:firstLine="425"/>
        <w:jc w:val="both"/>
        <w:rPr>
          <w:sz w:val="20"/>
          <w:szCs w:val="20"/>
        </w:rPr>
      </w:pPr>
    </w:p>
    <w:p w14:paraId="793FF018" w14:textId="77777777" w:rsidR="009366B0" w:rsidRPr="00A06803" w:rsidRDefault="009366B0" w:rsidP="009366B0">
      <w:pPr>
        <w:pStyle w:val="NormalWeb"/>
        <w:spacing w:before="0" w:beforeAutospacing="0" w:after="0" w:afterAutospacing="0"/>
        <w:rPr>
          <w:b/>
          <w:bCs/>
          <w:sz w:val="22"/>
          <w:szCs w:val="22"/>
        </w:rPr>
      </w:pPr>
      <w:r w:rsidRPr="00A06803">
        <w:rPr>
          <w:b/>
          <w:bCs/>
          <w:sz w:val="22"/>
          <w:szCs w:val="22"/>
        </w:rPr>
        <w:t xml:space="preserve">3.3 </w:t>
      </w:r>
      <w:r>
        <w:rPr>
          <w:b/>
          <w:bCs/>
          <w:sz w:val="22"/>
          <w:szCs w:val="22"/>
        </w:rPr>
        <w:t>Vertical Alignment Evaluation</w:t>
      </w:r>
    </w:p>
    <w:p w14:paraId="24EACB52" w14:textId="77777777" w:rsidR="009366B0" w:rsidRPr="00DC4428" w:rsidRDefault="009366B0" w:rsidP="009366B0">
      <w:pPr>
        <w:tabs>
          <w:tab w:val="left" w:pos="284"/>
          <w:tab w:val="left" w:pos="567"/>
          <w:tab w:val="left" w:pos="2977"/>
        </w:tabs>
        <w:contextualSpacing/>
      </w:pPr>
      <w:r>
        <w:t xml:space="preserve">- </w:t>
      </w:r>
      <w:r>
        <w:tab/>
        <w:t>Main Road (sag vertical curve)</w:t>
      </w:r>
    </w:p>
    <w:p w14:paraId="5E86D357" w14:textId="77777777" w:rsidR="009366B0" w:rsidRDefault="009366B0" w:rsidP="009366B0">
      <w:pPr>
        <w:pStyle w:val="ListParagraph"/>
        <w:tabs>
          <w:tab w:val="left" w:pos="2977"/>
        </w:tabs>
        <w:suppressAutoHyphens w:val="0"/>
        <w:spacing w:after="0" w:line="240" w:lineRule="auto"/>
        <w:ind w:left="284"/>
        <w:contextualSpacing/>
        <w:rPr>
          <w:rFonts w:ascii="Times New Roman" w:hAnsi="Times New Roman" w:cs="Times New Roman"/>
        </w:rPr>
      </w:pPr>
      <w:r>
        <w:rPr>
          <w:rFonts w:ascii="Times New Roman" w:hAnsi="Times New Roman" w:cs="Times New Roman"/>
        </w:rPr>
        <w:t>Design Data and Specifications</w:t>
      </w:r>
    </w:p>
    <w:p w14:paraId="7566A68A" w14:textId="77777777" w:rsidR="009366B0" w:rsidRPr="00DC4428" w:rsidRDefault="009366B0" w:rsidP="009366B0">
      <w:pPr>
        <w:tabs>
          <w:tab w:val="left" w:pos="2694"/>
          <w:tab w:val="left" w:pos="2977"/>
        </w:tabs>
        <w:ind w:left="284"/>
        <w:contextualSpacing/>
        <w:jc w:val="left"/>
        <w:rPr>
          <w:noProof/>
          <w:lang w:val="it-IT"/>
        </w:rPr>
      </w:pPr>
      <w:r>
        <w:rPr>
          <w:noProof/>
          <w:lang w:val="it-IT"/>
        </w:rPr>
        <w:t>Design speed</w:t>
      </w:r>
      <w:r w:rsidRPr="00DC4428">
        <w:rPr>
          <w:noProof/>
          <w:lang w:val="it-IT"/>
        </w:rPr>
        <w:t xml:space="preserve"> (V</w:t>
      </w:r>
      <w:r w:rsidRPr="00DC4428">
        <w:rPr>
          <w:noProof/>
          <w:vertAlign w:val="subscript"/>
          <w:lang w:val="it-IT"/>
        </w:rPr>
        <w:t>R</w:t>
      </w:r>
      <w:r w:rsidRPr="00DC4428">
        <w:rPr>
          <w:noProof/>
          <w:vertAlign w:val="subscript"/>
        </w:rPr>
        <w:t xml:space="preserve"> </w:t>
      </w:r>
      <w:r w:rsidRPr="00DC4428">
        <w:rPr>
          <w:noProof/>
        </w:rPr>
        <w:t xml:space="preserve">) </w:t>
      </w:r>
      <w:r w:rsidRPr="00DC4428">
        <w:rPr>
          <w:noProof/>
          <w:vertAlign w:val="subscript"/>
        </w:rPr>
        <w:t xml:space="preserve"> </w:t>
      </w:r>
      <w:r>
        <w:rPr>
          <w:noProof/>
          <w:vertAlign w:val="subscript"/>
        </w:rPr>
        <w:tab/>
      </w:r>
      <w:r>
        <w:rPr>
          <w:noProof/>
          <w:vertAlign w:val="subscript"/>
        </w:rPr>
        <w:tab/>
      </w:r>
      <w:r w:rsidRPr="00DC4428">
        <w:rPr>
          <w:noProof/>
        </w:rPr>
        <w:t>=</w:t>
      </w:r>
      <w:r w:rsidRPr="00DC4428">
        <w:rPr>
          <w:noProof/>
          <w:lang w:val="it-IT"/>
        </w:rPr>
        <w:t xml:space="preserve"> </w:t>
      </w:r>
      <w:r w:rsidRPr="00DC4428">
        <w:rPr>
          <w:noProof/>
        </w:rPr>
        <w:t>40</w:t>
      </w:r>
      <w:r w:rsidRPr="00DC4428">
        <w:rPr>
          <w:noProof/>
          <w:lang w:val="it-IT"/>
        </w:rPr>
        <w:t xml:space="preserve"> </w:t>
      </w:r>
      <w:r>
        <w:rPr>
          <w:noProof/>
          <w:lang w:val="it-IT"/>
        </w:rPr>
        <w:t>k</w:t>
      </w:r>
      <w:r w:rsidRPr="00DC4428">
        <w:rPr>
          <w:noProof/>
          <w:lang w:val="it-IT"/>
        </w:rPr>
        <w:t>m/</w:t>
      </w:r>
      <w:r>
        <w:rPr>
          <w:noProof/>
          <w:lang w:val="it-IT"/>
        </w:rPr>
        <w:t>h</w:t>
      </w:r>
    </w:p>
    <w:p w14:paraId="7E0FF896" w14:textId="77777777" w:rsidR="009366B0" w:rsidRPr="00DC4428" w:rsidRDefault="009366B0" w:rsidP="009366B0">
      <w:pPr>
        <w:tabs>
          <w:tab w:val="left" w:pos="2694"/>
          <w:tab w:val="left" w:pos="2977"/>
        </w:tabs>
        <w:ind w:left="284"/>
        <w:contextualSpacing/>
        <w:jc w:val="left"/>
        <w:rPr>
          <w:noProof/>
          <w:lang w:val="it-IT"/>
        </w:rPr>
      </w:pPr>
      <w:r>
        <w:rPr>
          <w:noProof/>
          <w:lang w:val="it-IT"/>
        </w:rPr>
        <w:t>Maximum Grade</w:t>
      </w:r>
      <w:r w:rsidRPr="00DC4428">
        <w:rPr>
          <w:noProof/>
          <w:lang w:val="it-IT"/>
        </w:rPr>
        <w:t xml:space="preserve"> </w:t>
      </w:r>
      <w:r>
        <w:rPr>
          <w:noProof/>
          <w:lang w:val="it-IT"/>
        </w:rPr>
        <w:tab/>
      </w:r>
      <w:r>
        <w:rPr>
          <w:noProof/>
          <w:lang w:val="it-IT"/>
        </w:rPr>
        <w:tab/>
      </w:r>
      <w:r w:rsidRPr="00DC4428">
        <w:rPr>
          <w:noProof/>
          <w:lang w:val="it-IT"/>
        </w:rPr>
        <w:t>=</w:t>
      </w:r>
      <w:r w:rsidRPr="00DC4428">
        <w:rPr>
          <w:noProof/>
        </w:rPr>
        <w:t xml:space="preserve"> </w:t>
      </w:r>
      <w:r w:rsidRPr="00DC4428">
        <w:rPr>
          <w:noProof/>
          <w:color w:val="000000"/>
        </w:rPr>
        <w:t>4</w:t>
      </w:r>
      <w:r w:rsidRPr="00DC4428">
        <w:rPr>
          <w:noProof/>
          <w:lang w:val="it-IT"/>
        </w:rPr>
        <w:t xml:space="preserve"> % </w:t>
      </w:r>
    </w:p>
    <w:p w14:paraId="45C08775" w14:textId="77777777" w:rsidR="009366B0" w:rsidRPr="00DC4428" w:rsidRDefault="009366B0" w:rsidP="009366B0">
      <w:pPr>
        <w:tabs>
          <w:tab w:val="left" w:pos="2694"/>
          <w:tab w:val="left" w:pos="2977"/>
          <w:tab w:val="left" w:pos="3060"/>
          <w:tab w:val="left" w:pos="3600"/>
          <w:tab w:val="left" w:pos="3960"/>
        </w:tabs>
        <w:ind w:left="284"/>
        <w:contextualSpacing/>
        <w:rPr>
          <w:noProof/>
          <w:lang w:val="fi-FI"/>
        </w:rPr>
      </w:pPr>
      <w:r>
        <w:rPr>
          <w:noProof/>
          <w:lang w:val="fi-FI"/>
        </w:rPr>
        <w:t>Perception-reaction time (a)</w:t>
      </w:r>
      <w:r>
        <w:rPr>
          <w:noProof/>
          <w:lang w:val="fi-FI"/>
        </w:rPr>
        <w:tab/>
      </w:r>
      <w:r w:rsidRPr="00DC4428">
        <w:rPr>
          <w:noProof/>
          <w:lang w:val="fi-FI"/>
        </w:rPr>
        <w:t xml:space="preserve">= 2,5 </w:t>
      </w:r>
      <w:r>
        <w:rPr>
          <w:noProof/>
          <w:lang w:val="fi-FI"/>
        </w:rPr>
        <w:t>seconds</w:t>
      </w:r>
    </w:p>
    <w:p w14:paraId="06195BD0" w14:textId="77777777" w:rsidR="009366B0" w:rsidRPr="00B977B0" w:rsidRDefault="009366B0" w:rsidP="009366B0">
      <w:pPr>
        <w:tabs>
          <w:tab w:val="left" w:pos="2694"/>
          <w:tab w:val="left" w:pos="2977"/>
          <w:tab w:val="left" w:pos="3060"/>
        </w:tabs>
        <w:ind w:left="284"/>
        <w:contextualSpacing/>
        <w:jc w:val="left"/>
        <w:rPr>
          <w:noProof/>
          <w:vertAlign w:val="superscript"/>
          <w:lang w:val="en-ID"/>
        </w:rPr>
      </w:pPr>
      <w:r>
        <w:rPr>
          <w:noProof/>
          <w:lang w:val="en-ID"/>
        </w:rPr>
        <w:t>Deceleration rate (a)</w:t>
      </w:r>
      <w:r w:rsidRPr="00B977B0">
        <w:rPr>
          <w:noProof/>
          <w:lang w:val="en-ID"/>
        </w:rPr>
        <w:tab/>
      </w:r>
      <w:r>
        <w:rPr>
          <w:noProof/>
          <w:lang w:val="en-ID"/>
        </w:rPr>
        <w:tab/>
      </w:r>
      <w:r w:rsidRPr="00B977B0">
        <w:rPr>
          <w:noProof/>
          <w:lang w:val="en-ID"/>
        </w:rPr>
        <w:t>= 3.4 m/</w:t>
      </w:r>
      <w:r>
        <w:rPr>
          <w:noProof/>
          <w:lang w:val="en-ID"/>
        </w:rPr>
        <w:t>s</w:t>
      </w:r>
      <w:r w:rsidRPr="00B977B0">
        <w:rPr>
          <w:noProof/>
          <w:vertAlign w:val="superscript"/>
          <w:lang w:val="en-ID"/>
        </w:rPr>
        <w:t>2</w:t>
      </w:r>
    </w:p>
    <w:p w14:paraId="15E3F8E8" w14:textId="77777777" w:rsidR="009366B0" w:rsidRPr="00B977B0" w:rsidRDefault="009366B0" w:rsidP="009366B0">
      <w:pPr>
        <w:tabs>
          <w:tab w:val="left" w:pos="2694"/>
          <w:tab w:val="left" w:pos="2977"/>
          <w:tab w:val="left" w:pos="3960"/>
        </w:tabs>
        <w:ind w:left="284"/>
        <w:jc w:val="left"/>
        <w:rPr>
          <w:noProof/>
          <w:lang w:val="sv-SE"/>
        </w:rPr>
      </w:pPr>
      <w:r>
        <w:rPr>
          <w:noProof/>
          <w:lang w:val="sv-SE"/>
        </w:rPr>
        <w:t>Calculation of SSD for Ascending Grade</w:t>
      </w:r>
    </w:p>
    <w:p w14:paraId="65D0948D" w14:textId="77777777" w:rsidR="009366B0" w:rsidRPr="00B977B0" w:rsidRDefault="009366B0" w:rsidP="009366B0">
      <w:pPr>
        <w:tabs>
          <w:tab w:val="left" w:pos="2694"/>
          <w:tab w:val="left" w:pos="3960"/>
        </w:tabs>
        <w:ind w:left="284"/>
        <w:jc w:val="left"/>
        <w:rPr>
          <w:noProof/>
          <w:lang w:val="fi-FI"/>
        </w:rPr>
      </w:pPr>
      <m:oMath>
        <m:sSub>
          <m:sSubPr>
            <m:ctrlPr>
              <w:rPr>
                <w:rFonts w:ascii="Cambria Math" w:hAnsi="Cambria Math"/>
                <w:i/>
                <w:noProof/>
                <w:lang w:val="sv-SE"/>
              </w:rPr>
            </m:ctrlPr>
          </m:sSubPr>
          <m:e>
            <m:r>
              <w:rPr>
                <w:rFonts w:ascii="Cambria Math" w:hAnsi="Cambria Math"/>
                <w:noProof/>
                <w:lang w:val="sv-SE"/>
              </w:rPr>
              <m:t>J</m:t>
            </m:r>
          </m:e>
          <m:sub>
            <m:r>
              <w:rPr>
                <w:rFonts w:ascii="Cambria Math" w:hAnsi="Cambria Math"/>
                <w:noProof/>
                <w:lang w:val="sv-SE"/>
              </w:rPr>
              <m:t>PH</m:t>
            </m:r>
          </m:sub>
        </m:sSub>
        <m:r>
          <w:rPr>
            <w:rFonts w:ascii="Cambria Math" w:hAnsi="Cambria Math"/>
            <w:noProof/>
            <w:lang w:val="sv-SE"/>
          </w:rPr>
          <m:t>=</m:t>
        </m:r>
        <m:f>
          <m:fPr>
            <m:ctrlPr>
              <w:rPr>
                <w:rFonts w:ascii="Cambria Math" w:hAnsi="Cambria Math"/>
                <w:i/>
                <w:noProof/>
                <w:lang w:val="sv-SE"/>
              </w:rPr>
            </m:ctrlPr>
          </m:fPr>
          <m:num>
            <m:r>
              <w:rPr>
                <w:rFonts w:ascii="Cambria Math" w:hAnsi="Cambria Math"/>
                <w:noProof/>
                <w:lang w:val="sv-SE"/>
              </w:rPr>
              <m:t>VD</m:t>
            </m:r>
          </m:num>
          <m:den>
            <m:r>
              <w:rPr>
                <w:rFonts w:ascii="Cambria Math" w:hAnsi="Cambria Math"/>
                <w:noProof/>
                <w:lang w:val="sv-SE"/>
              </w:rPr>
              <m:t>3.6</m:t>
            </m:r>
          </m:den>
        </m:f>
        <m:r>
          <w:rPr>
            <w:rFonts w:ascii="Cambria Math" w:hAnsi="Cambria Math"/>
            <w:noProof/>
            <w:lang w:val="sv-SE"/>
          </w:rPr>
          <m:t>t+</m:t>
        </m:r>
        <m:f>
          <m:fPr>
            <m:ctrlPr>
              <w:rPr>
                <w:rFonts w:ascii="Cambria Math" w:hAnsi="Cambria Math"/>
                <w:i/>
                <w:noProof/>
                <w:lang w:val="sv-SE"/>
              </w:rPr>
            </m:ctrlPr>
          </m:fPr>
          <m:num>
            <m:sSup>
              <m:sSupPr>
                <m:ctrlPr>
                  <w:rPr>
                    <w:rFonts w:ascii="Cambria Math" w:hAnsi="Cambria Math"/>
                    <w:i/>
                    <w:noProof/>
                    <w:lang w:val="sv-SE"/>
                  </w:rPr>
                </m:ctrlPr>
              </m:sSupPr>
              <m:e>
                <m:d>
                  <m:dPr>
                    <m:ctrlPr>
                      <w:rPr>
                        <w:rFonts w:ascii="Cambria Math" w:hAnsi="Cambria Math"/>
                        <w:i/>
                        <w:noProof/>
                        <w:lang w:val="sv-SE"/>
                      </w:rPr>
                    </m:ctrlPr>
                  </m:dPr>
                  <m:e>
                    <m:r>
                      <w:rPr>
                        <w:rFonts w:ascii="Cambria Math" w:hAnsi="Cambria Math"/>
                        <w:noProof/>
                        <w:lang w:val="sv-SE"/>
                      </w:rPr>
                      <m:t>VD</m:t>
                    </m:r>
                  </m:e>
                </m:d>
              </m:e>
              <m:sup>
                <m:r>
                  <w:rPr>
                    <w:rFonts w:ascii="Cambria Math" w:hAnsi="Cambria Math"/>
                    <w:noProof/>
                    <w:lang w:val="sv-SE"/>
                  </w:rPr>
                  <m:t>2</m:t>
                </m:r>
              </m:sup>
            </m:sSup>
          </m:num>
          <m:den>
            <m:r>
              <w:rPr>
                <w:rFonts w:ascii="Cambria Math" w:hAnsi="Cambria Math"/>
                <w:noProof/>
                <w:lang w:val="sv-SE"/>
              </w:rPr>
              <m:t>2×</m:t>
            </m:r>
            <m:sSup>
              <m:sSupPr>
                <m:ctrlPr>
                  <w:rPr>
                    <w:rFonts w:ascii="Cambria Math" w:hAnsi="Cambria Math"/>
                    <w:i/>
                    <w:noProof/>
                    <w:lang w:val="sv-SE"/>
                  </w:rPr>
                </m:ctrlPr>
              </m:sSupPr>
              <m:e>
                <m:r>
                  <w:rPr>
                    <w:rFonts w:ascii="Cambria Math" w:hAnsi="Cambria Math"/>
                    <w:noProof/>
                    <w:lang w:val="sv-SE"/>
                  </w:rPr>
                  <m:t>3.6</m:t>
                </m:r>
              </m:e>
              <m:sup>
                <m:r>
                  <w:rPr>
                    <w:rFonts w:ascii="Cambria Math" w:hAnsi="Cambria Math"/>
                    <w:noProof/>
                    <w:lang w:val="sv-SE"/>
                  </w:rPr>
                  <m:t>2</m:t>
                </m:r>
              </m:sup>
            </m:sSup>
            <m:r>
              <w:rPr>
                <w:rFonts w:ascii="Cambria Math" w:hAnsi="Cambria Math"/>
                <w:noProof/>
                <w:lang w:val="sv-SE"/>
              </w:rPr>
              <m:t xml:space="preserve">×9.81 </m:t>
            </m:r>
            <m:d>
              <m:dPr>
                <m:ctrlPr>
                  <w:rPr>
                    <w:rFonts w:ascii="Cambria Math" w:hAnsi="Cambria Math"/>
                    <w:i/>
                    <w:noProof/>
                    <w:lang w:val="sv-SE"/>
                  </w:rPr>
                </m:ctrlPr>
              </m:dPr>
              <m:e>
                <m:f>
                  <m:fPr>
                    <m:ctrlPr>
                      <w:rPr>
                        <w:rFonts w:ascii="Cambria Math" w:hAnsi="Cambria Math"/>
                        <w:i/>
                        <w:noProof/>
                        <w:lang w:val="sv-SE"/>
                      </w:rPr>
                    </m:ctrlPr>
                  </m:fPr>
                  <m:num>
                    <m:r>
                      <w:rPr>
                        <w:rFonts w:ascii="Cambria Math" w:hAnsi="Cambria Math"/>
                        <w:noProof/>
                        <w:lang w:val="sv-SE"/>
                      </w:rPr>
                      <m:t>a</m:t>
                    </m:r>
                  </m:num>
                  <m:den>
                    <m:r>
                      <w:rPr>
                        <w:rFonts w:ascii="Cambria Math" w:hAnsi="Cambria Math"/>
                        <w:noProof/>
                        <w:lang w:val="sv-SE"/>
                      </w:rPr>
                      <m:t>9.81</m:t>
                    </m:r>
                  </m:den>
                </m:f>
                <m:r>
                  <w:rPr>
                    <w:rFonts w:ascii="Cambria Math" w:hAnsi="Cambria Math"/>
                    <w:noProof/>
                    <w:lang w:val="sv-SE"/>
                  </w:rPr>
                  <m:t>±G</m:t>
                </m:r>
              </m:e>
            </m:d>
          </m:den>
        </m:f>
      </m:oMath>
      <w:r w:rsidRPr="00B977B0">
        <w:rPr>
          <w:noProof/>
          <w:lang w:val="fi-FI"/>
        </w:rPr>
        <w:t xml:space="preserve"> </w:t>
      </w:r>
      <m:oMath>
        <m:r>
          <w:rPr>
            <w:rFonts w:ascii="Cambria Math" w:hAnsi="Cambria Math"/>
            <w:noProof/>
            <w:lang w:val="sv-SE"/>
          </w:rPr>
          <m:t>=</m:t>
        </m:r>
        <m:f>
          <m:fPr>
            <m:ctrlPr>
              <w:rPr>
                <w:rFonts w:ascii="Cambria Math" w:hAnsi="Cambria Math"/>
                <w:i/>
                <w:noProof/>
                <w:lang w:val="sv-SE"/>
              </w:rPr>
            </m:ctrlPr>
          </m:fPr>
          <m:num>
            <m:r>
              <w:rPr>
                <w:rFonts w:ascii="Cambria Math" w:hAnsi="Cambria Math"/>
                <w:noProof/>
                <w:lang w:val="sv-SE"/>
              </w:rPr>
              <m:t>40</m:t>
            </m:r>
          </m:num>
          <m:den>
            <m:r>
              <w:rPr>
                <w:rFonts w:ascii="Cambria Math" w:hAnsi="Cambria Math"/>
                <w:noProof/>
                <w:lang w:val="sv-SE"/>
              </w:rPr>
              <m:t>3.6</m:t>
            </m:r>
          </m:den>
        </m:f>
        <m:r>
          <w:rPr>
            <w:rFonts w:ascii="Cambria Math" w:hAnsi="Cambria Math"/>
            <w:noProof/>
            <w:lang w:val="sv-SE"/>
          </w:rPr>
          <m:t>2.5+</m:t>
        </m:r>
        <m:f>
          <m:fPr>
            <m:ctrlPr>
              <w:rPr>
                <w:rFonts w:ascii="Cambria Math" w:hAnsi="Cambria Math"/>
                <w:i/>
                <w:noProof/>
                <w:lang w:val="sv-SE"/>
              </w:rPr>
            </m:ctrlPr>
          </m:fPr>
          <m:num>
            <m:sSup>
              <m:sSupPr>
                <m:ctrlPr>
                  <w:rPr>
                    <w:rFonts w:ascii="Cambria Math" w:hAnsi="Cambria Math"/>
                    <w:i/>
                    <w:noProof/>
                    <w:lang w:val="sv-SE"/>
                  </w:rPr>
                </m:ctrlPr>
              </m:sSupPr>
              <m:e>
                <m:d>
                  <m:dPr>
                    <m:ctrlPr>
                      <w:rPr>
                        <w:rFonts w:ascii="Cambria Math" w:hAnsi="Cambria Math"/>
                        <w:i/>
                        <w:noProof/>
                        <w:lang w:val="sv-SE"/>
                      </w:rPr>
                    </m:ctrlPr>
                  </m:dPr>
                  <m:e>
                    <m:r>
                      <w:rPr>
                        <w:rFonts w:ascii="Cambria Math" w:hAnsi="Cambria Math"/>
                        <w:noProof/>
                        <w:lang w:val="sv-SE"/>
                      </w:rPr>
                      <m:t>40</m:t>
                    </m:r>
                  </m:e>
                </m:d>
              </m:e>
              <m:sup>
                <m:r>
                  <w:rPr>
                    <w:rFonts w:ascii="Cambria Math" w:hAnsi="Cambria Math"/>
                    <w:noProof/>
                    <w:lang w:val="sv-SE"/>
                  </w:rPr>
                  <m:t>2</m:t>
                </m:r>
              </m:sup>
            </m:sSup>
          </m:num>
          <m:den>
            <m:r>
              <w:rPr>
                <w:rFonts w:ascii="Cambria Math" w:hAnsi="Cambria Math"/>
                <w:noProof/>
                <w:lang w:val="sv-SE"/>
              </w:rPr>
              <m:t>2×</m:t>
            </m:r>
            <m:sSup>
              <m:sSupPr>
                <m:ctrlPr>
                  <w:rPr>
                    <w:rFonts w:ascii="Cambria Math" w:hAnsi="Cambria Math"/>
                    <w:i/>
                    <w:noProof/>
                    <w:lang w:val="sv-SE"/>
                  </w:rPr>
                </m:ctrlPr>
              </m:sSupPr>
              <m:e>
                <m:r>
                  <w:rPr>
                    <w:rFonts w:ascii="Cambria Math" w:hAnsi="Cambria Math"/>
                    <w:noProof/>
                    <w:lang w:val="sv-SE"/>
                  </w:rPr>
                  <m:t>3.6</m:t>
                </m:r>
              </m:e>
              <m:sup>
                <m:r>
                  <w:rPr>
                    <w:rFonts w:ascii="Cambria Math" w:hAnsi="Cambria Math"/>
                    <w:noProof/>
                    <w:lang w:val="sv-SE"/>
                  </w:rPr>
                  <m:t>2</m:t>
                </m:r>
              </m:sup>
            </m:sSup>
            <m:r>
              <w:rPr>
                <w:rFonts w:ascii="Cambria Math" w:hAnsi="Cambria Math"/>
                <w:noProof/>
                <w:lang w:val="sv-SE"/>
              </w:rPr>
              <m:t xml:space="preserve">×9.81 </m:t>
            </m:r>
            <m:d>
              <m:dPr>
                <m:ctrlPr>
                  <w:rPr>
                    <w:rFonts w:ascii="Cambria Math" w:hAnsi="Cambria Math"/>
                    <w:i/>
                    <w:noProof/>
                    <w:lang w:val="sv-SE"/>
                  </w:rPr>
                </m:ctrlPr>
              </m:dPr>
              <m:e>
                <m:f>
                  <m:fPr>
                    <m:ctrlPr>
                      <w:rPr>
                        <w:rFonts w:ascii="Cambria Math" w:hAnsi="Cambria Math"/>
                        <w:i/>
                        <w:noProof/>
                        <w:lang w:val="sv-SE"/>
                      </w:rPr>
                    </m:ctrlPr>
                  </m:fPr>
                  <m:num>
                    <m:r>
                      <w:rPr>
                        <w:rFonts w:ascii="Cambria Math" w:hAnsi="Cambria Math"/>
                        <w:noProof/>
                        <w:lang w:val="sv-SE"/>
                      </w:rPr>
                      <m:t>3.4</m:t>
                    </m:r>
                  </m:num>
                  <m:den>
                    <m:r>
                      <w:rPr>
                        <w:rFonts w:ascii="Cambria Math" w:hAnsi="Cambria Math"/>
                        <w:noProof/>
                        <w:lang w:val="sv-SE"/>
                      </w:rPr>
                      <m:t>9.81</m:t>
                    </m:r>
                  </m:den>
                </m:f>
                <m:r>
                  <w:rPr>
                    <w:rFonts w:ascii="Cambria Math" w:hAnsi="Cambria Math"/>
                    <w:noProof/>
                    <w:lang w:val="sv-SE"/>
                  </w:rPr>
                  <m:t>+0.04</m:t>
                </m:r>
              </m:e>
            </m:d>
          </m:den>
        </m:f>
      </m:oMath>
      <w:r w:rsidRPr="00B977B0">
        <w:rPr>
          <w:noProof/>
          <w:lang w:val="fi-FI"/>
        </w:rPr>
        <w:t xml:space="preserve"> </w:t>
      </w:r>
      <w:r w:rsidRPr="00B977B0">
        <w:rPr>
          <w:noProof/>
          <w:position w:val="-12"/>
          <w:lang w:val="sv-SE"/>
        </w:rPr>
        <w:t>= 44.076  ≈ 45 m</w:t>
      </w:r>
    </w:p>
    <w:p w14:paraId="0DDFCEE0" w14:textId="77777777" w:rsidR="009366B0" w:rsidRPr="00B977B0" w:rsidRDefault="009366B0" w:rsidP="009366B0">
      <w:pPr>
        <w:tabs>
          <w:tab w:val="left" w:pos="2694"/>
          <w:tab w:val="left" w:pos="3960"/>
        </w:tabs>
        <w:ind w:left="284"/>
        <w:jc w:val="left"/>
        <w:rPr>
          <w:noProof/>
          <w:lang w:val="sv-SE"/>
        </w:rPr>
      </w:pPr>
      <w:r>
        <w:rPr>
          <w:noProof/>
          <w:lang w:val="sv-SE"/>
        </w:rPr>
        <w:t>JPH calculation decreases</w:t>
      </w:r>
    </w:p>
    <w:p w14:paraId="5E101F32" w14:textId="77777777" w:rsidR="009366B0" w:rsidRPr="00B977B0" w:rsidRDefault="009366B0" w:rsidP="009366B0">
      <w:pPr>
        <w:tabs>
          <w:tab w:val="left" w:pos="2694"/>
          <w:tab w:val="left" w:pos="3960"/>
        </w:tabs>
        <w:ind w:left="284"/>
        <w:jc w:val="left"/>
        <w:rPr>
          <w:noProof/>
          <w:lang w:val="fi-FI"/>
        </w:rPr>
      </w:pPr>
      <m:oMath>
        <m:sSub>
          <m:sSubPr>
            <m:ctrlPr>
              <w:rPr>
                <w:rFonts w:ascii="Cambria Math" w:hAnsi="Cambria Math"/>
                <w:i/>
                <w:noProof/>
                <w:lang w:val="sv-SE"/>
              </w:rPr>
            </m:ctrlPr>
          </m:sSubPr>
          <m:e>
            <m:r>
              <w:rPr>
                <w:rFonts w:ascii="Cambria Math" w:hAnsi="Cambria Math"/>
                <w:noProof/>
                <w:lang w:val="sv-SE"/>
              </w:rPr>
              <m:t>J</m:t>
            </m:r>
          </m:e>
          <m:sub>
            <m:r>
              <w:rPr>
                <w:rFonts w:ascii="Cambria Math" w:hAnsi="Cambria Math"/>
                <w:noProof/>
                <w:lang w:val="sv-SE"/>
              </w:rPr>
              <m:t>PH</m:t>
            </m:r>
          </m:sub>
        </m:sSub>
        <m:r>
          <w:rPr>
            <w:rFonts w:ascii="Cambria Math" w:hAnsi="Cambria Math"/>
            <w:noProof/>
            <w:lang w:val="sv-SE"/>
          </w:rPr>
          <m:t>=</m:t>
        </m:r>
        <m:f>
          <m:fPr>
            <m:ctrlPr>
              <w:rPr>
                <w:rFonts w:ascii="Cambria Math" w:hAnsi="Cambria Math"/>
                <w:i/>
                <w:noProof/>
                <w:lang w:val="sv-SE"/>
              </w:rPr>
            </m:ctrlPr>
          </m:fPr>
          <m:num>
            <m:r>
              <w:rPr>
                <w:rFonts w:ascii="Cambria Math" w:hAnsi="Cambria Math"/>
                <w:noProof/>
                <w:lang w:val="sv-SE"/>
              </w:rPr>
              <m:t>VD</m:t>
            </m:r>
          </m:num>
          <m:den>
            <m:r>
              <w:rPr>
                <w:rFonts w:ascii="Cambria Math" w:hAnsi="Cambria Math"/>
                <w:noProof/>
                <w:lang w:val="sv-SE"/>
              </w:rPr>
              <m:t>3.6</m:t>
            </m:r>
          </m:den>
        </m:f>
        <m:r>
          <w:rPr>
            <w:rFonts w:ascii="Cambria Math" w:hAnsi="Cambria Math"/>
            <w:noProof/>
            <w:lang w:val="sv-SE"/>
          </w:rPr>
          <m:t>t+</m:t>
        </m:r>
        <m:f>
          <m:fPr>
            <m:ctrlPr>
              <w:rPr>
                <w:rFonts w:ascii="Cambria Math" w:hAnsi="Cambria Math"/>
                <w:i/>
                <w:noProof/>
                <w:lang w:val="sv-SE"/>
              </w:rPr>
            </m:ctrlPr>
          </m:fPr>
          <m:num>
            <m:sSup>
              <m:sSupPr>
                <m:ctrlPr>
                  <w:rPr>
                    <w:rFonts w:ascii="Cambria Math" w:hAnsi="Cambria Math"/>
                    <w:i/>
                    <w:noProof/>
                    <w:lang w:val="sv-SE"/>
                  </w:rPr>
                </m:ctrlPr>
              </m:sSupPr>
              <m:e>
                <m:d>
                  <m:dPr>
                    <m:ctrlPr>
                      <w:rPr>
                        <w:rFonts w:ascii="Cambria Math" w:hAnsi="Cambria Math"/>
                        <w:i/>
                        <w:noProof/>
                        <w:lang w:val="sv-SE"/>
                      </w:rPr>
                    </m:ctrlPr>
                  </m:dPr>
                  <m:e>
                    <m:r>
                      <w:rPr>
                        <w:rFonts w:ascii="Cambria Math" w:hAnsi="Cambria Math"/>
                        <w:noProof/>
                        <w:lang w:val="sv-SE"/>
                      </w:rPr>
                      <m:t>VD</m:t>
                    </m:r>
                  </m:e>
                </m:d>
              </m:e>
              <m:sup>
                <m:r>
                  <w:rPr>
                    <w:rFonts w:ascii="Cambria Math" w:hAnsi="Cambria Math"/>
                    <w:noProof/>
                    <w:lang w:val="sv-SE"/>
                  </w:rPr>
                  <m:t>2</m:t>
                </m:r>
              </m:sup>
            </m:sSup>
          </m:num>
          <m:den>
            <m:r>
              <w:rPr>
                <w:rFonts w:ascii="Cambria Math" w:hAnsi="Cambria Math"/>
                <w:noProof/>
                <w:lang w:val="sv-SE"/>
              </w:rPr>
              <m:t>2×</m:t>
            </m:r>
            <m:sSup>
              <m:sSupPr>
                <m:ctrlPr>
                  <w:rPr>
                    <w:rFonts w:ascii="Cambria Math" w:hAnsi="Cambria Math"/>
                    <w:i/>
                    <w:noProof/>
                    <w:lang w:val="sv-SE"/>
                  </w:rPr>
                </m:ctrlPr>
              </m:sSupPr>
              <m:e>
                <m:r>
                  <w:rPr>
                    <w:rFonts w:ascii="Cambria Math" w:hAnsi="Cambria Math"/>
                    <w:noProof/>
                    <w:lang w:val="sv-SE"/>
                  </w:rPr>
                  <m:t>3.6</m:t>
                </m:r>
              </m:e>
              <m:sup>
                <m:r>
                  <w:rPr>
                    <w:rFonts w:ascii="Cambria Math" w:hAnsi="Cambria Math"/>
                    <w:noProof/>
                    <w:lang w:val="sv-SE"/>
                  </w:rPr>
                  <m:t>2</m:t>
                </m:r>
              </m:sup>
            </m:sSup>
            <m:r>
              <w:rPr>
                <w:rFonts w:ascii="Cambria Math" w:hAnsi="Cambria Math"/>
                <w:noProof/>
                <w:lang w:val="sv-SE"/>
              </w:rPr>
              <m:t xml:space="preserve">×9.81 </m:t>
            </m:r>
            <m:d>
              <m:dPr>
                <m:ctrlPr>
                  <w:rPr>
                    <w:rFonts w:ascii="Cambria Math" w:hAnsi="Cambria Math"/>
                    <w:i/>
                    <w:noProof/>
                    <w:lang w:val="sv-SE"/>
                  </w:rPr>
                </m:ctrlPr>
              </m:dPr>
              <m:e>
                <m:f>
                  <m:fPr>
                    <m:ctrlPr>
                      <w:rPr>
                        <w:rFonts w:ascii="Cambria Math" w:hAnsi="Cambria Math"/>
                        <w:i/>
                        <w:noProof/>
                        <w:lang w:val="sv-SE"/>
                      </w:rPr>
                    </m:ctrlPr>
                  </m:fPr>
                  <m:num>
                    <m:r>
                      <w:rPr>
                        <w:rFonts w:ascii="Cambria Math" w:hAnsi="Cambria Math"/>
                        <w:noProof/>
                        <w:lang w:val="sv-SE"/>
                      </w:rPr>
                      <m:t>a</m:t>
                    </m:r>
                  </m:num>
                  <m:den>
                    <m:r>
                      <w:rPr>
                        <w:rFonts w:ascii="Cambria Math" w:hAnsi="Cambria Math"/>
                        <w:noProof/>
                        <w:lang w:val="sv-SE"/>
                      </w:rPr>
                      <m:t>9.81</m:t>
                    </m:r>
                  </m:den>
                </m:f>
                <m:r>
                  <w:rPr>
                    <w:rFonts w:ascii="Cambria Math" w:hAnsi="Cambria Math"/>
                    <w:noProof/>
                    <w:lang w:val="sv-SE"/>
                  </w:rPr>
                  <m:t>±G</m:t>
                </m:r>
              </m:e>
            </m:d>
          </m:den>
        </m:f>
      </m:oMath>
      <w:r w:rsidRPr="00B977B0">
        <w:rPr>
          <w:noProof/>
          <w:lang w:val="fi-FI"/>
        </w:rPr>
        <w:t xml:space="preserve"> </w:t>
      </w:r>
      <m:oMath>
        <m:r>
          <w:rPr>
            <w:rFonts w:ascii="Cambria Math" w:hAnsi="Cambria Math"/>
            <w:noProof/>
            <w:lang w:val="sv-SE"/>
          </w:rPr>
          <m:t>=</m:t>
        </m:r>
        <m:f>
          <m:fPr>
            <m:ctrlPr>
              <w:rPr>
                <w:rFonts w:ascii="Cambria Math" w:hAnsi="Cambria Math"/>
                <w:i/>
                <w:noProof/>
                <w:lang w:val="sv-SE"/>
              </w:rPr>
            </m:ctrlPr>
          </m:fPr>
          <m:num>
            <m:r>
              <w:rPr>
                <w:rFonts w:ascii="Cambria Math" w:hAnsi="Cambria Math"/>
                <w:noProof/>
                <w:lang w:val="sv-SE"/>
              </w:rPr>
              <m:t>40</m:t>
            </m:r>
          </m:num>
          <m:den>
            <m:r>
              <w:rPr>
                <w:rFonts w:ascii="Cambria Math" w:hAnsi="Cambria Math"/>
                <w:noProof/>
                <w:lang w:val="sv-SE"/>
              </w:rPr>
              <m:t>3.6</m:t>
            </m:r>
          </m:den>
        </m:f>
        <m:r>
          <w:rPr>
            <w:rFonts w:ascii="Cambria Math" w:hAnsi="Cambria Math"/>
            <w:noProof/>
            <w:lang w:val="sv-SE"/>
          </w:rPr>
          <m:t>2.5+</m:t>
        </m:r>
        <m:f>
          <m:fPr>
            <m:ctrlPr>
              <w:rPr>
                <w:rFonts w:ascii="Cambria Math" w:hAnsi="Cambria Math"/>
                <w:i/>
                <w:noProof/>
                <w:lang w:val="sv-SE"/>
              </w:rPr>
            </m:ctrlPr>
          </m:fPr>
          <m:num>
            <m:sSup>
              <m:sSupPr>
                <m:ctrlPr>
                  <w:rPr>
                    <w:rFonts w:ascii="Cambria Math" w:hAnsi="Cambria Math"/>
                    <w:i/>
                    <w:noProof/>
                    <w:lang w:val="sv-SE"/>
                  </w:rPr>
                </m:ctrlPr>
              </m:sSupPr>
              <m:e>
                <m:d>
                  <m:dPr>
                    <m:ctrlPr>
                      <w:rPr>
                        <w:rFonts w:ascii="Cambria Math" w:hAnsi="Cambria Math"/>
                        <w:i/>
                        <w:noProof/>
                        <w:lang w:val="sv-SE"/>
                      </w:rPr>
                    </m:ctrlPr>
                  </m:dPr>
                  <m:e>
                    <m:r>
                      <w:rPr>
                        <w:rFonts w:ascii="Cambria Math" w:hAnsi="Cambria Math"/>
                        <w:noProof/>
                        <w:lang w:val="sv-SE"/>
                      </w:rPr>
                      <m:t>40</m:t>
                    </m:r>
                  </m:e>
                </m:d>
              </m:e>
              <m:sup>
                <m:r>
                  <w:rPr>
                    <w:rFonts w:ascii="Cambria Math" w:hAnsi="Cambria Math"/>
                    <w:noProof/>
                    <w:lang w:val="sv-SE"/>
                  </w:rPr>
                  <m:t>2</m:t>
                </m:r>
              </m:sup>
            </m:sSup>
          </m:num>
          <m:den>
            <m:r>
              <w:rPr>
                <w:rFonts w:ascii="Cambria Math" w:hAnsi="Cambria Math"/>
                <w:noProof/>
                <w:lang w:val="sv-SE"/>
              </w:rPr>
              <m:t>2×</m:t>
            </m:r>
            <m:sSup>
              <m:sSupPr>
                <m:ctrlPr>
                  <w:rPr>
                    <w:rFonts w:ascii="Cambria Math" w:hAnsi="Cambria Math"/>
                    <w:i/>
                    <w:noProof/>
                    <w:lang w:val="sv-SE"/>
                  </w:rPr>
                </m:ctrlPr>
              </m:sSupPr>
              <m:e>
                <m:r>
                  <w:rPr>
                    <w:rFonts w:ascii="Cambria Math" w:hAnsi="Cambria Math"/>
                    <w:noProof/>
                    <w:lang w:val="sv-SE"/>
                  </w:rPr>
                  <m:t>3.6</m:t>
                </m:r>
              </m:e>
              <m:sup>
                <m:r>
                  <w:rPr>
                    <w:rFonts w:ascii="Cambria Math" w:hAnsi="Cambria Math"/>
                    <w:noProof/>
                    <w:lang w:val="sv-SE"/>
                  </w:rPr>
                  <m:t>2</m:t>
                </m:r>
              </m:sup>
            </m:sSup>
            <m:r>
              <w:rPr>
                <w:rFonts w:ascii="Cambria Math" w:hAnsi="Cambria Math"/>
                <w:noProof/>
                <w:lang w:val="sv-SE"/>
              </w:rPr>
              <m:t xml:space="preserve">×9.81 </m:t>
            </m:r>
            <m:d>
              <m:dPr>
                <m:ctrlPr>
                  <w:rPr>
                    <w:rFonts w:ascii="Cambria Math" w:hAnsi="Cambria Math"/>
                    <w:i/>
                    <w:noProof/>
                    <w:lang w:val="sv-SE"/>
                  </w:rPr>
                </m:ctrlPr>
              </m:dPr>
              <m:e>
                <m:f>
                  <m:fPr>
                    <m:ctrlPr>
                      <w:rPr>
                        <w:rFonts w:ascii="Cambria Math" w:hAnsi="Cambria Math"/>
                        <w:i/>
                        <w:noProof/>
                        <w:lang w:val="sv-SE"/>
                      </w:rPr>
                    </m:ctrlPr>
                  </m:fPr>
                  <m:num>
                    <m:r>
                      <w:rPr>
                        <w:rFonts w:ascii="Cambria Math" w:hAnsi="Cambria Math"/>
                        <w:noProof/>
                        <w:lang w:val="sv-SE"/>
                      </w:rPr>
                      <m:t>3.4</m:t>
                    </m:r>
                  </m:num>
                  <m:den>
                    <m:r>
                      <w:rPr>
                        <w:rFonts w:ascii="Cambria Math" w:hAnsi="Cambria Math"/>
                        <w:noProof/>
                        <w:lang w:val="sv-SE"/>
                      </w:rPr>
                      <m:t>9.81</m:t>
                    </m:r>
                  </m:den>
                </m:f>
                <m:r>
                  <w:rPr>
                    <w:rFonts w:ascii="Cambria Math" w:hAnsi="Cambria Math"/>
                    <w:noProof/>
                    <w:lang w:val="sv-SE"/>
                  </w:rPr>
                  <m:t>+0.08</m:t>
                </m:r>
              </m:e>
            </m:d>
          </m:den>
        </m:f>
      </m:oMath>
      <w:r w:rsidRPr="00B977B0">
        <w:rPr>
          <w:noProof/>
          <w:lang w:val="fi-FI"/>
        </w:rPr>
        <w:t xml:space="preserve"> </w:t>
      </w:r>
      <w:r w:rsidRPr="00B977B0">
        <w:rPr>
          <w:noProof/>
          <w:position w:val="-12"/>
          <w:lang w:val="sv-SE"/>
        </w:rPr>
        <w:t>= 42.551 ≈ 43 m</w:t>
      </w:r>
    </w:p>
    <w:p w14:paraId="2B89A75E" w14:textId="77777777" w:rsidR="009366B0" w:rsidRDefault="009366B0" w:rsidP="009366B0">
      <w:pPr>
        <w:tabs>
          <w:tab w:val="left" w:pos="709"/>
        </w:tabs>
        <w:ind w:left="284"/>
        <w:jc w:val="left"/>
        <w:rPr>
          <w:noProof/>
          <w:color w:val="000000"/>
        </w:rPr>
      </w:pPr>
      <w:r>
        <w:rPr>
          <w:noProof/>
          <w:color w:val="000000"/>
        </w:rPr>
        <w:t>C</w:t>
      </w:r>
      <w:r w:rsidRPr="002A5C3A">
        <w:rPr>
          <w:noProof/>
          <w:color w:val="000000"/>
        </w:rPr>
        <w:t>alculation of the Design Grade</w:t>
      </w:r>
    </w:p>
    <w:p w14:paraId="5AE691B2" w14:textId="77777777" w:rsidR="009366B0" w:rsidRPr="00B977B0" w:rsidRDefault="009366B0" w:rsidP="009366B0">
      <w:pPr>
        <w:tabs>
          <w:tab w:val="left" w:pos="709"/>
        </w:tabs>
        <w:ind w:left="284"/>
        <w:jc w:val="left"/>
        <w:rPr>
          <w:noProof/>
          <w:color w:val="000000"/>
        </w:rPr>
      </w:pPr>
      <w:r w:rsidRPr="00B977B0">
        <w:rPr>
          <w:noProof/>
          <w:color w:val="000000"/>
        </w:rPr>
        <w:t>G</w:t>
      </w:r>
      <w:r w:rsidRPr="00B977B0">
        <w:rPr>
          <w:noProof/>
          <w:color w:val="000000"/>
          <w:vertAlign w:val="subscript"/>
        </w:rPr>
        <w:t>1</w:t>
      </w:r>
      <w:r w:rsidRPr="00B977B0">
        <w:rPr>
          <w:noProof/>
          <w:color w:val="000000"/>
        </w:rPr>
        <w:t xml:space="preserve"> </w:t>
      </w:r>
      <w:r w:rsidRPr="00B977B0">
        <w:rPr>
          <w:noProof/>
          <w:color w:val="000000"/>
        </w:rPr>
        <w:tab/>
        <w:t>= 4.00%</w:t>
      </w:r>
    </w:p>
    <w:p w14:paraId="5A703D9E" w14:textId="77777777" w:rsidR="009366B0" w:rsidRPr="00B977B0" w:rsidRDefault="009366B0" w:rsidP="009366B0">
      <w:pPr>
        <w:tabs>
          <w:tab w:val="left" w:pos="709"/>
        </w:tabs>
        <w:ind w:left="284"/>
        <w:jc w:val="left"/>
        <w:rPr>
          <w:noProof/>
          <w:color w:val="000000"/>
        </w:rPr>
      </w:pPr>
      <w:r w:rsidRPr="00B977B0">
        <w:rPr>
          <w:noProof/>
          <w:color w:val="000000"/>
        </w:rPr>
        <w:t>G</w:t>
      </w:r>
      <w:r w:rsidRPr="00B977B0">
        <w:rPr>
          <w:noProof/>
          <w:color w:val="000000"/>
          <w:vertAlign w:val="subscript"/>
        </w:rPr>
        <w:t>2</w:t>
      </w:r>
      <w:r w:rsidRPr="00B977B0">
        <w:rPr>
          <w:noProof/>
          <w:color w:val="000000"/>
        </w:rPr>
        <w:t xml:space="preserve"> </w:t>
      </w:r>
      <w:r w:rsidRPr="00B977B0">
        <w:rPr>
          <w:noProof/>
          <w:color w:val="000000"/>
        </w:rPr>
        <w:tab/>
        <w:t>= 8.00 %</w:t>
      </w:r>
    </w:p>
    <w:p w14:paraId="1EF8BC14" w14:textId="77777777" w:rsidR="009366B0" w:rsidRPr="00B977B0" w:rsidRDefault="009366B0" w:rsidP="009366B0">
      <w:pPr>
        <w:tabs>
          <w:tab w:val="left" w:pos="709"/>
        </w:tabs>
        <w:ind w:left="284"/>
        <w:jc w:val="left"/>
        <w:rPr>
          <w:noProof/>
          <w:color w:val="000000"/>
        </w:rPr>
      </w:pPr>
      <w:r w:rsidRPr="00B977B0">
        <w:rPr>
          <w:noProof/>
          <w:color w:val="000000"/>
        </w:rPr>
        <w:t>A = |4.00 - 8.00| = 4.00 %</w:t>
      </w:r>
    </w:p>
    <w:p w14:paraId="47541166" w14:textId="77777777" w:rsidR="009366B0" w:rsidRDefault="009366B0" w:rsidP="009366B0">
      <w:pPr>
        <w:ind w:left="284"/>
        <w:contextualSpacing/>
        <w:jc w:val="left"/>
        <w:rPr>
          <w:noProof/>
        </w:rPr>
      </w:pPr>
      <w:r w:rsidRPr="005B4388">
        <w:rPr>
          <w:noProof/>
          <w:color w:val="000000"/>
        </w:rPr>
        <w:t>Calculation of Vertical Curve Length (L) Based on the Minimum Design Control Value (K) for Comfort Criteria</w:t>
      </w:r>
    </w:p>
    <w:p w14:paraId="7F2C507D" w14:textId="77777777" w:rsidR="009366B0" w:rsidRPr="00B977B0" w:rsidRDefault="009366B0" w:rsidP="009366B0">
      <w:pPr>
        <w:ind w:left="284"/>
        <w:jc w:val="left"/>
        <w:rPr>
          <w:noProof/>
          <w:lang w:val="sv-SE"/>
        </w:rPr>
      </w:pPr>
      <w:r w:rsidRPr="00B977B0">
        <w:rPr>
          <w:noProof/>
          <w:lang w:val="sv-SE"/>
        </w:rPr>
        <w:t>a</w:t>
      </w:r>
      <w:r w:rsidRPr="00B977B0">
        <w:rPr>
          <w:noProof/>
          <w:lang w:val="sv-SE"/>
        </w:rPr>
        <w:tab/>
        <w:t>= 0,05g m/</w:t>
      </w:r>
      <w:r>
        <w:rPr>
          <w:noProof/>
          <w:lang w:val="sv-SE"/>
        </w:rPr>
        <w:t>s</w:t>
      </w:r>
    </w:p>
    <w:p w14:paraId="6218D4D4" w14:textId="77777777" w:rsidR="009366B0" w:rsidRPr="00B977B0" w:rsidRDefault="009366B0" w:rsidP="009366B0">
      <w:pPr>
        <w:ind w:left="284"/>
        <w:jc w:val="left"/>
        <w:rPr>
          <w:noProof/>
          <w:lang w:val="sv-SE"/>
        </w:rPr>
      </w:pPr>
      <w:r w:rsidRPr="00B977B0">
        <w:rPr>
          <w:noProof/>
          <w:lang w:val="sv-SE"/>
        </w:rPr>
        <w:t>g</w:t>
      </w:r>
      <w:r w:rsidRPr="00B977B0">
        <w:rPr>
          <w:noProof/>
          <w:lang w:val="sv-SE"/>
        </w:rPr>
        <w:tab/>
        <w:t>= 9,8 m/</w:t>
      </w:r>
      <w:r>
        <w:rPr>
          <w:noProof/>
          <w:lang w:val="sv-SE"/>
        </w:rPr>
        <w:t>s</w:t>
      </w:r>
      <w:r w:rsidRPr="00B977B0">
        <w:rPr>
          <w:noProof/>
          <w:vertAlign w:val="superscript"/>
          <w:lang w:val="sv-SE"/>
        </w:rPr>
        <w:t>2</w:t>
      </w:r>
    </w:p>
    <w:p w14:paraId="6DA9A7F3" w14:textId="77777777" w:rsidR="009366B0" w:rsidRPr="000E6A1A" w:rsidRDefault="009366B0" w:rsidP="009366B0">
      <w:pPr>
        <w:ind w:left="284"/>
        <w:contextualSpacing/>
        <w:jc w:val="left"/>
        <w:rPr>
          <w:noProof/>
          <w:lang w:val="sv-SE"/>
        </w:rPr>
      </w:pPr>
      <m:oMath>
        <m:r>
          <w:rPr>
            <w:rFonts w:ascii="Cambria Math" w:hAnsi="Cambria Math"/>
            <w:noProof/>
            <w:lang w:val="sv-SE"/>
          </w:rPr>
          <m:t xml:space="preserve">K= </m:t>
        </m:r>
        <m:f>
          <m:fPr>
            <m:ctrlPr>
              <w:rPr>
                <w:rFonts w:ascii="Cambria Math" w:hAnsi="Cambria Math"/>
                <w:i/>
                <w:noProof/>
                <w:lang w:val="sv-SE"/>
              </w:rPr>
            </m:ctrlPr>
          </m:fPr>
          <m:num>
            <m:sSup>
              <m:sSupPr>
                <m:ctrlPr>
                  <w:rPr>
                    <w:rFonts w:ascii="Cambria Math" w:hAnsi="Cambria Math"/>
                    <w:i/>
                    <w:noProof/>
                    <w:lang w:val="sv-SE"/>
                  </w:rPr>
                </m:ctrlPr>
              </m:sSupPr>
              <m:e>
                <m:sSub>
                  <m:sSubPr>
                    <m:ctrlPr>
                      <w:rPr>
                        <w:rFonts w:ascii="Cambria Math" w:hAnsi="Cambria Math"/>
                        <w:i/>
                        <w:noProof/>
                        <w:lang w:val="sv-SE"/>
                      </w:rPr>
                    </m:ctrlPr>
                  </m:sSubPr>
                  <m:e>
                    <m:r>
                      <w:rPr>
                        <w:rFonts w:ascii="Cambria Math" w:hAnsi="Cambria Math"/>
                        <w:noProof/>
                        <w:lang w:val="sv-SE"/>
                      </w:rPr>
                      <m:t>V</m:t>
                    </m:r>
                  </m:e>
                  <m:sub>
                    <m:r>
                      <w:rPr>
                        <w:rFonts w:ascii="Cambria Math" w:hAnsi="Cambria Math"/>
                        <w:noProof/>
                        <w:lang w:val="sv-SE"/>
                      </w:rPr>
                      <m:t>D</m:t>
                    </m:r>
                  </m:sub>
                </m:sSub>
              </m:e>
              <m:sup>
                <m:r>
                  <w:rPr>
                    <w:rFonts w:ascii="Cambria Math" w:hAnsi="Cambria Math"/>
                    <w:noProof/>
                    <w:lang w:val="sv-SE"/>
                  </w:rPr>
                  <m:t>2</m:t>
                </m:r>
              </m:sup>
            </m:sSup>
          </m:num>
          <m:den>
            <m:r>
              <w:rPr>
                <w:rFonts w:ascii="Cambria Math" w:hAnsi="Cambria Math"/>
                <w:noProof/>
                <w:lang w:val="sv-SE"/>
              </w:rPr>
              <m:t>1296a</m:t>
            </m:r>
          </m:den>
        </m:f>
        <m:r>
          <w:rPr>
            <w:rFonts w:ascii="Cambria Math" w:hAnsi="Cambria Math"/>
            <w:noProof/>
            <w:lang w:val="sv-SE"/>
          </w:rPr>
          <m:t xml:space="preserve">= </m:t>
        </m:r>
        <m:f>
          <m:fPr>
            <m:ctrlPr>
              <w:rPr>
                <w:rFonts w:ascii="Cambria Math" w:hAnsi="Cambria Math"/>
                <w:i/>
                <w:noProof/>
                <w:lang w:val="sv-SE"/>
              </w:rPr>
            </m:ctrlPr>
          </m:fPr>
          <m:num>
            <m:sSup>
              <m:sSupPr>
                <m:ctrlPr>
                  <w:rPr>
                    <w:rFonts w:ascii="Cambria Math" w:hAnsi="Cambria Math"/>
                    <w:i/>
                    <w:noProof/>
                    <w:lang w:val="sv-SE"/>
                  </w:rPr>
                </m:ctrlPr>
              </m:sSupPr>
              <m:e>
                <m:r>
                  <w:rPr>
                    <w:rFonts w:ascii="Cambria Math" w:hAnsi="Cambria Math"/>
                    <w:noProof/>
                    <w:lang w:val="sv-SE"/>
                  </w:rPr>
                  <m:t>40</m:t>
                </m:r>
              </m:e>
              <m:sup>
                <m:r>
                  <w:rPr>
                    <w:rFonts w:ascii="Cambria Math" w:hAnsi="Cambria Math"/>
                    <w:noProof/>
                    <w:lang w:val="sv-SE"/>
                  </w:rPr>
                  <m:t>2</m:t>
                </m:r>
              </m:sup>
            </m:sSup>
          </m:num>
          <m:den>
            <m:r>
              <w:rPr>
                <w:rFonts w:ascii="Cambria Math" w:hAnsi="Cambria Math"/>
                <w:noProof/>
                <w:lang w:val="sv-SE"/>
              </w:rPr>
              <m:t>1296</m:t>
            </m:r>
            <m:d>
              <m:dPr>
                <m:ctrlPr>
                  <w:rPr>
                    <w:rFonts w:ascii="Cambria Math" w:hAnsi="Cambria Math"/>
                    <w:i/>
                    <w:noProof/>
                    <w:lang w:val="sv-SE"/>
                  </w:rPr>
                </m:ctrlPr>
              </m:dPr>
              <m:e>
                <m:r>
                  <w:rPr>
                    <w:rFonts w:ascii="Cambria Math" w:hAnsi="Cambria Math"/>
                    <w:noProof/>
                    <w:lang w:val="sv-SE"/>
                  </w:rPr>
                  <m:t>0.05x9.8</m:t>
                </m:r>
              </m:e>
            </m:d>
          </m:den>
        </m:f>
      </m:oMath>
      <w:r>
        <w:rPr>
          <w:noProof/>
          <w:lang w:val="sv-SE"/>
        </w:rPr>
        <w:t xml:space="preserve"> </w:t>
      </w:r>
      <w:r w:rsidRPr="00B977B0">
        <w:rPr>
          <w:noProof/>
        </w:rPr>
        <w:t>=  2.520</w:t>
      </w:r>
    </w:p>
    <w:p w14:paraId="209CF470" w14:textId="77777777" w:rsidR="009366B0" w:rsidRPr="00B977B0" w:rsidRDefault="009366B0" w:rsidP="009366B0">
      <w:pPr>
        <w:ind w:left="284" w:right="-496"/>
        <w:contextualSpacing/>
        <w:jc w:val="left"/>
        <w:rPr>
          <w:noProof/>
        </w:rPr>
      </w:pPr>
      <w:r w:rsidRPr="00B977B0">
        <w:rPr>
          <w:noProof/>
        </w:rPr>
        <w:t>L  =  K x A</w:t>
      </w:r>
      <w:r>
        <w:rPr>
          <w:noProof/>
        </w:rPr>
        <w:t xml:space="preserve"> </w:t>
      </w:r>
      <w:r w:rsidRPr="00B977B0">
        <w:rPr>
          <w:noProof/>
        </w:rPr>
        <w:t>= 2.520 x 4.00 = 10.08 m</w:t>
      </w:r>
    </w:p>
    <w:p w14:paraId="405A3A8A" w14:textId="77777777" w:rsidR="009366B0" w:rsidRPr="00B977B0" w:rsidRDefault="009366B0" w:rsidP="009366B0">
      <w:pPr>
        <w:ind w:left="284"/>
        <w:contextualSpacing/>
        <w:jc w:val="left"/>
        <w:rPr>
          <w:noProof/>
        </w:rPr>
      </w:pPr>
      <w:r w:rsidRPr="005B4388">
        <w:rPr>
          <w:noProof/>
        </w:rPr>
        <w:t>Calculation of Vertical Curve Length (L) Based on the Design Control Value (K) for Stopping Sight Distance</w:t>
      </w:r>
    </w:p>
    <w:p w14:paraId="60848F68" w14:textId="77777777" w:rsidR="009366B0" w:rsidRPr="000E6A1A" w:rsidRDefault="009366B0" w:rsidP="009366B0">
      <w:pPr>
        <w:ind w:left="284"/>
        <w:jc w:val="left"/>
        <w:rPr>
          <w:bCs/>
          <w:noProof/>
          <w:lang w:val="sv-SE"/>
        </w:rPr>
      </w:pPr>
      <w:r>
        <w:rPr>
          <w:bCs/>
          <w:noProof/>
          <w:lang w:val="sv-SE"/>
        </w:rPr>
        <w:t>For</w:t>
      </w:r>
      <w:r w:rsidRPr="000E6A1A">
        <w:rPr>
          <w:bCs/>
          <w:noProof/>
          <w:lang w:val="sv-SE"/>
        </w:rPr>
        <w:t xml:space="preserve"> S </w:t>
      </w:r>
      <w:r w:rsidRPr="000E6A1A">
        <w:rPr>
          <w:bCs/>
          <w:noProof/>
          <w:u w:val="single"/>
          <w:lang w:val="sv-SE"/>
        </w:rPr>
        <w:t>&lt;</w:t>
      </w:r>
      <w:r w:rsidRPr="000E6A1A">
        <w:rPr>
          <w:bCs/>
          <w:noProof/>
          <w:lang w:val="sv-SE"/>
        </w:rPr>
        <w:t xml:space="preserve"> L</w:t>
      </w:r>
    </w:p>
    <w:p w14:paraId="587E695D" w14:textId="77777777" w:rsidR="009366B0" w:rsidRPr="000E6A1A" w:rsidRDefault="009366B0" w:rsidP="009366B0">
      <w:pPr>
        <w:ind w:left="284"/>
        <w:contextualSpacing/>
        <w:jc w:val="left"/>
        <w:rPr>
          <w:bCs/>
          <w:noProof/>
          <w:lang w:val="sv-SE"/>
        </w:rPr>
      </w:pPr>
      <m:oMathPara>
        <m:oMathParaPr>
          <m:jc m:val="left"/>
        </m:oMathParaPr>
        <m:oMath>
          <m:r>
            <w:rPr>
              <w:rFonts w:ascii="Cambria Math" w:hAnsi="Cambria Math"/>
              <w:noProof/>
              <w:lang w:val="sv-SE"/>
            </w:rPr>
            <w:lastRenderedPageBreak/>
            <m:t xml:space="preserve">K= </m:t>
          </m:r>
          <m:f>
            <m:fPr>
              <m:ctrlPr>
                <w:rPr>
                  <w:rFonts w:ascii="Cambria Math" w:hAnsi="Cambria Math"/>
                  <w:bCs/>
                  <w:i/>
                  <w:noProof/>
                  <w:lang w:val="sv-SE"/>
                </w:rPr>
              </m:ctrlPr>
            </m:fPr>
            <m:num>
              <m:sSup>
                <m:sSupPr>
                  <m:ctrlPr>
                    <w:rPr>
                      <w:rFonts w:ascii="Cambria Math" w:hAnsi="Cambria Math"/>
                      <w:bCs/>
                      <w:i/>
                      <w:noProof/>
                      <w:lang w:val="sv-SE"/>
                    </w:rPr>
                  </m:ctrlPr>
                </m:sSupPr>
                <m:e>
                  <m:r>
                    <w:rPr>
                      <w:rFonts w:ascii="Cambria Math" w:hAnsi="Cambria Math"/>
                      <w:noProof/>
                      <w:lang w:val="sv-SE"/>
                    </w:rPr>
                    <m:t>S</m:t>
                  </m:r>
                </m:e>
                <m:sup>
                  <m:r>
                    <w:rPr>
                      <w:rFonts w:ascii="Cambria Math" w:hAnsi="Cambria Math"/>
                      <w:noProof/>
                      <w:lang w:val="sv-SE"/>
                    </w:rPr>
                    <m:t>2</m:t>
                  </m:r>
                </m:sup>
              </m:sSup>
            </m:num>
            <m:den>
              <m:r>
                <w:rPr>
                  <w:rFonts w:ascii="Cambria Math" w:hAnsi="Cambria Math"/>
                  <w:noProof/>
                  <w:lang w:val="sv-SE"/>
                </w:rPr>
                <m:t>200</m:t>
              </m:r>
              <m:d>
                <m:dPr>
                  <m:ctrlPr>
                    <w:rPr>
                      <w:rFonts w:ascii="Cambria Math" w:hAnsi="Cambria Math"/>
                      <w:bCs/>
                      <w:i/>
                      <w:noProof/>
                      <w:lang w:val="sv-SE"/>
                    </w:rPr>
                  </m:ctrlPr>
                </m:dPr>
                <m:e>
                  <m:rad>
                    <m:radPr>
                      <m:ctrlPr>
                        <w:rPr>
                          <w:rFonts w:ascii="Cambria Math" w:hAnsi="Cambria Math"/>
                          <w:bCs/>
                          <w:i/>
                          <w:noProof/>
                          <w:lang w:val="sv-SE"/>
                        </w:rPr>
                      </m:ctrlPr>
                    </m:radPr>
                    <m:deg>
                      <m:r>
                        <w:rPr>
                          <w:rFonts w:ascii="Cambria Math" w:hAnsi="Cambria Math"/>
                          <w:noProof/>
                          <w:lang w:val="sv-SE"/>
                        </w:rPr>
                        <m:t>2</m:t>
                      </m:r>
                    </m:deg>
                    <m:e>
                      <m:sSub>
                        <m:sSubPr>
                          <m:ctrlPr>
                            <w:rPr>
                              <w:rFonts w:ascii="Cambria Math" w:hAnsi="Cambria Math"/>
                              <w:bCs/>
                              <w:i/>
                              <w:noProof/>
                              <w:lang w:val="sv-SE"/>
                            </w:rPr>
                          </m:ctrlPr>
                        </m:sSubPr>
                        <m:e>
                          <m:r>
                            <w:rPr>
                              <w:rFonts w:ascii="Cambria Math" w:hAnsi="Cambria Math"/>
                              <w:noProof/>
                              <w:lang w:val="sv-SE"/>
                            </w:rPr>
                            <m:t>h</m:t>
                          </m:r>
                        </m:e>
                        <m:sub>
                          <m:r>
                            <w:rPr>
                              <w:rFonts w:ascii="Cambria Math" w:hAnsi="Cambria Math"/>
                              <w:noProof/>
                              <w:lang w:val="sv-SE"/>
                            </w:rPr>
                            <m:t>1</m:t>
                          </m:r>
                        </m:sub>
                      </m:sSub>
                      <m:r>
                        <w:rPr>
                          <w:rFonts w:ascii="Cambria Math" w:hAnsi="Cambria Math"/>
                          <w:noProof/>
                          <w:lang w:val="sv-SE"/>
                        </w:rPr>
                        <m:t>-</m:t>
                      </m:r>
                      <m:sSub>
                        <m:sSubPr>
                          <m:ctrlPr>
                            <w:rPr>
                              <w:rFonts w:ascii="Cambria Math" w:hAnsi="Cambria Math"/>
                              <w:bCs/>
                              <w:i/>
                              <w:noProof/>
                              <w:lang w:val="sv-SE"/>
                            </w:rPr>
                          </m:ctrlPr>
                        </m:sSubPr>
                        <m:e>
                          <m:r>
                            <w:rPr>
                              <w:rFonts w:ascii="Cambria Math" w:hAnsi="Cambria Math"/>
                              <w:noProof/>
                              <w:lang w:val="sv-SE"/>
                            </w:rPr>
                            <m:t>h</m:t>
                          </m:r>
                        </m:e>
                        <m:sub>
                          <m:r>
                            <w:rPr>
                              <w:rFonts w:ascii="Cambria Math" w:hAnsi="Cambria Math"/>
                              <w:noProof/>
                              <w:lang w:val="sv-SE"/>
                            </w:rPr>
                            <m:t xml:space="preserve">2 </m:t>
                          </m:r>
                        </m:sub>
                      </m:sSub>
                    </m:e>
                  </m:rad>
                </m:e>
              </m:d>
            </m:den>
          </m:f>
        </m:oMath>
      </m:oMathPara>
    </w:p>
    <w:p w14:paraId="049CF3CC" w14:textId="77777777" w:rsidR="009366B0" w:rsidRDefault="009366B0" w:rsidP="009366B0">
      <w:pPr>
        <w:ind w:left="284"/>
        <w:jc w:val="left"/>
        <w:rPr>
          <w:noProof/>
        </w:rPr>
      </w:pPr>
      <w:r w:rsidRPr="00B977B0">
        <w:rPr>
          <w:noProof/>
          <w:lang w:val="sv-SE"/>
        </w:rPr>
        <w:t>h</w:t>
      </w:r>
      <w:r w:rsidRPr="00B977B0">
        <w:rPr>
          <w:noProof/>
          <w:vertAlign w:val="subscript"/>
          <w:lang w:val="sv-SE"/>
        </w:rPr>
        <w:t>1</w:t>
      </w:r>
      <w:r w:rsidRPr="00B977B0">
        <w:rPr>
          <w:noProof/>
          <w:lang w:val="sv-SE"/>
        </w:rPr>
        <w:t xml:space="preserve">  = </w:t>
      </w:r>
      <w:r w:rsidRPr="005B4388">
        <w:rPr>
          <w:noProof/>
        </w:rPr>
        <w:t>(driver eye height for a passenger car)</w:t>
      </w:r>
    </w:p>
    <w:p w14:paraId="144198E0" w14:textId="77777777" w:rsidR="009366B0" w:rsidRPr="00B977B0" w:rsidRDefault="009366B0" w:rsidP="009366B0">
      <w:pPr>
        <w:ind w:left="284"/>
        <w:jc w:val="left"/>
        <w:rPr>
          <w:noProof/>
          <w:lang w:val="sv-SE"/>
        </w:rPr>
      </w:pPr>
      <w:r w:rsidRPr="00B977B0">
        <w:rPr>
          <w:noProof/>
          <w:lang w:val="sv-SE"/>
        </w:rPr>
        <w:t>h</w:t>
      </w:r>
      <w:r w:rsidRPr="00B977B0">
        <w:rPr>
          <w:noProof/>
          <w:vertAlign w:val="subscript"/>
          <w:lang w:val="sv-SE"/>
        </w:rPr>
        <w:t xml:space="preserve">2   </w:t>
      </w:r>
      <w:r w:rsidRPr="00B977B0">
        <w:rPr>
          <w:noProof/>
          <w:lang w:val="sv-SE"/>
        </w:rPr>
        <w:t xml:space="preserve">= 0.1 meter </w:t>
      </w:r>
      <w:r w:rsidRPr="005B4388">
        <w:rPr>
          <w:noProof/>
        </w:rPr>
        <w:t>(height of a stationary object on the roadway)</w:t>
      </w:r>
    </w:p>
    <w:p w14:paraId="339292F5" w14:textId="77777777" w:rsidR="009366B0" w:rsidRPr="000E6A1A" w:rsidRDefault="009366B0" w:rsidP="009366B0">
      <w:pPr>
        <w:ind w:left="284"/>
        <w:jc w:val="left"/>
        <w:rPr>
          <w:noProof/>
          <w:lang w:val="sv-SE"/>
        </w:rPr>
      </w:pPr>
      <m:oMath>
        <m:r>
          <w:rPr>
            <w:rFonts w:ascii="Cambria Math" w:hAnsi="Cambria Math"/>
            <w:noProof/>
            <w:lang w:val="sv-SE"/>
          </w:rPr>
          <m:t xml:space="preserve">K= </m:t>
        </m:r>
        <m:f>
          <m:fPr>
            <m:ctrlPr>
              <w:rPr>
                <w:rFonts w:ascii="Cambria Math" w:hAnsi="Cambria Math"/>
                <w:i/>
                <w:noProof/>
                <w:lang w:val="sv-SE"/>
              </w:rPr>
            </m:ctrlPr>
          </m:fPr>
          <m:num>
            <m:sSup>
              <m:sSupPr>
                <m:ctrlPr>
                  <w:rPr>
                    <w:rFonts w:ascii="Cambria Math" w:hAnsi="Cambria Math"/>
                    <w:i/>
                    <w:noProof/>
                    <w:lang w:val="sv-SE"/>
                  </w:rPr>
                </m:ctrlPr>
              </m:sSupPr>
              <m:e>
                <m:r>
                  <w:rPr>
                    <w:rFonts w:ascii="Cambria Math" w:hAnsi="Cambria Math"/>
                    <w:noProof/>
                    <w:lang w:val="sv-SE"/>
                  </w:rPr>
                  <m:t>45</m:t>
                </m:r>
              </m:e>
              <m:sup>
                <m:r>
                  <w:rPr>
                    <w:rFonts w:ascii="Cambria Math" w:hAnsi="Cambria Math"/>
                    <w:noProof/>
                    <w:lang w:val="sv-SE"/>
                  </w:rPr>
                  <m:t>2</m:t>
                </m:r>
              </m:sup>
            </m:sSup>
          </m:num>
          <m:den>
            <m:r>
              <w:rPr>
                <w:rFonts w:ascii="Cambria Math" w:hAnsi="Cambria Math"/>
                <w:noProof/>
                <w:lang w:val="sv-SE"/>
              </w:rPr>
              <m:t>200(</m:t>
            </m:r>
            <m:rad>
              <m:radPr>
                <m:ctrlPr>
                  <w:rPr>
                    <w:rFonts w:ascii="Cambria Math" w:hAnsi="Cambria Math"/>
                    <w:i/>
                    <w:noProof/>
                    <w:lang w:val="sv-SE"/>
                  </w:rPr>
                </m:ctrlPr>
              </m:radPr>
              <m:deg>
                <m:r>
                  <w:rPr>
                    <w:rFonts w:ascii="Cambria Math" w:hAnsi="Cambria Math"/>
                    <w:noProof/>
                    <w:lang w:val="sv-SE"/>
                  </w:rPr>
                  <m:t>2</m:t>
                </m:r>
              </m:deg>
              <m:e>
                <m:r>
                  <w:rPr>
                    <w:rFonts w:ascii="Cambria Math" w:hAnsi="Cambria Math"/>
                    <w:noProof/>
                    <w:lang w:val="sv-SE"/>
                  </w:rPr>
                  <m:t>1.2-0.1)</m:t>
                </m:r>
              </m:e>
            </m:rad>
          </m:den>
        </m:f>
      </m:oMath>
      <w:r w:rsidRPr="00B977B0">
        <w:rPr>
          <w:noProof/>
          <w:lang w:val="sv-SE"/>
        </w:rPr>
        <w:t xml:space="preserve"> = </w:t>
      </w:r>
      <w:r w:rsidRPr="00B977B0">
        <w:rPr>
          <w:noProof/>
        </w:rPr>
        <w:t>9.65</w:t>
      </w:r>
    </w:p>
    <w:p w14:paraId="191C82B8" w14:textId="77777777" w:rsidR="009366B0" w:rsidRPr="00B977B0" w:rsidRDefault="009366B0" w:rsidP="009366B0">
      <w:pPr>
        <w:ind w:left="284" w:right="-496"/>
        <w:contextualSpacing/>
        <w:jc w:val="left"/>
        <w:rPr>
          <w:noProof/>
        </w:rPr>
      </w:pPr>
      <w:r w:rsidRPr="00B977B0">
        <w:rPr>
          <w:noProof/>
        </w:rPr>
        <w:t>L  =  K x A</w:t>
      </w:r>
      <w:r>
        <w:rPr>
          <w:noProof/>
        </w:rPr>
        <w:t xml:space="preserve"> </w:t>
      </w:r>
      <w:r w:rsidRPr="00B977B0">
        <w:rPr>
          <w:noProof/>
        </w:rPr>
        <w:t>= 9.65</w:t>
      </w:r>
      <w:r w:rsidRPr="00B977B0">
        <w:rPr>
          <w:noProof/>
          <w:lang w:val="sv-SE"/>
        </w:rPr>
        <w:t xml:space="preserve"> x </w:t>
      </w:r>
      <w:r w:rsidRPr="00B977B0">
        <w:rPr>
          <w:noProof/>
        </w:rPr>
        <w:t xml:space="preserve">4.00 = </w:t>
      </w:r>
      <w:bookmarkStart w:id="0" w:name="_Hlk198807678"/>
      <w:r w:rsidRPr="00B977B0">
        <w:rPr>
          <w:noProof/>
        </w:rPr>
        <w:t xml:space="preserve">38.615 </w:t>
      </w:r>
      <w:bookmarkEnd w:id="0"/>
      <w:r w:rsidRPr="00B977B0">
        <w:rPr>
          <w:noProof/>
        </w:rPr>
        <w:t xml:space="preserve">meter   </w:t>
      </w:r>
      <w:r w:rsidRPr="00B977B0">
        <w:rPr>
          <w:noProof/>
        </w:rPr>
        <w:sym w:font="Wingdings" w:char="F0E0"/>
      </w:r>
      <w:r w:rsidRPr="00B977B0">
        <w:rPr>
          <w:noProof/>
        </w:rPr>
        <w:t xml:space="preserve">  </w:t>
      </w:r>
      <w:r w:rsidRPr="00A077B7">
        <w:rPr>
          <w:noProof/>
        </w:rPr>
        <w:t>Not compliant</w:t>
      </w:r>
    </w:p>
    <w:p w14:paraId="75CF8BC8" w14:textId="77777777" w:rsidR="009366B0" w:rsidRPr="000E6A1A" w:rsidRDefault="009366B0" w:rsidP="009366B0">
      <w:pPr>
        <w:ind w:left="284"/>
        <w:jc w:val="left"/>
        <w:rPr>
          <w:bCs/>
          <w:noProof/>
          <w:lang w:val="sv-SE"/>
        </w:rPr>
      </w:pPr>
      <w:r>
        <w:rPr>
          <w:bCs/>
          <w:noProof/>
          <w:lang w:val="sv-SE"/>
        </w:rPr>
        <w:t>For</w:t>
      </w:r>
      <w:r w:rsidRPr="000E6A1A">
        <w:rPr>
          <w:bCs/>
          <w:noProof/>
          <w:lang w:val="sv-SE"/>
        </w:rPr>
        <w:t xml:space="preserve"> S &gt; L</w:t>
      </w:r>
    </w:p>
    <w:p w14:paraId="363267AD" w14:textId="77777777" w:rsidR="009366B0" w:rsidRPr="000E6A1A" w:rsidRDefault="009366B0" w:rsidP="009366B0">
      <w:pPr>
        <w:ind w:left="284"/>
        <w:contextualSpacing/>
        <w:jc w:val="left"/>
        <w:rPr>
          <w:noProof/>
          <w:color w:val="000000"/>
          <w:lang w:val="sv-SE"/>
        </w:rPr>
      </w:pPr>
      <m:oMath>
        <m:r>
          <w:rPr>
            <w:rFonts w:ascii="Cambria Math" w:hAnsi="Cambria Math"/>
            <w:noProof/>
            <w:color w:val="000000"/>
            <w:lang w:val="sv-SE"/>
          </w:rPr>
          <m:t xml:space="preserve">K= </m:t>
        </m:r>
        <m:f>
          <m:fPr>
            <m:ctrlPr>
              <w:rPr>
                <w:rFonts w:ascii="Cambria Math" w:hAnsi="Cambria Math"/>
                <w:i/>
                <w:noProof/>
                <w:color w:val="000000"/>
                <w:lang w:val="sv-SE"/>
              </w:rPr>
            </m:ctrlPr>
          </m:fPr>
          <m:num>
            <m:r>
              <w:rPr>
                <w:rFonts w:ascii="Cambria Math" w:hAnsi="Cambria Math"/>
                <w:noProof/>
                <w:color w:val="000000"/>
                <w:lang w:val="sv-SE"/>
              </w:rPr>
              <m:t>2S</m:t>
            </m:r>
          </m:num>
          <m:den>
            <m:r>
              <w:rPr>
                <w:rFonts w:ascii="Cambria Math" w:hAnsi="Cambria Math"/>
                <w:noProof/>
                <w:color w:val="000000"/>
                <w:lang w:val="sv-SE"/>
              </w:rPr>
              <m:t>A</m:t>
            </m:r>
          </m:den>
        </m:f>
        <m:r>
          <w:rPr>
            <w:rFonts w:ascii="Cambria Math" w:hAnsi="Cambria Math"/>
            <w:noProof/>
            <w:color w:val="000000"/>
            <w:lang w:val="sv-SE"/>
          </w:rPr>
          <m:t>-</m:t>
        </m:r>
        <m:f>
          <m:fPr>
            <m:ctrlPr>
              <w:rPr>
                <w:rFonts w:ascii="Cambria Math" w:hAnsi="Cambria Math"/>
                <w:i/>
                <w:noProof/>
                <w:color w:val="000000"/>
                <w:lang w:val="sv-SE"/>
              </w:rPr>
            </m:ctrlPr>
          </m:fPr>
          <m:num>
            <m:r>
              <w:rPr>
                <w:rFonts w:ascii="Cambria Math" w:hAnsi="Cambria Math"/>
                <w:noProof/>
                <w:color w:val="000000"/>
                <w:lang w:val="sv-SE"/>
              </w:rPr>
              <m:t>200</m:t>
            </m:r>
            <m:sSup>
              <m:sSupPr>
                <m:ctrlPr>
                  <w:rPr>
                    <w:rFonts w:ascii="Cambria Math" w:hAnsi="Cambria Math"/>
                    <w:i/>
                    <w:noProof/>
                    <w:color w:val="000000"/>
                    <w:lang w:val="sv-SE"/>
                  </w:rPr>
                </m:ctrlPr>
              </m:sSupPr>
              <m:e>
                <m:d>
                  <m:dPr>
                    <m:ctrlPr>
                      <w:rPr>
                        <w:rFonts w:ascii="Cambria Math" w:hAnsi="Cambria Math"/>
                        <w:i/>
                        <w:noProof/>
                        <w:color w:val="000000"/>
                        <w:lang w:val="sv-SE"/>
                      </w:rPr>
                    </m:ctrlPr>
                  </m:dPr>
                  <m:e>
                    <m:rad>
                      <m:radPr>
                        <m:ctrlPr>
                          <w:rPr>
                            <w:rFonts w:ascii="Cambria Math" w:hAnsi="Cambria Math"/>
                            <w:i/>
                            <w:noProof/>
                            <w:color w:val="000000"/>
                            <w:lang w:val="sv-SE"/>
                          </w:rPr>
                        </m:ctrlPr>
                      </m:radPr>
                      <m:deg>
                        <m:r>
                          <w:rPr>
                            <w:rFonts w:ascii="Cambria Math" w:hAnsi="Cambria Math"/>
                            <w:noProof/>
                            <w:color w:val="000000"/>
                            <w:lang w:val="sv-SE"/>
                          </w:rPr>
                          <m:t>2</m:t>
                        </m:r>
                      </m:deg>
                      <m:e>
                        <m:sSub>
                          <m:sSubPr>
                            <m:ctrlPr>
                              <w:rPr>
                                <w:rFonts w:ascii="Cambria Math" w:hAnsi="Cambria Math"/>
                                <w:i/>
                                <w:noProof/>
                                <w:color w:val="000000"/>
                                <w:lang w:val="sv-SE"/>
                              </w:rPr>
                            </m:ctrlPr>
                          </m:sSubPr>
                          <m:e>
                            <m:r>
                              <w:rPr>
                                <w:rFonts w:ascii="Cambria Math" w:hAnsi="Cambria Math"/>
                                <w:noProof/>
                                <w:color w:val="000000"/>
                                <w:lang w:val="sv-SE"/>
                              </w:rPr>
                              <m:t>h</m:t>
                            </m:r>
                          </m:e>
                          <m:sub>
                            <m:r>
                              <w:rPr>
                                <w:rFonts w:ascii="Cambria Math" w:hAnsi="Cambria Math"/>
                                <w:noProof/>
                                <w:color w:val="000000"/>
                                <w:lang w:val="sv-SE"/>
                              </w:rPr>
                              <m:t>1</m:t>
                            </m:r>
                          </m:sub>
                        </m:sSub>
                      </m:e>
                    </m:rad>
                    <m:r>
                      <w:rPr>
                        <w:rFonts w:ascii="Cambria Math" w:hAnsi="Cambria Math"/>
                        <w:noProof/>
                        <w:color w:val="000000"/>
                        <w:lang w:val="sv-SE"/>
                      </w:rPr>
                      <m:t xml:space="preserve">- </m:t>
                    </m:r>
                    <m:rad>
                      <m:radPr>
                        <m:ctrlPr>
                          <w:rPr>
                            <w:rFonts w:ascii="Cambria Math" w:hAnsi="Cambria Math"/>
                            <w:i/>
                            <w:noProof/>
                            <w:color w:val="000000"/>
                            <w:lang w:val="sv-SE"/>
                          </w:rPr>
                        </m:ctrlPr>
                      </m:radPr>
                      <m:deg>
                        <m:r>
                          <w:rPr>
                            <w:rFonts w:ascii="Cambria Math" w:hAnsi="Cambria Math"/>
                            <w:noProof/>
                            <w:color w:val="000000"/>
                            <w:lang w:val="sv-SE"/>
                          </w:rPr>
                          <m:t>2</m:t>
                        </m:r>
                      </m:deg>
                      <m:e>
                        <m:sSub>
                          <m:sSubPr>
                            <m:ctrlPr>
                              <w:rPr>
                                <w:rFonts w:ascii="Cambria Math" w:hAnsi="Cambria Math"/>
                                <w:i/>
                                <w:noProof/>
                                <w:color w:val="000000"/>
                                <w:lang w:val="sv-SE"/>
                              </w:rPr>
                            </m:ctrlPr>
                          </m:sSubPr>
                          <m:e>
                            <m:r>
                              <w:rPr>
                                <w:rFonts w:ascii="Cambria Math" w:hAnsi="Cambria Math"/>
                                <w:noProof/>
                                <w:color w:val="000000"/>
                                <w:lang w:val="sv-SE"/>
                              </w:rPr>
                              <m:t>h</m:t>
                            </m:r>
                          </m:e>
                          <m:sub>
                            <m:r>
                              <w:rPr>
                                <w:rFonts w:ascii="Cambria Math" w:hAnsi="Cambria Math"/>
                                <w:noProof/>
                                <w:color w:val="000000"/>
                                <w:lang w:val="sv-SE"/>
                              </w:rPr>
                              <m:t>2</m:t>
                            </m:r>
                          </m:sub>
                        </m:sSub>
                      </m:e>
                    </m:rad>
                    <m:r>
                      <w:rPr>
                        <w:rFonts w:ascii="Cambria Math" w:hAnsi="Cambria Math"/>
                        <w:noProof/>
                        <w:color w:val="000000"/>
                        <w:lang w:val="sv-SE"/>
                      </w:rPr>
                      <m:t xml:space="preserve"> </m:t>
                    </m:r>
                  </m:e>
                </m:d>
              </m:e>
              <m:sup>
                <m:r>
                  <w:rPr>
                    <w:rFonts w:ascii="Cambria Math" w:hAnsi="Cambria Math"/>
                    <w:noProof/>
                    <w:color w:val="000000"/>
                    <w:lang w:val="sv-SE"/>
                  </w:rPr>
                  <m:t>2</m:t>
                </m:r>
              </m:sup>
            </m:sSup>
          </m:num>
          <m:den>
            <m:sSup>
              <m:sSupPr>
                <m:ctrlPr>
                  <w:rPr>
                    <w:rFonts w:ascii="Cambria Math" w:hAnsi="Cambria Math"/>
                    <w:i/>
                    <w:noProof/>
                    <w:color w:val="000000"/>
                    <w:lang w:val="sv-SE"/>
                  </w:rPr>
                </m:ctrlPr>
              </m:sSupPr>
              <m:e>
                <m:r>
                  <w:rPr>
                    <w:rFonts w:ascii="Cambria Math" w:hAnsi="Cambria Math"/>
                    <w:noProof/>
                    <w:color w:val="000000"/>
                    <w:lang w:val="sv-SE"/>
                  </w:rPr>
                  <m:t>A</m:t>
                </m:r>
              </m:e>
              <m:sup>
                <m:r>
                  <w:rPr>
                    <w:rFonts w:ascii="Cambria Math" w:hAnsi="Cambria Math"/>
                    <w:noProof/>
                    <w:color w:val="000000"/>
                    <w:lang w:val="sv-SE"/>
                  </w:rPr>
                  <m:t>2</m:t>
                </m:r>
              </m:sup>
            </m:sSup>
          </m:den>
        </m:f>
        <m:r>
          <w:rPr>
            <w:rFonts w:ascii="Cambria Math" w:hAnsi="Cambria Math"/>
            <w:noProof/>
            <w:color w:val="000000"/>
            <w:lang w:val="sv-SE"/>
          </w:rPr>
          <m:t xml:space="preserve">= </m:t>
        </m:r>
        <m:f>
          <m:fPr>
            <m:ctrlPr>
              <w:rPr>
                <w:rFonts w:ascii="Cambria Math" w:hAnsi="Cambria Math"/>
                <w:i/>
                <w:noProof/>
                <w:color w:val="000000"/>
                <w:lang w:val="sv-SE"/>
              </w:rPr>
            </m:ctrlPr>
          </m:fPr>
          <m:num>
            <m:r>
              <w:rPr>
                <w:rFonts w:ascii="Cambria Math" w:hAnsi="Cambria Math"/>
                <w:noProof/>
                <w:color w:val="000000"/>
                <w:lang w:val="sv-SE"/>
              </w:rPr>
              <m:t>2x45</m:t>
            </m:r>
          </m:num>
          <m:den>
            <m:r>
              <w:rPr>
                <w:rFonts w:ascii="Cambria Math" w:hAnsi="Cambria Math"/>
                <w:noProof/>
                <w:color w:val="000000"/>
                <w:lang w:val="sv-SE"/>
              </w:rPr>
              <m:t>4.0</m:t>
            </m:r>
          </m:den>
        </m:f>
        <m:r>
          <w:rPr>
            <w:rFonts w:ascii="Cambria Math" w:hAnsi="Cambria Math"/>
            <w:noProof/>
            <w:color w:val="000000"/>
            <w:lang w:val="sv-SE"/>
          </w:rPr>
          <m:t>-</m:t>
        </m:r>
        <m:f>
          <m:fPr>
            <m:ctrlPr>
              <w:rPr>
                <w:rFonts w:ascii="Cambria Math" w:hAnsi="Cambria Math"/>
                <w:i/>
                <w:noProof/>
                <w:color w:val="000000"/>
                <w:lang w:val="sv-SE"/>
              </w:rPr>
            </m:ctrlPr>
          </m:fPr>
          <m:num>
            <m:r>
              <w:rPr>
                <w:rFonts w:ascii="Cambria Math" w:hAnsi="Cambria Math"/>
                <w:noProof/>
                <w:color w:val="000000"/>
                <w:lang w:val="sv-SE"/>
              </w:rPr>
              <m:t>200</m:t>
            </m:r>
            <m:sSup>
              <m:sSupPr>
                <m:ctrlPr>
                  <w:rPr>
                    <w:rFonts w:ascii="Cambria Math" w:hAnsi="Cambria Math"/>
                    <w:i/>
                    <w:noProof/>
                    <w:color w:val="000000"/>
                    <w:lang w:val="sv-SE"/>
                  </w:rPr>
                </m:ctrlPr>
              </m:sSupPr>
              <m:e>
                <m:d>
                  <m:dPr>
                    <m:ctrlPr>
                      <w:rPr>
                        <w:rFonts w:ascii="Cambria Math" w:hAnsi="Cambria Math"/>
                        <w:i/>
                        <w:noProof/>
                        <w:color w:val="000000"/>
                        <w:lang w:val="sv-SE"/>
                      </w:rPr>
                    </m:ctrlPr>
                  </m:dPr>
                  <m:e>
                    <m:rad>
                      <m:radPr>
                        <m:ctrlPr>
                          <w:rPr>
                            <w:rFonts w:ascii="Cambria Math" w:hAnsi="Cambria Math"/>
                            <w:i/>
                            <w:noProof/>
                            <w:color w:val="000000"/>
                            <w:lang w:val="sv-SE"/>
                          </w:rPr>
                        </m:ctrlPr>
                      </m:radPr>
                      <m:deg>
                        <m:r>
                          <w:rPr>
                            <w:rFonts w:ascii="Cambria Math" w:hAnsi="Cambria Math"/>
                            <w:noProof/>
                            <w:color w:val="000000"/>
                            <w:lang w:val="sv-SE"/>
                          </w:rPr>
                          <m:t>2</m:t>
                        </m:r>
                      </m:deg>
                      <m:e>
                        <m:r>
                          <w:rPr>
                            <w:rFonts w:ascii="Cambria Math" w:hAnsi="Cambria Math"/>
                            <w:noProof/>
                            <w:color w:val="000000"/>
                            <w:lang w:val="sv-SE"/>
                          </w:rPr>
                          <m:t>1.2</m:t>
                        </m:r>
                      </m:e>
                    </m:rad>
                    <m:r>
                      <w:rPr>
                        <w:rFonts w:ascii="Cambria Math" w:hAnsi="Cambria Math"/>
                        <w:noProof/>
                        <w:color w:val="000000"/>
                        <w:lang w:val="sv-SE"/>
                      </w:rPr>
                      <m:t xml:space="preserve">- </m:t>
                    </m:r>
                    <m:rad>
                      <m:radPr>
                        <m:ctrlPr>
                          <w:rPr>
                            <w:rFonts w:ascii="Cambria Math" w:hAnsi="Cambria Math"/>
                            <w:i/>
                            <w:noProof/>
                            <w:color w:val="000000"/>
                            <w:lang w:val="sv-SE"/>
                          </w:rPr>
                        </m:ctrlPr>
                      </m:radPr>
                      <m:deg>
                        <m:r>
                          <w:rPr>
                            <w:rFonts w:ascii="Cambria Math" w:hAnsi="Cambria Math"/>
                            <w:noProof/>
                            <w:color w:val="000000"/>
                            <w:lang w:val="sv-SE"/>
                          </w:rPr>
                          <m:t>2</m:t>
                        </m:r>
                      </m:deg>
                      <m:e>
                        <m:r>
                          <w:rPr>
                            <w:rFonts w:ascii="Cambria Math" w:hAnsi="Cambria Math"/>
                            <w:noProof/>
                            <w:color w:val="000000"/>
                            <w:lang w:val="sv-SE"/>
                          </w:rPr>
                          <m:t>0.1</m:t>
                        </m:r>
                      </m:e>
                    </m:rad>
                    <m:r>
                      <w:rPr>
                        <w:rFonts w:ascii="Cambria Math" w:hAnsi="Cambria Math"/>
                        <w:noProof/>
                        <w:color w:val="000000"/>
                        <w:lang w:val="sv-SE"/>
                      </w:rPr>
                      <m:t xml:space="preserve"> </m:t>
                    </m:r>
                  </m:e>
                </m:d>
              </m:e>
              <m:sup>
                <m:r>
                  <w:rPr>
                    <w:rFonts w:ascii="Cambria Math" w:hAnsi="Cambria Math"/>
                    <w:noProof/>
                    <w:color w:val="000000"/>
                    <w:lang w:val="sv-SE"/>
                  </w:rPr>
                  <m:t>2</m:t>
                </m:r>
              </m:sup>
            </m:sSup>
          </m:num>
          <m:den>
            <m:sSup>
              <m:sSupPr>
                <m:ctrlPr>
                  <w:rPr>
                    <w:rFonts w:ascii="Cambria Math" w:hAnsi="Cambria Math"/>
                    <w:i/>
                    <w:noProof/>
                    <w:color w:val="000000"/>
                    <w:lang w:val="sv-SE"/>
                  </w:rPr>
                </m:ctrlPr>
              </m:sSupPr>
              <m:e>
                <m:r>
                  <w:rPr>
                    <w:rFonts w:ascii="Cambria Math" w:hAnsi="Cambria Math"/>
                    <w:noProof/>
                    <w:color w:val="000000"/>
                    <w:lang w:val="sv-SE"/>
                  </w:rPr>
                  <m:t>4.0</m:t>
                </m:r>
              </m:e>
              <m:sup>
                <m:r>
                  <w:rPr>
                    <w:rFonts w:ascii="Cambria Math" w:hAnsi="Cambria Math"/>
                    <w:noProof/>
                    <w:color w:val="000000"/>
                    <w:lang w:val="sv-SE"/>
                  </w:rPr>
                  <m:t>2</m:t>
                </m:r>
              </m:sup>
            </m:sSup>
          </m:den>
        </m:f>
        <m:r>
          <w:rPr>
            <w:rFonts w:ascii="Cambria Math" w:hAnsi="Cambria Math"/>
            <w:noProof/>
            <w:color w:val="000000"/>
            <w:lang w:val="sv-SE"/>
          </w:rPr>
          <m:t xml:space="preserve"> </m:t>
        </m:r>
      </m:oMath>
      <w:r w:rsidRPr="00B977B0">
        <w:rPr>
          <w:noProof/>
          <w:color w:val="000000"/>
          <w:lang w:val="sv-SE"/>
        </w:rPr>
        <w:t xml:space="preserve">= </w:t>
      </w:r>
      <w:r w:rsidRPr="00B977B0">
        <w:rPr>
          <w:noProof/>
          <w:color w:val="000000"/>
        </w:rPr>
        <w:t>14.910</w:t>
      </w:r>
    </w:p>
    <w:p w14:paraId="46C0209A" w14:textId="77777777" w:rsidR="009366B0" w:rsidRPr="00B977B0" w:rsidRDefault="009366B0" w:rsidP="009366B0">
      <w:pPr>
        <w:ind w:left="284" w:right="-496"/>
        <w:contextualSpacing/>
        <w:jc w:val="left"/>
        <w:rPr>
          <w:noProof/>
          <w:color w:val="000000"/>
        </w:rPr>
      </w:pPr>
      <w:r w:rsidRPr="00B977B0">
        <w:rPr>
          <w:noProof/>
          <w:color w:val="000000"/>
        </w:rPr>
        <w:t>L  =  K x A</w:t>
      </w:r>
      <w:r>
        <w:rPr>
          <w:noProof/>
          <w:color w:val="000000"/>
        </w:rPr>
        <w:t xml:space="preserve"> </w:t>
      </w:r>
      <w:r w:rsidRPr="00B977B0">
        <w:rPr>
          <w:noProof/>
          <w:color w:val="000000"/>
        </w:rPr>
        <w:t xml:space="preserve">= 14.910 x 4.0  = 59.641 meter </w:t>
      </w:r>
      <w:r w:rsidRPr="00B977B0">
        <w:rPr>
          <w:noProof/>
          <w:color w:val="000000"/>
        </w:rPr>
        <w:sym w:font="Wingdings" w:char="F0E0"/>
      </w:r>
      <w:r w:rsidRPr="00B977B0">
        <w:rPr>
          <w:noProof/>
          <w:color w:val="000000"/>
        </w:rPr>
        <w:t xml:space="preserve"> </w:t>
      </w:r>
      <w:r>
        <w:rPr>
          <w:noProof/>
          <w:color w:val="000000"/>
        </w:rPr>
        <w:t>Does not meet the requirements</w:t>
      </w:r>
    </w:p>
    <w:p w14:paraId="53AF9C18" w14:textId="77777777" w:rsidR="009366B0" w:rsidRDefault="009366B0" w:rsidP="009366B0">
      <w:pPr>
        <w:ind w:left="284" w:right="-496"/>
        <w:jc w:val="left"/>
        <w:rPr>
          <w:noProof/>
        </w:rPr>
      </w:pPr>
      <w:r w:rsidRPr="00A077B7">
        <w:rPr>
          <w:noProof/>
        </w:rPr>
        <w:t>Calculation of vertical curve length (L) based on tabulated design control values (K) for stopping sight distance:</w:t>
      </w:r>
    </w:p>
    <w:p w14:paraId="130430FE" w14:textId="77777777" w:rsidR="009366B0" w:rsidRPr="008F7A3D" w:rsidRDefault="009366B0" w:rsidP="009366B0">
      <w:pPr>
        <w:ind w:left="284" w:right="-496"/>
        <w:jc w:val="left"/>
        <w:rPr>
          <w:noProof/>
        </w:rPr>
      </w:pPr>
      <w:r w:rsidRPr="00B977B0">
        <w:rPr>
          <w:noProof/>
        </w:rPr>
        <w:t>L  =  K x A</w:t>
      </w:r>
      <w:r>
        <w:rPr>
          <w:noProof/>
        </w:rPr>
        <w:t xml:space="preserve"> </w:t>
      </w:r>
      <w:r w:rsidRPr="008F7A3D">
        <w:rPr>
          <w:noProof/>
        </w:rPr>
        <w:t xml:space="preserve">=   9.0 x 4 = </w:t>
      </w:r>
      <w:r w:rsidRPr="008F7A3D">
        <w:rPr>
          <w:noProof/>
          <w:lang w:val="fi-FI"/>
        </w:rPr>
        <w:t>36</w:t>
      </w:r>
      <w:r w:rsidRPr="008F7A3D">
        <w:rPr>
          <w:noProof/>
        </w:rPr>
        <w:t xml:space="preserve"> m</w:t>
      </w:r>
    </w:p>
    <w:p w14:paraId="22D845CF" w14:textId="77777777" w:rsidR="009366B0" w:rsidRPr="008F7A3D" w:rsidRDefault="009366B0" w:rsidP="009366B0">
      <w:pPr>
        <w:ind w:left="284"/>
        <w:contextualSpacing/>
        <w:rPr>
          <w:noProof/>
        </w:rPr>
      </w:pPr>
      <w:r w:rsidRPr="00A077B7">
        <w:rPr>
          <w:noProof/>
        </w:rPr>
        <w:t>Based on the comfort criterion:</w:t>
      </w:r>
      <w:r w:rsidRPr="008F7A3D">
        <w:rPr>
          <w:noProof/>
        </w:rPr>
        <w:t xml:space="preserve"> L = </w:t>
      </w:r>
      <w:r w:rsidRPr="008F7A3D">
        <w:rPr>
          <w:noProof/>
          <w:lang w:val="fi-FI"/>
        </w:rPr>
        <w:t xml:space="preserve">10.08 </w:t>
      </w:r>
      <w:r w:rsidRPr="008F7A3D">
        <w:rPr>
          <w:noProof/>
        </w:rPr>
        <w:t>m</w:t>
      </w:r>
    </w:p>
    <w:p w14:paraId="5DFADF41" w14:textId="77777777" w:rsidR="009366B0" w:rsidRPr="008F7A3D" w:rsidRDefault="009366B0" w:rsidP="009366B0">
      <w:pPr>
        <w:ind w:left="284"/>
        <w:contextualSpacing/>
        <w:rPr>
          <w:noProof/>
        </w:rPr>
      </w:pPr>
      <w:r w:rsidRPr="00A077B7">
        <w:rPr>
          <w:noProof/>
        </w:rPr>
        <w:t>Based on the tabulated K-value:</w:t>
      </w:r>
      <w:r w:rsidRPr="008F7A3D">
        <w:rPr>
          <w:noProof/>
        </w:rPr>
        <w:t xml:space="preserve">= 36  m   </w:t>
      </w:r>
    </w:p>
    <w:p w14:paraId="7C539E45" w14:textId="77777777" w:rsidR="009366B0" w:rsidRPr="00FB1F71" w:rsidRDefault="009366B0" w:rsidP="009366B0">
      <w:pPr>
        <w:ind w:left="284"/>
        <w:contextualSpacing/>
        <w:rPr>
          <w:noProof/>
        </w:rPr>
      </w:pPr>
      <w:r w:rsidRPr="00A077B7">
        <w:rPr>
          <w:noProof/>
        </w:rPr>
        <w:t>Considering economic and design practicality, the adopted vertical curve length is:</w:t>
      </w:r>
      <w:r w:rsidRPr="00FB1F71">
        <w:rPr>
          <w:noProof/>
        </w:rPr>
        <w:t xml:space="preserve"> L = 100 m</w:t>
      </w:r>
    </w:p>
    <w:p w14:paraId="2EEBBF38" w14:textId="77777777" w:rsidR="009366B0" w:rsidRPr="00A077B7" w:rsidRDefault="009366B0" w:rsidP="009366B0">
      <w:pPr>
        <w:tabs>
          <w:tab w:val="left" w:pos="-284"/>
          <w:tab w:val="left" w:pos="0"/>
        </w:tabs>
        <w:ind w:left="284" w:right="-496"/>
        <w:rPr>
          <w:noProof/>
        </w:rPr>
      </w:pPr>
      <w:r w:rsidRPr="00A077B7">
        <w:rPr>
          <w:noProof/>
        </w:rPr>
        <w:t>Calculation of external distance:</w:t>
      </w:r>
    </w:p>
    <w:p w14:paraId="25138E74" w14:textId="77777777" w:rsidR="009366B0" w:rsidRDefault="009366B0" w:rsidP="009366B0">
      <w:pPr>
        <w:tabs>
          <w:tab w:val="left" w:pos="-284"/>
          <w:tab w:val="left" w:pos="0"/>
        </w:tabs>
        <w:ind w:left="284" w:right="-496"/>
        <w:rPr>
          <w:noProof/>
        </w:rPr>
      </w:pPr>
      <m:oMath>
        <m:r>
          <m:rPr>
            <m:sty m:val="p"/>
          </m:rPr>
          <w:rPr>
            <w:rFonts w:ascii="Cambria Math" w:hAnsi="Cambria Math"/>
            <w:noProof/>
          </w:rPr>
          <m:t xml:space="preserve">Ev= </m:t>
        </m:r>
        <m:f>
          <m:fPr>
            <m:ctrlPr>
              <w:rPr>
                <w:rFonts w:ascii="Cambria Math" w:hAnsi="Cambria Math"/>
                <w:noProof/>
              </w:rPr>
            </m:ctrlPr>
          </m:fPr>
          <m:num>
            <m:r>
              <w:rPr>
                <w:rFonts w:ascii="Cambria Math" w:hAnsi="Cambria Math"/>
                <w:noProof/>
              </w:rPr>
              <m:t>A.L</m:t>
            </m:r>
          </m:num>
          <m:den>
            <m:r>
              <w:rPr>
                <w:rFonts w:ascii="Cambria Math" w:hAnsi="Cambria Math"/>
                <w:noProof/>
              </w:rPr>
              <m:t>800</m:t>
            </m:r>
          </m:den>
        </m:f>
        <m:r>
          <m:rPr>
            <m:sty m:val="p"/>
          </m:rPr>
          <w:rPr>
            <w:rFonts w:ascii="Cambria Math" w:hAnsi="Cambria Math"/>
            <w:noProof/>
          </w:rPr>
          <m:t xml:space="preserve">= </m:t>
        </m:r>
        <m:f>
          <m:fPr>
            <m:ctrlPr>
              <w:rPr>
                <w:rFonts w:ascii="Cambria Math" w:hAnsi="Cambria Math"/>
                <w:noProof/>
              </w:rPr>
            </m:ctrlPr>
          </m:fPr>
          <m:num>
            <m:r>
              <w:rPr>
                <w:rFonts w:ascii="Cambria Math" w:hAnsi="Cambria Math"/>
                <w:noProof/>
              </w:rPr>
              <m:t>4% x 100</m:t>
            </m:r>
          </m:num>
          <m:den>
            <m:r>
              <w:rPr>
                <w:rFonts w:ascii="Cambria Math" w:hAnsi="Cambria Math"/>
                <w:noProof/>
              </w:rPr>
              <m:t>800</m:t>
            </m:r>
          </m:den>
        </m:f>
      </m:oMath>
      <w:r w:rsidRPr="00FB1F71">
        <w:rPr>
          <w:noProof/>
        </w:rPr>
        <w:t xml:space="preserve"> = 0.005 m</w:t>
      </w:r>
    </w:p>
    <w:p w14:paraId="7A4CBA13" w14:textId="77777777" w:rsidR="009366B0" w:rsidRDefault="009366B0" w:rsidP="009366B0">
      <w:pPr>
        <w:tabs>
          <w:tab w:val="left" w:pos="-284"/>
          <w:tab w:val="left" w:pos="0"/>
        </w:tabs>
        <w:ind w:left="284" w:right="-496"/>
        <w:rPr>
          <w:noProof/>
        </w:rPr>
      </w:pPr>
    </w:p>
    <w:p w14:paraId="6C8B651C" w14:textId="77777777" w:rsidR="009366B0" w:rsidRPr="00FB1F71" w:rsidRDefault="009366B0" w:rsidP="009366B0">
      <w:pPr>
        <w:tabs>
          <w:tab w:val="left" w:pos="284"/>
          <w:tab w:val="left" w:pos="567"/>
        </w:tabs>
        <w:contextualSpacing/>
      </w:pPr>
      <w:r w:rsidRPr="00FB1F71">
        <w:t xml:space="preserve">- </w:t>
      </w:r>
      <w:r w:rsidRPr="00FB1F71">
        <w:tab/>
      </w:r>
      <w:r w:rsidRPr="008F0923">
        <w:t>Main Road (Crest Vertical Curve)</w:t>
      </w:r>
    </w:p>
    <w:p w14:paraId="3AB2C6E7" w14:textId="77777777" w:rsidR="009366B0" w:rsidRPr="00FB1F71" w:rsidRDefault="009366B0" w:rsidP="009366B0">
      <w:pPr>
        <w:ind w:left="284"/>
        <w:contextualSpacing/>
        <w:jc w:val="left"/>
        <w:rPr>
          <w:b/>
          <w:noProof/>
        </w:rPr>
      </w:pPr>
      <w:r w:rsidRPr="00220A33">
        <w:rPr>
          <w:noProof/>
        </w:rPr>
        <w:t>Design Data and Specifications</w:t>
      </w:r>
      <w:r w:rsidRPr="00FB1F71">
        <w:rPr>
          <w:noProof/>
        </w:rPr>
        <w:t xml:space="preserve"> (PVI-9, Main Road, STA 2+453.387)</w:t>
      </w:r>
    </w:p>
    <w:p w14:paraId="77855CC3" w14:textId="77777777" w:rsidR="009366B0" w:rsidRPr="00FB1F71" w:rsidRDefault="009366B0" w:rsidP="009366B0">
      <w:pPr>
        <w:tabs>
          <w:tab w:val="left" w:pos="2977"/>
        </w:tabs>
        <w:ind w:left="284"/>
        <w:contextualSpacing/>
        <w:jc w:val="left"/>
        <w:rPr>
          <w:noProof/>
          <w:lang w:val="it-IT"/>
        </w:rPr>
      </w:pPr>
      <w:r>
        <w:rPr>
          <w:noProof/>
          <w:lang w:val="it-IT"/>
        </w:rPr>
        <w:t>Design speed</w:t>
      </w:r>
      <w:r w:rsidRPr="00FB1F71">
        <w:rPr>
          <w:noProof/>
          <w:lang w:val="it-IT"/>
        </w:rPr>
        <w:t xml:space="preserve"> (V</w:t>
      </w:r>
      <w:r w:rsidRPr="00FB1F71">
        <w:rPr>
          <w:noProof/>
          <w:vertAlign w:val="subscript"/>
          <w:lang w:val="it-IT"/>
        </w:rPr>
        <w:t>R</w:t>
      </w:r>
      <w:r w:rsidRPr="00FB1F71">
        <w:rPr>
          <w:noProof/>
          <w:vertAlign w:val="subscript"/>
        </w:rPr>
        <w:t xml:space="preserve"> </w:t>
      </w:r>
      <w:r w:rsidRPr="00FB1F71">
        <w:rPr>
          <w:noProof/>
        </w:rPr>
        <w:t xml:space="preserve">) </w:t>
      </w:r>
      <w:r w:rsidRPr="00FB1F71">
        <w:rPr>
          <w:noProof/>
          <w:vertAlign w:val="subscript"/>
        </w:rPr>
        <w:t xml:space="preserve"> </w:t>
      </w:r>
      <w:r w:rsidRPr="00FB1F71">
        <w:rPr>
          <w:noProof/>
          <w:vertAlign w:val="subscript"/>
        </w:rPr>
        <w:tab/>
      </w:r>
      <w:r w:rsidRPr="00FB1F71">
        <w:rPr>
          <w:noProof/>
        </w:rPr>
        <w:t>=</w:t>
      </w:r>
      <w:r w:rsidRPr="00FB1F71">
        <w:rPr>
          <w:noProof/>
          <w:lang w:val="it-IT"/>
        </w:rPr>
        <w:t xml:space="preserve"> </w:t>
      </w:r>
      <w:r w:rsidRPr="00FB1F71">
        <w:rPr>
          <w:noProof/>
        </w:rPr>
        <w:t>40</w:t>
      </w:r>
      <w:r w:rsidRPr="00FB1F71">
        <w:rPr>
          <w:noProof/>
          <w:lang w:val="it-IT"/>
        </w:rPr>
        <w:t xml:space="preserve"> Km/Jam </w:t>
      </w:r>
    </w:p>
    <w:p w14:paraId="5244A4AB" w14:textId="77777777" w:rsidR="009366B0" w:rsidRPr="00FB1F71" w:rsidRDefault="009366B0" w:rsidP="009366B0">
      <w:pPr>
        <w:tabs>
          <w:tab w:val="left" w:pos="2977"/>
        </w:tabs>
        <w:ind w:left="284"/>
        <w:contextualSpacing/>
        <w:jc w:val="left"/>
        <w:rPr>
          <w:noProof/>
          <w:lang w:val="it-IT"/>
        </w:rPr>
      </w:pPr>
      <w:r>
        <w:rPr>
          <w:noProof/>
          <w:lang w:val="it-IT"/>
        </w:rPr>
        <w:t>Maximum Grade</w:t>
      </w:r>
      <w:r w:rsidRPr="00FB1F71">
        <w:rPr>
          <w:noProof/>
          <w:lang w:val="it-IT"/>
        </w:rPr>
        <w:t xml:space="preserve"> </w:t>
      </w:r>
      <w:r w:rsidRPr="00FB1F71">
        <w:rPr>
          <w:noProof/>
          <w:lang w:val="it-IT"/>
        </w:rPr>
        <w:tab/>
        <w:t>=</w:t>
      </w:r>
      <w:r w:rsidRPr="00FB1F71">
        <w:rPr>
          <w:noProof/>
        </w:rPr>
        <w:t xml:space="preserve"> </w:t>
      </w:r>
      <w:r w:rsidRPr="00FB1F71">
        <w:rPr>
          <w:noProof/>
          <w:color w:val="000000"/>
        </w:rPr>
        <w:t>4</w:t>
      </w:r>
      <w:r w:rsidRPr="00FB1F71">
        <w:rPr>
          <w:noProof/>
          <w:lang w:val="it-IT"/>
        </w:rPr>
        <w:t xml:space="preserve"> % </w:t>
      </w:r>
    </w:p>
    <w:p w14:paraId="2E6E0977" w14:textId="77777777" w:rsidR="009366B0" w:rsidRPr="00FB1F71" w:rsidRDefault="009366B0" w:rsidP="009366B0">
      <w:pPr>
        <w:tabs>
          <w:tab w:val="left" w:pos="2977"/>
          <w:tab w:val="left" w:pos="3060"/>
          <w:tab w:val="left" w:pos="3600"/>
          <w:tab w:val="left" w:pos="3960"/>
        </w:tabs>
        <w:ind w:left="284"/>
        <w:contextualSpacing/>
        <w:rPr>
          <w:noProof/>
          <w:lang w:val="fi-FI"/>
        </w:rPr>
      </w:pPr>
      <w:r w:rsidRPr="00220A33">
        <w:rPr>
          <w:noProof/>
        </w:rPr>
        <w:t>Perception–reaction time (t)</w:t>
      </w:r>
      <w:r w:rsidRPr="00FB1F71">
        <w:rPr>
          <w:noProof/>
          <w:lang w:val="fi-FI"/>
        </w:rPr>
        <w:t xml:space="preserve">  </w:t>
      </w:r>
      <w:r w:rsidRPr="00FB1F71">
        <w:rPr>
          <w:noProof/>
          <w:lang w:val="fi-FI"/>
        </w:rPr>
        <w:tab/>
        <w:t xml:space="preserve">= 2,5 </w:t>
      </w:r>
      <w:r>
        <w:rPr>
          <w:noProof/>
          <w:lang w:val="fi-FI"/>
        </w:rPr>
        <w:t>s</w:t>
      </w:r>
    </w:p>
    <w:p w14:paraId="4E6DEFCC" w14:textId="77777777" w:rsidR="009366B0" w:rsidRPr="00FB1F71" w:rsidRDefault="009366B0" w:rsidP="009366B0">
      <w:pPr>
        <w:tabs>
          <w:tab w:val="left" w:pos="2977"/>
          <w:tab w:val="left" w:pos="3060"/>
        </w:tabs>
        <w:ind w:left="284"/>
        <w:contextualSpacing/>
        <w:jc w:val="left"/>
        <w:rPr>
          <w:noProof/>
          <w:vertAlign w:val="superscript"/>
          <w:lang w:val="en-ID"/>
        </w:rPr>
      </w:pPr>
      <w:r w:rsidRPr="00220A33">
        <w:rPr>
          <w:noProof/>
        </w:rPr>
        <w:t>Deceleration rate (a)</w:t>
      </w:r>
      <w:r w:rsidRPr="00FB1F71">
        <w:rPr>
          <w:noProof/>
          <w:lang w:val="en-ID"/>
        </w:rPr>
        <w:tab/>
        <w:t>= 3.4 m/</w:t>
      </w:r>
      <w:r>
        <w:rPr>
          <w:noProof/>
          <w:lang w:val="en-ID"/>
        </w:rPr>
        <w:t>s</w:t>
      </w:r>
      <w:r w:rsidRPr="00FB1F71">
        <w:rPr>
          <w:noProof/>
          <w:vertAlign w:val="superscript"/>
          <w:lang w:val="en-ID"/>
        </w:rPr>
        <w:t>2</w:t>
      </w:r>
    </w:p>
    <w:p w14:paraId="6A954F95" w14:textId="77777777" w:rsidR="009366B0" w:rsidRPr="00FB1F71" w:rsidRDefault="009366B0" w:rsidP="009366B0">
      <w:pPr>
        <w:tabs>
          <w:tab w:val="left" w:pos="3960"/>
        </w:tabs>
        <w:ind w:left="284"/>
        <w:rPr>
          <w:bCs/>
          <w:noProof/>
          <w:lang w:val="sv-SE"/>
        </w:rPr>
      </w:pPr>
      <w:r>
        <w:rPr>
          <w:bCs/>
          <w:noProof/>
          <w:lang w:val="sv-SE"/>
        </w:rPr>
        <w:t>JPH calculations are on the rise</w:t>
      </w:r>
    </w:p>
    <w:p w14:paraId="7D1AE53C" w14:textId="77777777" w:rsidR="009366B0" w:rsidRPr="00FB1F71" w:rsidRDefault="009366B0" w:rsidP="009366B0">
      <w:pPr>
        <w:tabs>
          <w:tab w:val="left" w:pos="3960"/>
        </w:tabs>
        <w:ind w:left="284"/>
        <w:rPr>
          <w:bCs/>
          <w:noProof/>
          <w:lang w:val="fi-FI"/>
        </w:rPr>
      </w:pPr>
      <m:oMath>
        <m:sSub>
          <m:sSubPr>
            <m:ctrlPr>
              <w:rPr>
                <w:rFonts w:ascii="Cambria Math" w:hAnsi="Cambria Math"/>
                <w:bCs/>
                <w:i/>
                <w:noProof/>
                <w:lang w:val="sv-SE"/>
              </w:rPr>
            </m:ctrlPr>
          </m:sSubPr>
          <m:e>
            <m:r>
              <w:rPr>
                <w:rFonts w:ascii="Cambria Math" w:hAnsi="Cambria Math"/>
                <w:noProof/>
                <w:lang w:val="sv-SE"/>
              </w:rPr>
              <m:t>J</m:t>
            </m:r>
          </m:e>
          <m:sub>
            <m:r>
              <w:rPr>
                <w:rFonts w:ascii="Cambria Math" w:hAnsi="Cambria Math"/>
                <w:noProof/>
                <w:lang w:val="sv-SE"/>
              </w:rPr>
              <m:t>PH</m:t>
            </m:r>
          </m:sub>
        </m:sSub>
        <m:r>
          <w:rPr>
            <w:rFonts w:ascii="Cambria Math" w:hAnsi="Cambria Math"/>
            <w:noProof/>
            <w:lang w:val="sv-SE"/>
          </w:rPr>
          <m:t>=</m:t>
        </m:r>
        <m:f>
          <m:fPr>
            <m:ctrlPr>
              <w:rPr>
                <w:rFonts w:ascii="Cambria Math" w:hAnsi="Cambria Math"/>
                <w:bCs/>
                <w:i/>
                <w:noProof/>
                <w:lang w:val="sv-SE"/>
              </w:rPr>
            </m:ctrlPr>
          </m:fPr>
          <m:num>
            <m:r>
              <w:rPr>
                <w:rFonts w:ascii="Cambria Math" w:hAnsi="Cambria Math"/>
                <w:noProof/>
                <w:lang w:val="sv-SE"/>
              </w:rPr>
              <m:t>VD</m:t>
            </m:r>
          </m:num>
          <m:den>
            <m:r>
              <w:rPr>
                <w:rFonts w:ascii="Cambria Math" w:hAnsi="Cambria Math"/>
                <w:noProof/>
                <w:lang w:val="sv-SE"/>
              </w:rPr>
              <m:t>3.6</m:t>
            </m:r>
          </m:den>
        </m:f>
        <m:r>
          <w:rPr>
            <w:rFonts w:ascii="Cambria Math" w:hAnsi="Cambria Math"/>
            <w:noProof/>
            <w:lang w:val="sv-SE"/>
          </w:rPr>
          <m:t>t+</m:t>
        </m:r>
        <m:f>
          <m:fPr>
            <m:ctrlPr>
              <w:rPr>
                <w:rFonts w:ascii="Cambria Math" w:hAnsi="Cambria Math"/>
                <w:bCs/>
                <w:i/>
                <w:noProof/>
                <w:lang w:val="sv-SE"/>
              </w:rPr>
            </m:ctrlPr>
          </m:fPr>
          <m:num>
            <m:sSup>
              <m:sSupPr>
                <m:ctrlPr>
                  <w:rPr>
                    <w:rFonts w:ascii="Cambria Math" w:hAnsi="Cambria Math"/>
                    <w:bCs/>
                    <w:i/>
                    <w:noProof/>
                    <w:lang w:val="sv-SE"/>
                  </w:rPr>
                </m:ctrlPr>
              </m:sSupPr>
              <m:e>
                <m:d>
                  <m:dPr>
                    <m:ctrlPr>
                      <w:rPr>
                        <w:rFonts w:ascii="Cambria Math" w:hAnsi="Cambria Math"/>
                        <w:bCs/>
                        <w:i/>
                        <w:noProof/>
                        <w:lang w:val="sv-SE"/>
                      </w:rPr>
                    </m:ctrlPr>
                  </m:dPr>
                  <m:e>
                    <m:r>
                      <w:rPr>
                        <w:rFonts w:ascii="Cambria Math" w:hAnsi="Cambria Math"/>
                        <w:noProof/>
                        <w:lang w:val="sv-SE"/>
                      </w:rPr>
                      <m:t>VD</m:t>
                    </m:r>
                  </m:e>
                </m:d>
              </m:e>
              <m:sup>
                <m:r>
                  <w:rPr>
                    <w:rFonts w:ascii="Cambria Math" w:hAnsi="Cambria Math"/>
                    <w:noProof/>
                    <w:lang w:val="sv-SE"/>
                  </w:rPr>
                  <m:t>2</m:t>
                </m:r>
              </m:sup>
            </m:sSup>
          </m:num>
          <m:den>
            <m:r>
              <w:rPr>
                <w:rFonts w:ascii="Cambria Math" w:hAnsi="Cambria Math"/>
                <w:noProof/>
                <w:lang w:val="sv-SE"/>
              </w:rPr>
              <m:t>2×</m:t>
            </m:r>
            <m:sSup>
              <m:sSupPr>
                <m:ctrlPr>
                  <w:rPr>
                    <w:rFonts w:ascii="Cambria Math" w:hAnsi="Cambria Math"/>
                    <w:bCs/>
                    <w:i/>
                    <w:noProof/>
                    <w:lang w:val="sv-SE"/>
                  </w:rPr>
                </m:ctrlPr>
              </m:sSupPr>
              <m:e>
                <m:r>
                  <w:rPr>
                    <w:rFonts w:ascii="Cambria Math" w:hAnsi="Cambria Math"/>
                    <w:noProof/>
                    <w:lang w:val="sv-SE"/>
                  </w:rPr>
                  <m:t>3.6</m:t>
                </m:r>
              </m:e>
              <m:sup>
                <m:r>
                  <w:rPr>
                    <w:rFonts w:ascii="Cambria Math" w:hAnsi="Cambria Math"/>
                    <w:noProof/>
                    <w:lang w:val="sv-SE"/>
                  </w:rPr>
                  <m:t>2</m:t>
                </m:r>
              </m:sup>
            </m:sSup>
            <m:r>
              <w:rPr>
                <w:rFonts w:ascii="Cambria Math" w:hAnsi="Cambria Math"/>
                <w:noProof/>
                <w:lang w:val="sv-SE"/>
              </w:rPr>
              <m:t xml:space="preserve">×9.81 </m:t>
            </m:r>
            <m:d>
              <m:dPr>
                <m:ctrlPr>
                  <w:rPr>
                    <w:rFonts w:ascii="Cambria Math" w:hAnsi="Cambria Math"/>
                    <w:bCs/>
                    <w:i/>
                    <w:noProof/>
                    <w:lang w:val="sv-SE"/>
                  </w:rPr>
                </m:ctrlPr>
              </m:dPr>
              <m:e>
                <m:f>
                  <m:fPr>
                    <m:ctrlPr>
                      <w:rPr>
                        <w:rFonts w:ascii="Cambria Math" w:hAnsi="Cambria Math"/>
                        <w:bCs/>
                        <w:i/>
                        <w:noProof/>
                        <w:lang w:val="sv-SE"/>
                      </w:rPr>
                    </m:ctrlPr>
                  </m:fPr>
                  <m:num>
                    <m:r>
                      <w:rPr>
                        <w:rFonts w:ascii="Cambria Math" w:hAnsi="Cambria Math"/>
                        <w:noProof/>
                        <w:lang w:val="sv-SE"/>
                      </w:rPr>
                      <m:t>a</m:t>
                    </m:r>
                  </m:num>
                  <m:den>
                    <m:r>
                      <w:rPr>
                        <w:rFonts w:ascii="Cambria Math" w:hAnsi="Cambria Math"/>
                        <w:noProof/>
                        <w:lang w:val="sv-SE"/>
                      </w:rPr>
                      <m:t>9.81</m:t>
                    </m:r>
                  </m:den>
                </m:f>
                <m:r>
                  <w:rPr>
                    <w:rFonts w:ascii="Cambria Math" w:hAnsi="Cambria Math"/>
                    <w:noProof/>
                    <w:lang w:val="sv-SE"/>
                  </w:rPr>
                  <m:t>±G</m:t>
                </m:r>
              </m:e>
            </m:d>
          </m:den>
        </m:f>
        <m:r>
          <w:rPr>
            <w:rFonts w:ascii="Cambria Math" w:hAnsi="Cambria Math"/>
            <w:noProof/>
            <w:lang w:val="sv-SE"/>
          </w:rPr>
          <m:t>=</m:t>
        </m:r>
        <m:f>
          <m:fPr>
            <m:ctrlPr>
              <w:rPr>
                <w:rFonts w:ascii="Cambria Math" w:hAnsi="Cambria Math"/>
                <w:bCs/>
                <w:i/>
                <w:noProof/>
                <w:lang w:val="sv-SE"/>
              </w:rPr>
            </m:ctrlPr>
          </m:fPr>
          <m:num>
            <m:r>
              <w:rPr>
                <w:rFonts w:ascii="Cambria Math" w:hAnsi="Cambria Math"/>
                <w:noProof/>
                <w:lang w:val="sv-SE"/>
              </w:rPr>
              <m:t>40</m:t>
            </m:r>
          </m:num>
          <m:den>
            <m:r>
              <w:rPr>
                <w:rFonts w:ascii="Cambria Math" w:hAnsi="Cambria Math"/>
                <w:noProof/>
                <w:lang w:val="sv-SE"/>
              </w:rPr>
              <m:t>3.6</m:t>
            </m:r>
          </m:den>
        </m:f>
        <m:r>
          <w:rPr>
            <w:rFonts w:ascii="Cambria Math" w:hAnsi="Cambria Math"/>
            <w:noProof/>
            <w:lang w:val="sv-SE"/>
          </w:rPr>
          <m:t>2.5+</m:t>
        </m:r>
        <m:f>
          <m:fPr>
            <m:ctrlPr>
              <w:rPr>
                <w:rFonts w:ascii="Cambria Math" w:hAnsi="Cambria Math"/>
                <w:bCs/>
                <w:i/>
                <w:noProof/>
                <w:lang w:val="sv-SE"/>
              </w:rPr>
            </m:ctrlPr>
          </m:fPr>
          <m:num>
            <m:sSup>
              <m:sSupPr>
                <m:ctrlPr>
                  <w:rPr>
                    <w:rFonts w:ascii="Cambria Math" w:hAnsi="Cambria Math"/>
                    <w:bCs/>
                    <w:i/>
                    <w:noProof/>
                    <w:lang w:val="sv-SE"/>
                  </w:rPr>
                </m:ctrlPr>
              </m:sSupPr>
              <m:e>
                <m:d>
                  <m:dPr>
                    <m:ctrlPr>
                      <w:rPr>
                        <w:rFonts w:ascii="Cambria Math" w:hAnsi="Cambria Math"/>
                        <w:bCs/>
                        <w:i/>
                        <w:noProof/>
                        <w:lang w:val="sv-SE"/>
                      </w:rPr>
                    </m:ctrlPr>
                  </m:dPr>
                  <m:e>
                    <m:r>
                      <w:rPr>
                        <w:rFonts w:ascii="Cambria Math" w:hAnsi="Cambria Math"/>
                        <w:noProof/>
                        <w:lang w:val="sv-SE"/>
                      </w:rPr>
                      <m:t>40</m:t>
                    </m:r>
                  </m:e>
                </m:d>
              </m:e>
              <m:sup>
                <m:r>
                  <w:rPr>
                    <w:rFonts w:ascii="Cambria Math" w:hAnsi="Cambria Math"/>
                    <w:noProof/>
                    <w:lang w:val="sv-SE"/>
                  </w:rPr>
                  <m:t>2</m:t>
                </m:r>
              </m:sup>
            </m:sSup>
          </m:num>
          <m:den>
            <m:r>
              <w:rPr>
                <w:rFonts w:ascii="Cambria Math" w:hAnsi="Cambria Math"/>
                <w:noProof/>
                <w:lang w:val="sv-SE"/>
              </w:rPr>
              <m:t>2×</m:t>
            </m:r>
            <m:sSup>
              <m:sSupPr>
                <m:ctrlPr>
                  <w:rPr>
                    <w:rFonts w:ascii="Cambria Math" w:hAnsi="Cambria Math"/>
                    <w:bCs/>
                    <w:i/>
                    <w:noProof/>
                    <w:lang w:val="sv-SE"/>
                  </w:rPr>
                </m:ctrlPr>
              </m:sSupPr>
              <m:e>
                <m:r>
                  <w:rPr>
                    <w:rFonts w:ascii="Cambria Math" w:hAnsi="Cambria Math"/>
                    <w:noProof/>
                    <w:lang w:val="sv-SE"/>
                  </w:rPr>
                  <m:t>3.6</m:t>
                </m:r>
              </m:e>
              <m:sup>
                <m:r>
                  <w:rPr>
                    <w:rFonts w:ascii="Cambria Math" w:hAnsi="Cambria Math"/>
                    <w:noProof/>
                    <w:lang w:val="sv-SE"/>
                  </w:rPr>
                  <m:t>2</m:t>
                </m:r>
              </m:sup>
            </m:sSup>
            <m:r>
              <w:rPr>
                <w:rFonts w:ascii="Cambria Math" w:hAnsi="Cambria Math"/>
                <w:noProof/>
                <w:lang w:val="sv-SE"/>
              </w:rPr>
              <m:t xml:space="preserve">×9.81 </m:t>
            </m:r>
            <m:d>
              <m:dPr>
                <m:ctrlPr>
                  <w:rPr>
                    <w:rFonts w:ascii="Cambria Math" w:hAnsi="Cambria Math"/>
                    <w:bCs/>
                    <w:i/>
                    <w:noProof/>
                    <w:lang w:val="sv-SE"/>
                  </w:rPr>
                </m:ctrlPr>
              </m:dPr>
              <m:e>
                <m:f>
                  <m:fPr>
                    <m:ctrlPr>
                      <w:rPr>
                        <w:rFonts w:ascii="Cambria Math" w:hAnsi="Cambria Math"/>
                        <w:bCs/>
                        <w:i/>
                        <w:noProof/>
                        <w:lang w:val="sv-SE"/>
                      </w:rPr>
                    </m:ctrlPr>
                  </m:fPr>
                  <m:num>
                    <m:r>
                      <w:rPr>
                        <w:rFonts w:ascii="Cambria Math" w:hAnsi="Cambria Math"/>
                        <w:noProof/>
                        <w:lang w:val="sv-SE"/>
                      </w:rPr>
                      <m:t>3.4</m:t>
                    </m:r>
                  </m:num>
                  <m:den>
                    <m:r>
                      <w:rPr>
                        <w:rFonts w:ascii="Cambria Math" w:hAnsi="Cambria Math"/>
                        <w:noProof/>
                        <w:lang w:val="sv-SE"/>
                      </w:rPr>
                      <m:t>9.81</m:t>
                    </m:r>
                  </m:den>
                </m:f>
                <m:r>
                  <w:rPr>
                    <w:rFonts w:ascii="Cambria Math" w:hAnsi="Cambria Math"/>
                    <w:noProof/>
                    <w:lang w:val="sv-SE"/>
                  </w:rPr>
                  <m:t>+0.08</m:t>
                </m:r>
              </m:e>
            </m:d>
          </m:den>
        </m:f>
      </m:oMath>
      <w:r>
        <w:rPr>
          <w:bCs/>
          <w:noProof/>
          <w:lang w:val="fi-FI"/>
        </w:rPr>
        <w:t xml:space="preserve"> </w:t>
      </w:r>
      <w:r w:rsidRPr="00FB1F71">
        <w:rPr>
          <w:bCs/>
          <w:noProof/>
          <w:position w:val="-12"/>
          <w:lang w:val="sv-SE"/>
        </w:rPr>
        <w:t>= 42.551 ≈ 43 m</w:t>
      </w:r>
    </w:p>
    <w:p w14:paraId="0BD93466" w14:textId="77777777" w:rsidR="009366B0" w:rsidRPr="00FB1F71" w:rsidRDefault="009366B0" w:rsidP="009366B0">
      <w:pPr>
        <w:tabs>
          <w:tab w:val="left" w:pos="3960"/>
        </w:tabs>
        <w:ind w:left="284"/>
        <w:rPr>
          <w:bCs/>
          <w:noProof/>
          <w:lang w:val="sv-SE"/>
        </w:rPr>
      </w:pPr>
      <w:r w:rsidRPr="00FB1F71">
        <w:rPr>
          <w:bCs/>
          <w:noProof/>
          <w:lang w:val="sv-SE"/>
        </w:rPr>
        <w:t xml:space="preserve">JPH </w:t>
      </w:r>
      <w:r>
        <w:rPr>
          <w:bCs/>
          <w:noProof/>
          <w:lang w:val="sv-SE"/>
        </w:rPr>
        <w:t>calculation decreases</w:t>
      </w:r>
    </w:p>
    <w:p w14:paraId="26BBDB70" w14:textId="77777777" w:rsidR="009366B0" w:rsidRPr="00FB1F71" w:rsidRDefault="009366B0" w:rsidP="009366B0">
      <w:pPr>
        <w:tabs>
          <w:tab w:val="left" w:pos="3960"/>
        </w:tabs>
        <w:ind w:left="284"/>
        <w:rPr>
          <w:bCs/>
          <w:noProof/>
          <w:lang w:val="fi-FI"/>
        </w:rPr>
      </w:pPr>
      <m:oMath>
        <m:sSub>
          <m:sSubPr>
            <m:ctrlPr>
              <w:rPr>
                <w:rFonts w:ascii="Cambria Math" w:hAnsi="Cambria Math"/>
                <w:bCs/>
                <w:i/>
                <w:noProof/>
                <w:lang w:val="sv-SE"/>
              </w:rPr>
            </m:ctrlPr>
          </m:sSubPr>
          <m:e>
            <m:r>
              <w:rPr>
                <w:rFonts w:ascii="Cambria Math" w:hAnsi="Cambria Math"/>
                <w:noProof/>
                <w:lang w:val="sv-SE"/>
              </w:rPr>
              <m:t>J</m:t>
            </m:r>
          </m:e>
          <m:sub>
            <m:r>
              <w:rPr>
                <w:rFonts w:ascii="Cambria Math" w:hAnsi="Cambria Math"/>
                <w:noProof/>
                <w:lang w:val="sv-SE"/>
              </w:rPr>
              <m:t>PH</m:t>
            </m:r>
          </m:sub>
        </m:sSub>
        <m:r>
          <w:rPr>
            <w:rFonts w:ascii="Cambria Math" w:hAnsi="Cambria Math"/>
            <w:noProof/>
            <w:lang w:val="sv-SE"/>
          </w:rPr>
          <m:t>=</m:t>
        </m:r>
        <m:f>
          <m:fPr>
            <m:ctrlPr>
              <w:rPr>
                <w:rFonts w:ascii="Cambria Math" w:hAnsi="Cambria Math"/>
                <w:bCs/>
                <w:i/>
                <w:noProof/>
                <w:lang w:val="sv-SE"/>
              </w:rPr>
            </m:ctrlPr>
          </m:fPr>
          <m:num>
            <m:r>
              <w:rPr>
                <w:rFonts w:ascii="Cambria Math" w:hAnsi="Cambria Math"/>
                <w:noProof/>
                <w:lang w:val="sv-SE"/>
              </w:rPr>
              <m:t>VD</m:t>
            </m:r>
          </m:num>
          <m:den>
            <m:r>
              <w:rPr>
                <w:rFonts w:ascii="Cambria Math" w:hAnsi="Cambria Math"/>
                <w:noProof/>
                <w:lang w:val="sv-SE"/>
              </w:rPr>
              <m:t>3.6</m:t>
            </m:r>
          </m:den>
        </m:f>
        <m:r>
          <w:rPr>
            <w:rFonts w:ascii="Cambria Math" w:hAnsi="Cambria Math"/>
            <w:noProof/>
            <w:lang w:val="sv-SE"/>
          </w:rPr>
          <m:t>t+</m:t>
        </m:r>
        <m:f>
          <m:fPr>
            <m:ctrlPr>
              <w:rPr>
                <w:rFonts w:ascii="Cambria Math" w:hAnsi="Cambria Math"/>
                <w:bCs/>
                <w:i/>
                <w:noProof/>
                <w:lang w:val="sv-SE"/>
              </w:rPr>
            </m:ctrlPr>
          </m:fPr>
          <m:num>
            <m:sSup>
              <m:sSupPr>
                <m:ctrlPr>
                  <w:rPr>
                    <w:rFonts w:ascii="Cambria Math" w:hAnsi="Cambria Math"/>
                    <w:bCs/>
                    <w:i/>
                    <w:noProof/>
                    <w:lang w:val="sv-SE"/>
                  </w:rPr>
                </m:ctrlPr>
              </m:sSupPr>
              <m:e>
                <m:d>
                  <m:dPr>
                    <m:ctrlPr>
                      <w:rPr>
                        <w:rFonts w:ascii="Cambria Math" w:hAnsi="Cambria Math"/>
                        <w:bCs/>
                        <w:i/>
                        <w:noProof/>
                        <w:lang w:val="sv-SE"/>
                      </w:rPr>
                    </m:ctrlPr>
                  </m:dPr>
                  <m:e>
                    <m:r>
                      <w:rPr>
                        <w:rFonts w:ascii="Cambria Math" w:hAnsi="Cambria Math"/>
                        <w:noProof/>
                        <w:lang w:val="sv-SE"/>
                      </w:rPr>
                      <m:t>VD</m:t>
                    </m:r>
                  </m:e>
                </m:d>
              </m:e>
              <m:sup>
                <m:r>
                  <w:rPr>
                    <w:rFonts w:ascii="Cambria Math" w:hAnsi="Cambria Math"/>
                    <w:noProof/>
                    <w:lang w:val="sv-SE"/>
                  </w:rPr>
                  <m:t>2</m:t>
                </m:r>
              </m:sup>
            </m:sSup>
          </m:num>
          <m:den>
            <m:r>
              <w:rPr>
                <w:rFonts w:ascii="Cambria Math" w:hAnsi="Cambria Math"/>
                <w:noProof/>
                <w:lang w:val="sv-SE"/>
              </w:rPr>
              <m:t>2×</m:t>
            </m:r>
            <m:sSup>
              <m:sSupPr>
                <m:ctrlPr>
                  <w:rPr>
                    <w:rFonts w:ascii="Cambria Math" w:hAnsi="Cambria Math"/>
                    <w:bCs/>
                    <w:i/>
                    <w:noProof/>
                    <w:lang w:val="sv-SE"/>
                  </w:rPr>
                </m:ctrlPr>
              </m:sSupPr>
              <m:e>
                <m:r>
                  <w:rPr>
                    <w:rFonts w:ascii="Cambria Math" w:hAnsi="Cambria Math"/>
                    <w:noProof/>
                    <w:lang w:val="sv-SE"/>
                  </w:rPr>
                  <m:t>3.6</m:t>
                </m:r>
              </m:e>
              <m:sup>
                <m:r>
                  <w:rPr>
                    <w:rFonts w:ascii="Cambria Math" w:hAnsi="Cambria Math"/>
                    <w:noProof/>
                    <w:lang w:val="sv-SE"/>
                  </w:rPr>
                  <m:t>2</m:t>
                </m:r>
              </m:sup>
            </m:sSup>
            <m:r>
              <w:rPr>
                <w:rFonts w:ascii="Cambria Math" w:hAnsi="Cambria Math"/>
                <w:noProof/>
                <w:lang w:val="sv-SE"/>
              </w:rPr>
              <m:t xml:space="preserve">×9.81 </m:t>
            </m:r>
            <m:d>
              <m:dPr>
                <m:ctrlPr>
                  <w:rPr>
                    <w:rFonts w:ascii="Cambria Math" w:hAnsi="Cambria Math"/>
                    <w:bCs/>
                    <w:i/>
                    <w:noProof/>
                    <w:lang w:val="sv-SE"/>
                  </w:rPr>
                </m:ctrlPr>
              </m:dPr>
              <m:e>
                <m:f>
                  <m:fPr>
                    <m:ctrlPr>
                      <w:rPr>
                        <w:rFonts w:ascii="Cambria Math" w:hAnsi="Cambria Math"/>
                        <w:bCs/>
                        <w:i/>
                        <w:noProof/>
                        <w:lang w:val="sv-SE"/>
                      </w:rPr>
                    </m:ctrlPr>
                  </m:fPr>
                  <m:num>
                    <m:r>
                      <w:rPr>
                        <w:rFonts w:ascii="Cambria Math" w:hAnsi="Cambria Math"/>
                        <w:noProof/>
                        <w:lang w:val="sv-SE"/>
                      </w:rPr>
                      <m:t>a</m:t>
                    </m:r>
                  </m:num>
                  <m:den>
                    <m:r>
                      <w:rPr>
                        <w:rFonts w:ascii="Cambria Math" w:hAnsi="Cambria Math"/>
                        <w:noProof/>
                        <w:lang w:val="sv-SE"/>
                      </w:rPr>
                      <m:t>9.81</m:t>
                    </m:r>
                  </m:den>
                </m:f>
                <m:r>
                  <w:rPr>
                    <w:rFonts w:ascii="Cambria Math" w:hAnsi="Cambria Math"/>
                    <w:noProof/>
                    <w:lang w:val="sv-SE"/>
                  </w:rPr>
                  <m:t>±G</m:t>
                </m:r>
              </m:e>
            </m:d>
          </m:den>
        </m:f>
        <m:r>
          <w:rPr>
            <w:rFonts w:ascii="Cambria Math" w:hAnsi="Cambria Math"/>
            <w:noProof/>
            <w:lang w:val="sv-SE"/>
          </w:rPr>
          <m:t>=</m:t>
        </m:r>
        <m:f>
          <m:fPr>
            <m:ctrlPr>
              <w:rPr>
                <w:rFonts w:ascii="Cambria Math" w:hAnsi="Cambria Math"/>
                <w:bCs/>
                <w:i/>
                <w:noProof/>
                <w:lang w:val="sv-SE"/>
              </w:rPr>
            </m:ctrlPr>
          </m:fPr>
          <m:num>
            <m:r>
              <w:rPr>
                <w:rFonts w:ascii="Cambria Math" w:hAnsi="Cambria Math"/>
                <w:noProof/>
                <w:lang w:val="sv-SE"/>
              </w:rPr>
              <m:t>40</m:t>
            </m:r>
          </m:num>
          <m:den>
            <m:r>
              <w:rPr>
                <w:rFonts w:ascii="Cambria Math" w:hAnsi="Cambria Math"/>
                <w:noProof/>
                <w:lang w:val="sv-SE"/>
              </w:rPr>
              <m:t>3.6</m:t>
            </m:r>
          </m:den>
        </m:f>
        <m:r>
          <w:rPr>
            <w:rFonts w:ascii="Cambria Math" w:hAnsi="Cambria Math"/>
            <w:noProof/>
            <w:lang w:val="sv-SE"/>
          </w:rPr>
          <m:t>2.5+</m:t>
        </m:r>
        <m:f>
          <m:fPr>
            <m:ctrlPr>
              <w:rPr>
                <w:rFonts w:ascii="Cambria Math" w:hAnsi="Cambria Math"/>
                <w:bCs/>
                <w:i/>
                <w:noProof/>
                <w:lang w:val="sv-SE"/>
              </w:rPr>
            </m:ctrlPr>
          </m:fPr>
          <m:num>
            <m:sSup>
              <m:sSupPr>
                <m:ctrlPr>
                  <w:rPr>
                    <w:rFonts w:ascii="Cambria Math" w:hAnsi="Cambria Math"/>
                    <w:bCs/>
                    <w:i/>
                    <w:noProof/>
                    <w:lang w:val="sv-SE"/>
                  </w:rPr>
                </m:ctrlPr>
              </m:sSupPr>
              <m:e>
                <m:d>
                  <m:dPr>
                    <m:ctrlPr>
                      <w:rPr>
                        <w:rFonts w:ascii="Cambria Math" w:hAnsi="Cambria Math"/>
                        <w:bCs/>
                        <w:i/>
                        <w:noProof/>
                        <w:lang w:val="sv-SE"/>
                      </w:rPr>
                    </m:ctrlPr>
                  </m:dPr>
                  <m:e>
                    <m:r>
                      <w:rPr>
                        <w:rFonts w:ascii="Cambria Math" w:hAnsi="Cambria Math"/>
                        <w:noProof/>
                        <w:lang w:val="sv-SE"/>
                      </w:rPr>
                      <m:t>40</m:t>
                    </m:r>
                  </m:e>
                </m:d>
              </m:e>
              <m:sup>
                <m:r>
                  <w:rPr>
                    <w:rFonts w:ascii="Cambria Math" w:hAnsi="Cambria Math"/>
                    <w:noProof/>
                    <w:lang w:val="sv-SE"/>
                  </w:rPr>
                  <m:t>2</m:t>
                </m:r>
              </m:sup>
            </m:sSup>
          </m:num>
          <m:den>
            <m:r>
              <w:rPr>
                <w:rFonts w:ascii="Cambria Math" w:hAnsi="Cambria Math"/>
                <w:noProof/>
                <w:lang w:val="sv-SE"/>
              </w:rPr>
              <m:t>2×</m:t>
            </m:r>
            <m:sSup>
              <m:sSupPr>
                <m:ctrlPr>
                  <w:rPr>
                    <w:rFonts w:ascii="Cambria Math" w:hAnsi="Cambria Math"/>
                    <w:bCs/>
                    <w:i/>
                    <w:noProof/>
                    <w:lang w:val="sv-SE"/>
                  </w:rPr>
                </m:ctrlPr>
              </m:sSupPr>
              <m:e>
                <m:r>
                  <w:rPr>
                    <w:rFonts w:ascii="Cambria Math" w:hAnsi="Cambria Math"/>
                    <w:noProof/>
                    <w:lang w:val="sv-SE"/>
                  </w:rPr>
                  <m:t>3.6</m:t>
                </m:r>
              </m:e>
              <m:sup>
                <m:r>
                  <w:rPr>
                    <w:rFonts w:ascii="Cambria Math" w:hAnsi="Cambria Math"/>
                    <w:noProof/>
                    <w:lang w:val="sv-SE"/>
                  </w:rPr>
                  <m:t>2</m:t>
                </m:r>
              </m:sup>
            </m:sSup>
            <m:r>
              <w:rPr>
                <w:rFonts w:ascii="Cambria Math" w:hAnsi="Cambria Math"/>
                <w:noProof/>
                <w:lang w:val="sv-SE"/>
              </w:rPr>
              <m:t xml:space="preserve">×9.81 </m:t>
            </m:r>
            <m:d>
              <m:dPr>
                <m:ctrlPr>
                  <w:rPr>
                    <w:rFonts w:ascii="Cambria Math" w:hAnsi="Cambria Math"/>
                    <w:bCs/>
                    <w:i/>
                    <w:noProof/>
                    <w:lang w:val="sv-SE"/>
                  </w:rPr>
                </m:ctrlPr>
              </m:dPr>
              <m:e>
                <m:f>
                  <m:fPr>
                    <m:ctrlPr>
                      <w:rPr>
                        <w:rFonts w:ascii="Cambria Math" w:hAnsi="Cambria Math"/>
                        <w:bCs/>
                        <w:i/>
                        <w:noProof/>
                        <w:lang w:val="sv-SE"/>
                      </w:rPr>
                    </m:ctrlPr>
                  </m:fPr>
                  <m:num>
                    <m:r>
                      <w:rPr>
                        <w:rFonts w:ascii="Cambria Math" w:hAnsi="Cambria Math"/>
                        <w:noProof/>
                        <w:lang w:val="sv-SE"/>
                      </w:rPr>
                      <m:t>3.4</m:t>
                    </m:r>
                  </m:num>
                  <m:den>
                    <m:r>
                      <w:rPr>
                        <w:rFonts w:ascii="Cambria Math" w:hAnsi="Cambria Math"/>
                        <w:noProof/>
                        <w:lang w:val="sv-SE"/>
                      </w:rPr>
                      <m:t>9.81</m:t>
                    </m:r>
                  </m:den>
                </m:f>
                <m:r>
                  <w:rPr>
                    <w:rFonts w:ascii="Cambria Math" w:hAnsi="Cambria Math"/>
                    <w:noProof/>
                    <w:lang w:val="sv-SE"/>
                  </w:rPr>
                  <m:t>-0.045</m:t>
                </m:r>
              </m:e>
            </m:d>
          </m:den>
        </m:f>
      </m:oMath>
      <w:r w:rsidRPr="00FB1F71">
        <w:rPr>
          <w:bCs/>
          <w:noProof/>
          <w:position w:val="-12"/>
          <w:lang w:val="sv-SE"/>
        </w:rPr>
        <w:t>= 43.86≈ 44 m</w:t>
      </w:r>
    </w:p>
    <w:p w14:paraId="0FDE1BE0" w14:textId="77777777" w:rsidR="009366B0" w:rsidRPr="00FB1F71" w:rsidRDefault="009366B0" w:rsidP="009366B0">
      <w:pPr>
        <w:ind w:left="284"/>
        <w:jc w:val="left"/>
        <w:rPr>
          <w:bCs/>
          <w:noProof/>
          <w:lang w:val="it-IT"/>
        </w:rPr>
      </w:pPr>
      <w:r>
        <w:rPr>
          <w:bCs/>
          <w:noProof/>
          <w:lang w:val="it-IT"/>
        </w:rPr>
        <w:t>C</w:t>
      </w:r>
      <w:r w:rsidRPr="009C6A8B">
        <w:rPr>
          <w:bCs/>
          <w:noProof/>
        </w:rPr>
        <w:t>rest Vertical Curve Calculation</w:t>
      </w:r>
    </w:p>
    <w:p w14:paraId="56E01F17" w14:textId="77777777" w:rsidR="009366B0" w:rsidRPr="00FB1F71" w:rsidRDefault="009366B0" w:rsidP="009366B0">
      <w:pPr>
        <w:ind w:left="284"/>
        <w:jc w:val="left"/>
        <w:rPr>
          <w:bCs/>
          <w:noProof/>
          <w:color w:val="000000"/>
        </w:rPr>
      </w:pPr>
      <w:r>
        <w:rPr>
          <w:bCs/>
          <w:noProof/>
          <w:color w:val="000000"/>
        </w:rPr>
        <w:t>D</w:t>
      </w:r>
      <w:r w:rsidRPr="009C6A8B">
        <w:rPr>
          <w:bCs/>
          <w:noProof/>
          <w:color w:val="000000"/>
        </w:rPr>
        <w:t>etermination of Design Grade</w:t>
      </w:r>
    </w:p>
    <w:p w14:paraId="6F159077" w14:textId="77777777" w:rsidR="009366B0" w:rsidRPr="00FB1F71" w:rsidRDefault="009366B0" w:rsidP="009366B0">
      <w:pPr>
        <w:tabs>
          <w:tab w:val="left" w:pos="851"/>
        </w:tabs>
        <w:ind w:left="284"/>
        <w:rPr>
          <w:bCs/>
          <w:noProof/>
          <w:color w:val="000000"/>
        </w:rPr>
      </w:pPr>
      <w:r w:rsidRPr="00FB1F71">
        <w:rPr>
          <w:bCs/>
          <w:noProof/>
          <w:color w:val="000000"/>
        </w:rPr>
        <w:t>g</w:t>
      </w:r>
      <w:r w:rsidRPr="00FB1F71">
        <w:rPr>
          <w:bCs/>
          <w:noProof/>
          <w:color w:val="000000"/>
          <w:vertAlign w:val="subscript"/>
        </w:rPr>
        <w:t>1</w:t>
      </w:r>
      <w:r w:rsidRPr="00FB1F71">
        <w:rPr>
          <w:bCs/>
          <w:noProof/>
          <w:color w:val="000000"/>
        </w:rPr>
        <w:t xml:space="preserve"> </w:t>
      </w:r>
      <w:r>
        <w:rPr>
          <w:bCs/>
          <w:noProof/>
          <w:color w:val="000000"/>
        </w:rPr>
        <w:tab/>
      </w:r>
      <w:r w:rsidRPr="00FB1F71">
        <w:rPr>
          <w:bCs/>
          <w:noProof/>
          <w:color w:val="000000"/>
        </w:rPr>
        <w:t>= 8.0 %</w:t>
      </w:r>
    </w:p>
    <w:p w14:paraId="295420A4" w14:textId="77777777" w:rsidR="009366B0" w:rsidRPr="00FB1F71" w:rsidRDefault="009366B0" w:rsidP="009366B0">
      <w:pPr>
        <w:tabs>
          <w:tab w:val="left" w:pos="851"/>
        </w:tabs>
        <w:ind w:left="284"/>
        <w:rPr>
          <w:bCs/>
          <w:noProof/>
          <w:color w:val="000000"/>
        </w:rPr>
      </w:pPr>
      <w:r w:rsidRPr="00FB1F71">
        <w:rPr>
          <w:bCs/>
          <w:noProof/>
          <w:color w:val="000000"/>
        </w:rPr>
        <w:t>g</w:t>
      </w:r>
      <w:r w:rsidRPr="00FB1F71">
        <w:rPr>
          <w:bCs/>
          <w:noProof/>
          <w:color w:val="000000"/>
          <w:vertAlign w:val="subscript"/>
        </w:rPr>
        <w:t>2</w:t>
      </w:r>
      <w:r w:rsidRPr="00FB1F71">
        <w:rPr>
          <w:bCs/>
          <w:noProof/>
          <w:color w:val="000000"/>
        </w:rPr>
        <w:t xml:space="preserve"> </w:t>
      </w:r>
      <w:r>
        <w:rPr>
          <w:bCs/>
          <w:noProof/>
          <w:color w:val="000000"/>
        </w:rPr>
        <w:tab/>
      </w:r>
      <w:r w:rsidRPr="00FB1F71">
        <w:rPr>
          <w:bCs/>
          <w:noProof/>
          <w:color w:val="000000"/>
        </w:rPr>
        <w:t>= -4.5 %</w:t>
      </w:r>
    </w:p>
    <w:p w14:paraId="1B74ED5A" w14:textId="77777777" w:rsidR="009366B0" w:rsidRPr="00FB1F71" w:rsidRDefault="009366B0" w:rsidP="009366B0">
      <w:pPr>
        <w:tabs>
          <w:tab w:val="left" w:pos="851"/>
        </w:tabs>
        <w:ind w:left="284"/>
        <w:rPr>
          <w:bCs/>
          <w:noProof/>
          <w:color w:val="000000"/>
        </w:rPr>
      </w:pPr>
      <w:r w:rsidRPr="00FB1F71">
        <w:rPr>
          <w:bCs/>
          <w:noProof/>
          <w:color w:val="000000"/>
        </w:rPr>
        <w:t>A = |8.0 – (4.5)| = 3.5 %</w:t>
      </w:r>
    </w:p>
    <w:p w14:paraId="6FC24AE4" w14:textId="77777777" w:rsidR="009366B0" w:rsidRPr="00FB1F71" w:rsidRDefault="009366B0" w:rsidP="009366B0">
      <w:pPr>
        <w:ind w:left="284" w:right="-496"/>
        <w:rPr>
          <w:bCs/>
          <w:noProof/>
          <w:color w:val="000000"/>
        </w:rPr>
      </w:pPr>
      <w:r w:rsidRPr="00FB1F71">
        <w:rPr>
          <w:bCs/>
          <w:noProof/>
          <w:color w:val="000000"/>
        </w:rPr>
        <w:t>L  =  K x A</w:t>
      </w:r>
      <w:r>
        <w:rPr>
          <w:bCs/>
          <w:noProof/>
          <w:color w:val="000000"/>
        </w:rPr>
        <w:t xml:space="preserve"> </w:t>
      </w:r>
      <w:r w:rsidRPr="00FB1F71">
        <w:rPr>
          <w:bCs/>
          <w:noProof/>
          <w:color w:val="000000"/>
        </w:rPr>
        <w:t>=  4 x 3.5</w:t>
      </w:r>
      <w:r>
        <w:rPr>
          <w:bCs/>
          <w:noProof/>
          <w:color w:val="000000"/>
        </w:rPr>
        <w:t xml:space="preserve"> </w:t>
      </w:r>
      <w:r w:rsidRPr="00FB1F71">
        <w:rPr>
          <w:bCs/>
          <w:noProof/>
          <w:color w:val="000000"/>
        </w:rPr>
        <w:t>=  14 m</w:t>
      </w:r>
    </w:p>
    <w:p w14:paraId="0BC00BAF" w14:textId="77777777" w:rsidR="009366B0" w:rsidRDefault="009366B0" w:rsidP="009366B0">
      <w:pPr>
        <w:ind w:left="284"/>
        <w:contextualSpacing/>
        <w:jc w:val="left"/>
        <w:rPr>
          <w:bCs/>
          <w:noProof/>
          <w:color w:val="000000"/>
        </w:rPr>
      </w:pPr>
      <w:r w:rsidRPr="002F7EB4">
        <w:rPr>
          <w:bCs/>
          <w:noProof/>
          <w:color w:val="000000"/>
        </w:rPr>
        <w:t>Based on K-Value (Passing Sight Distance Criterion)</w:t>
      </w:r>
      <w:r>
        <w:rPr>
          <w:bCs/>
          <w:noProof/>
          <w:color w:val="000000"/>
        </w:rPr>
        <w:t xml:space="preserve"> </w:t>
      </w:r>
    </w:p>
    <w:p w14:paraId="618CFFFB" w14:textId="77777777" w:rsidR="009366B0" w:rsidRPr="00FB1F71" w:rsidRDefault="009366B0" w:rsidP="009366B0">
      <w:pPr>
        <w:ind w:left="284"/>
        <w:contextualSpacing/>
        <w:jc w:val="left"/>
        <w:rPr>
          <w:bCs/>
          <w:noProof/>
          <w:color w:val="000000"/>
        </w:rPr>
      </w:pPr>
      <w:r w:rsidRPr="00FB1F71">
        <w:rPr>
          <w:bCs/>
          <w:noProof/>
          <w:color w:val="000000"/>
        </w:rPr>
        <w:t>L  =  K x A</w:t>
      </w:r>
      <w:r>
        <w:rPr>
          <w:bCs/>
          <w:noProof/>
          <w:color w:val="000000"/>
        </w:rPr>
        <w:t xml:space="preserve"> </w:t>
      </w:r>
      <w:r w:rsidRPr="00FB1F71">
        <w:rPr>
          <w:bCs/>
          <w:noProof/>
          <w:color w:val="000000"/>
        </w:rPr>
        <w:t>=  23 x 3.5</w:t>
      </w:r>
      <w:r>
        <w:rPr>
          <w:bCs/>
          <w:noProof/>
          <w:color w:val="000000"/>
        </w:rPr>
        <w:t xml:space="preserve"> </w:t>
      </w:r>
      <w:r w:rsidRPr="00FB1F71">
        <w:rPr>
          <w:bCs/>
          <w:noProof/>
          <w:color w:val="000000"/>
        </w:rPr>
        <w:t>= 80.5m</w:t>
      </w:r>
    </w:p>
    <w:p w14:paraId="79451DFE" w14:textId="77777777" w:rsidR="009366B0" w:rsidRDefault="009366B0" w:rsidP="009366B0">
      <w:pPr>
        <w:ind w:left="284"/>
        <w:contextualSpacing/>
        <w:jc w:val="left"/>
        <w:rPr>
          <w:bCs/>
          <w:noProof/>
          <w:color w:val="000000"/>
        </w:rPr>
      </w:pPr>
      <w:r w:rsidRPr="002F7EB4">
        <w:rPr>
          <w:bCs/>
          <w:noProof/>
          <w:color w:val="000000"/>
        </w:rPr>
        <w:t>Based on Drainage Requirement</w:t>
      </w:r>
    </w:p>
    <w:p w14:paraId="6B9C82FF" w14:textId="77777777" w:rsidR="009366B0" w:rsidRPr="00FB1F71" w:rsidRDefault="009366B0" w:rsidP="009366B0">
      <w:pPr>
        <w:ind w:left="284"/>
        <w:contextualSpacing/>
        <w:jc w:val="left"/>
        <w:rPr>
          <w:bCs/>
          <w:noProof/>
          <w:color w:val="000000"/>
        </w:rPr>
      </w:pPr>
      <w:r w:rsidRPr="00FB1F71">
        <w:rPr>
          <w:bCs/>
          <w:noProof/>
          <w:color w:val="000000"/>
        </w:rPr>
        <w:t xml:space="preserve">L </w:t>
      </w:r>
      <w:r w:rsidRPr="00FB1F71">
        <w:rPr>
          <w:bCs/>
          <w:noProof/>
          <w:color w:val="000000"/>
        </w:rPr>
        <w:softHyphen/>
      </w:r>
      <w:r w:rsidRPr="00FB1F71">
        <w:rPr>
          <w:bCs/>
          <w:noProof/>
          <w:color w:val="000000"/>
          <w:u w:val="single"/>
        </w:rPr>
        <w:t>&lt;</w:t>
      </w:r>
      <w:r w:rsidRPr="00FB1F71">
        <w:rPr>
          <w:bCs/>
          <w:noProof/>
          <w:color w:val="000000"/>
        </w:rPr>
        <w:t xml:space="preserve"> 51 A</w:t>
      </w:r>
      <w:r>
        <w:rPr>
          <w:bCs/>
          <w:noProof/>
          <w:color w:val="000000"/>
        </w:rPr>
        <w:t xml:space="preserve"> , </w:t>
      </w:r>
      <w:r w:rsidRPr="00FB1F71">
        <w:rPr>
          <w:bCs/>
          <w:noProof/>
          <w:color w:val="000000"/>
        </w:rPr>
        <w:t xml:space="preserve">L </w:t>
      </w:r>
      <w:r w:rsidRPr="00FB1F71">
        <w:rPr>
          <w:bCs/>
          <w:noProof/>
          <w:color w:val="000000"/>
          <w:u w:val="single"/>
        </w:rPr>
        <w:t xml:space="preserve">&lt; </w:t>
      </w:r>
      <w:r w:rsidRPr="00FB1F71">
        <w:rPr>
          <w:bCs/>
          <w:noProof/>
          <w:color w:val="000000"/>
        </w:rPr>
        <w:t>51 x 3.5 = 178.5 m</w:t>
      </w:r>
    </w:p>
    <w:p w14:paraId="6E5A55DD" w14:textId="77777777" w:rsidR="009366B0" w:rsidRDefault="009366B0" w:rsidP="009366B0">
      <w:pPr>
        <w:ind w:left="284"/>
        <w:contextualSpacing/>
        <w:jc w:val="left"/>
        <w:rPr>
          <w:bCs/>
          <w:noProof/>
          <w:color w:val="000000"/>
        </w:rPr>
      </w:pPr>
      <w:r w:rsidRPr="002F7EB4">
        <w:rPr>
          <w:bCs/>
          <w:noProof/>
          <w:color w:val="000000"/>
        </w:rPr>
        <w:t>Based on Passenger Comfort Criterion</w:t>
      </w:r>
    </w:p>
    <w:p w14:paraId="1A9CE86A" w14:textId="77777777" w:rsidR="009366B0" w:rsidRPr="00FB1F71" w:rsidRDefault="009366B0" w:rsidP="009366B0">
      <w:pPr>
        <w:ind w:left="284"/>
        <w:contextualSpacing/>
        <w:jc w:val="left"/>
        <w:rPr>
          <w:bCs/>
          <w:noProof/>
          <w:color w:val="000000"/>
        </w:rPr>
      </w:pPr>
      <w:r w:rsidRPr="00FB1F71">
        <w:rPr>
          <w:bCs/>
          <w:noProof/>
          <w:color w:val="000000"/>
        </w:rPr>
        <w:t xml:space="preserve">L </w:t>
      </w:r>
      <w:r w:rsidRPr="00FB1F71">
        <w:rPr>
          <w:bCs/>
          <w:noProof/>
          <w:color w:val="000000"/>
        </w:rPr>
        <w:softHyphen/>
      </w:r>
      <w:r w:rsidRPr="00FB1F71">
        <w:rPr>
          <w:bCs/>
          <w:noProof/>
          <w:color w:val="000000"/>
          <w:u w:val="single"/>
        </w:rPr>
        <w:t>&gt;</w:t>
      </w:r>
      <w:r w:rsidRPr="00FB1F71">
        <w:rPr>
          <w:bCs/>
          <w:noProof/>
          <w:color w:val="000000"/>
        </w:rPr>
        <w:t xml:space="preserve"> 0.6 V</w:t>
      </w:r>
      <w:r>
        <w:rPr>
          <w:bCs/>
          <w:noProof/>
          <w:color w:val="000000"/>
        </w:rPr>
        <w:t xml:space="preserve">, </w:t>
      </w:r>
      <w:r w:rsidRPr="00FB1F71">
        <w:rPr>
          <w:bCs/>
          <w:noProof/>
          <w:color w:val="000000"/>
        </w:rPr>
        <w:t xml:space="preserve">L </w:t>
      </w:r>
      <w:r w:rsidRPr="00FB1F71">
        <w:rPr>
          <w:bCs/>
          <w:noProof/>
          <w:color w:val="000000"/>
          <w:u w:val="single"/>
        </w:rPr>
        <w:t>&gt;</w:t>
      </w:r>
      <w:r w:rsidRPr="00FB1F71">
        <w:rPr>
          <w:bCs/>
          <w:noProof/>
          <w:color w:val="000000"/>
        </w:rPr>
        <w:t xml:space="preserve"> 0.6 x 40 = 24 m</w:t>
      </w:r>
    </w:p>
    <w:p w14:paraId="108CD7FE" w14:textId="77777777" w:rsidR="009366B0" w:rsidRDefault="009366B0" w:rsidP="009366B0">
      <w:pPr>
        <w:tabs>
          <w:tab w:val="left" w:pos="4820"/>
        </w:tabs>
        <w:ind w:left="284"/>
        <w:contextualSpacing/>
        <w:rPr>
          <w:bCs/>
          <w:noProof/>
          <w:color w:val="000000"/>
        </w:rPr>
      </w:pPr>
      <w:r w:rsidRPr="002F7EB4">
        <w:rPr>
          <w:bCs/>
          <w:noProof/>
          <w:color w:val="000000"/>
        </w:rPr>
        <w:t>Adopted Vertical Curve Length</w:t>
      </w:r>
    </w:p>
    <w:p w14:paraId="0646E892" w14:textId="77777777" w:rsidR="009366B0" w:rsidRPr="00FB1F71" w:rsidRDefault="009366B0" w:rsidP="009366B0">
      <w:pPr>
        <w:tabs>
          <w:tab w:val="left" w:pos="4820"/>
        </w:tabs>
        <w:ind w:left="284"/>
        <w:contextualSpacing/>
        <w:rPr>
          <w:bCs/>
          <w:noProof/>
          <w:color w:val="000000"/>
        </w:rPr>
      </w:pPr>
      <w:r w:rsidRPr="002F7EB4">
        <w:rPr>
          <w:bCs/>
          <w:noProof/>
          <w:color w:val="000000"/>
        </w:rPr>
        <w:t>Based on the graphical criterion (S = L)</w:t>
      </w:r>
      <w:r>
        <w:rPr>
          <w:bCs/>
          <w:noProof/>
          <w:color w:val="000000"/>
        </w:rPr>
        <w:t xml:space="preserve"> </w:t>
      </w:r>
      <w:r w:rsidRPr="002F7EB4">
        <w:rPr>
          <w:bCs/>
          <w:noProof/>
          <w:color w:val="000000"/>
        </w:rPr>
        <w:t>:</w:t>
      </w:r>
      <w:r w:rsidRPr="00FB1F71">
        <w:rPr>
          <w:bCs/>
          <w:noProof/>
          <w:color w:val="000000"/>
        </w:rPr>
        <w:tab/>
        <w:t>L = 30 m</w:t>
      </w:r>
    </w:p>
    <w:p w14:paraId="6954CC7A" w14:textId="77777777" w:rsidR="009366B0" w:rsidRPr="00FB1F71" w:rsidRDefault="009366B0" w:rsidP="009366B0">
      <w:pPr>
        <w:tabs>
          <w:tab w:val="left" w:pos="4820"/>
        </w:tabs>
        <w:ind w:left="284"/>
        <w:contextualSpacing/>
        <w:rPr>
          <w:bCs/>
          <w:noProof/>
          <w:color w:val="000000"/>
        </w:rPr>
      </w:pPr>
      <w:r w:rsidRPr="002F7EB4">
        <w:rPr>
          <w:bCs/>
          <w:noProof/>
          <w:color w:val="000000"/>
        </w:rPr>
        <w:t>Based on K-value (Stopping Sight Distance)</w:t>
      </w:r>
      <w:r>
        <w:rPr>
          <w:bCs/>
          <w:noProof/>
          <w:color w:val="000000"/>
        </w:rPr>
        <w:t>:</w:t>
      </w:r>
      <w:r w:rsidRPr="00FB1F71">
        <w:rPr>
          <w:bCs/>
          <w:noProof/>
          <w:color w:val="000000"/>
        </w:rPr>
        <w:tab/>
        <w:t>L = 24m</w:t>
      </w:r>
    </w:p>
    <w:p w14:paraId="7535614C" w14:textId="77777777" w:rsidR="009366B0" w:rsidRPr="00FB1F71" w:rsidRDefault="009366B0" w:rsidP="009366B0">
      <w:pPr>
        <w:tabs>
          <w:tab w:val="left" w:pos="4820"/>
        </w:tabs>
        <w:ind w:left="284"/>
        <w:contextualSpacing/>
        <w:rPr>
          <w:bCs/>
          <w:noProof/>
          <w:color w:val="000000"/>
        </w:rPr>
      </w:pPr>
      <w:r w:rsidRPr="002F7EB4">
        <w:rPr>
          <w:bCs/>
          <w:noProof/>
          <w:color w:val="000000"/>
        </w:rPr>
        <w:t>Based on K-value (Passing Sight Distance):</w:t>
      </w:r>
      <w:r w:rsidRPr="00FB1F71">
        <w:rPr>
          <w:bCs/>
          <w:noProof/>
          <w:color w:val="000000"/>
        </w:rPr>
        <w:tab/>
        <w:t>L = 80.5 m</w:t>
      </w:r>
    </w:p>
    <w:p w14:paraId="1BE29FEA" w14:textId="77777777" w:rsidR="009366B0" w:rsidRPr="00FB1F71" w:rsidRDefault="009366B0" w:rsidP="009366B0">
      <w:pPr>
        <w:tabs>
          <w:tab w:val="left" w:pos="4820"/>
        </w:tabs>
        <w:ind w:left="284"/>
        <w:contextualSpacing/>
        <w:rPr>
          <w:bCs/>
          <w:noProof/>
          <w:color w:val="000000"/>
        </w:rPr>
      </w:pPr>
      <w:r w:rsidRPr="008B6E3B">
        <w:rPr>
          <w:bCs/>
          <w:noProof/>
          <w:color w:val="000000"/>
        </w:rPr>
        <w:t>Based on drainage requirement:</w:t>
      </w:r>
      <w:r w:rsidRPr="00FB1F71">
        <w:rPr>
          <w:bCs/>
          <w:noProof/>
          <w:color w:val="000000"/>
        </w:rPr>
        <w:tab/>
        <w:t xml:space="preserve">L </w:t>
      </w:r>
      <w:r w:rsidRPr="00FB1F71">
        <w:rPr>
          <w:bCs/>
          <w:noProof/>
          <w:color w:val="000000"/>
          <w:u w:val="single"/>
        </w:rPr>
        <w:t>&lt;</w:t>
      </w:r>
      <w:r w:rsidRPr="00FB1F71">
        <w:rPr>
          <w:bCs/>
          <w:noProof/>
          <w:color w:val="000000"/>
        </w:rPr>
        <w:t xml:space="preserve"> 178.5 m</w:t>
      </w:r>
    </w:p>
    <w:p w14:paraId="601D9EDC" w14:textId="77777777" w:rsidR="009366B0" w:rsidRPr="008B6E3B" w:rsidRDefault="009366B0" w:rsidP="009366B0">
      <w:pPr>
        <w:tabs>
          <w:tab w:val="left" w:pos="4820"/>
        </w:tabs>
        <w:ind w:left="284"/>
        <w:contextualSpacing/>
        <w:rPr>
          <w:bCs/>
          <w:noProof/>
          <w:color w:val="000000"/>
          <w:lang w:val="en-ID"/>
        </w:rPr>
      </w:pPr>
      <w:r w:rsidRPr="008B6E3B">
        <w:rPr>
          <w:bCs/>
          <w:noProof/>
          <w:color w:val="000000"/>
          <w:lang w:val="en-ID"/>
        </w:rPr>
        <w:t>Based on passenger comfort:</w:t>
      </w:r>
      <w:r>
        <w:rPr>
          <w:bCs/>
          <w:noProof/>
          <w:color w:val="000000"/>
          <w:lang w:val="en-ID"/>
        </w:rPr>
        <w:tab/>
        <w:t>s</w:t>
      </w:r>
      <w:r w:rsidRPr="00FB1F71">
        <w:rPr>
          <w:bCs/>
          <w:noProof/>
          <w:color w:val="000000"/>
        </w:rPr>
        <w:t xml:space="preserve">L </w:t>
      </w:r>
      <w:r w:rsidRPr="00FB1F71">
        <w:rPr>
          <w:bCs/>
          <w:noProof/>
          <w:color w:val="000000"/>
          <w:u w:val="single"/>
        </w:rPr>
        <w:t>&gt;</w:t>
      </w:r>
      <w:r w:rsidRPr="00FB1F71">
        <w:rPr>
          <w:bCs/>
          <w:noProof/>
          <w:color w:val="000000"/>
        </w:rPr>
        <w:t xml:space="preserve"> 24 m           </w:t>
      </w:r>
    </w:p>
    <w:p w14:paraId="6B64495E" w14:textId="77777777" w:rsidR="009366B0" w:rsidRPr="00FB1F71" w:rsidRDefault="009366B0" w:rsidP="009366B0">
      <w:pPr>
        <w:tabs>
          <w:tab w:val="left" w:pos="4820"/>
        </w:tabs>
        <w:rPr>
          <w:bCs/>
          <w:noProof/>
          <w:color w:val="000000"/>
          <w:position w:val="-24"/>
        </w:rPr>
      </w:pPr>
      <w:r>
        <w:rPr>
          <w:bCs/>
          <w:noProof/>
          <w:color w:val="000000"/>
          <w:position w:val="-24"/>
        </w:rPr>
        <w:t xml:space="preserve">     </w:t>
      </w:r>
      <w:r w:rsidRPr="0064003E">
        <w:rPr>
          <w:bCs/>
          <w:noProof/>
          <w:color w:val="000000"/>
          <w:position w:val="-24"/>
        </w:rPr>
        <w:t>Considering economic and practical design aspects, the adopted value is</w:t>
      </w:r>
      <w:r>
        <w:rPr>
          <w:bCs/>
          <w:noProof/>
          <w:color w:val="000000"/>
          <w:position w:val="-24"/>
        </w:rPr>
        <w:t xml:space="preserve"> </w:t>
      </w:r>
      <w:r w:rsidRPr="0064003E">
        <w:rPr>
          <w:bCs/>
          <w:noProof/>
          <w:color w:val="000000"/>
          <w:position w:val="-24"/>
        </w:rPr>
        <w:t>:</w:t>
      </w:r>
      <w:r>
        <w:rPr>
          <w:bCs/>
          <w:noProof/>
          <w:color w:val="000000"/>
          <w:position w:val="-24"/>
        </w:rPr>
        <w:t>L</w:t>
      </w:r>
      <w:r w:rsidRPr="00FB1F71">
        <w:rPr>
          <w:bCs/>
          <w:noProof/>
          <w:color w:val="000000"/>
          <w:position w:val="-24"/>
        </w:rPr>
        <w:t xml:space="preserve"> = 60</w:t>
      </w:r>
      <w:r>
        <w:rPr>
          <w:bCs/>
          <w:noProof/>
          <w:color w:val="000000"/>
          <w:position w:val="-24"/>
        </w:rPr>
        <w:t xml:space="preserve"> </w:t>
      </w:r>
      <w:r w:rsidRPr="00FB1F71">
        <w:rPr>
          <w:bCs/>
          <w:noProof/>
          <w:color w:val="000000"/>
          <w:position w:val="-24"/>
        </w:rPr>
        <w:t>m</w:t>
      </w:r>
    </w:p>
    <w:p w14:paraId="015F8720" w14:textId="77777777" w:rsidR="009366B0" w:rsidRPr="00FB1F71" w:rsidRDefault="009366B0" w:rsidP="009366B0">
      <w:pPr>
        <w:tabs>
          <w:tab w:val="left" w:pos="0"/>
          <w:tab w:val="left" w:pos="426"/>
          <w:tab w:val="left" w:pos="709"/>
        </w:tabs>
        <w:ind w:left="284" w:right="-496"/>
        <w:rPr>
          <w:bCs/>
          <w:noProof/>
          <w:color w:val="000000"/>
        </w:rPr>
      </w:pPr>
      <m:oMath>
        <m:r>
          <m:rPr>
            <m:sty m:val="p"/>
          </m:rPr>
          <w:rPr>
            <w:rFonts w:ascii="Cambria Math" w:hAnsi="Cambria Math"/>
            <w:noProof/>
            <w:color w:val="000000"/>
          </w:rPr>
          <w:lastRenderedPageBreak/>
          <m:t xml:space="preserve">Ev= </m:t>
        </m:r>
        <m:f>
          <m:fPr>
            <m:ctrlPr>
              <w:rPr>
                <w:rFonts w:ascii="Cambria Math" w:hAnsi="Cambria Math"/>
                <w:bCs/>
                <w:noProof/>
                <w:color w:val="000000"/>
              </w:rPr>
            </m:ctrlPr>
          </m:fPr>
          <m:num>
            <m:r>
              <w:rPr>
                <w:rFonts w:ascii="Cambria Math" w:hAnsi="Cambria Math"/>
                <w:noProof/>
                <w:color w:val="000000"/>
              </w:rPr>
              <m:t>A.L</m:t>
            </m:r>
          </m:num>
          <m:den>
            <m:r>
              <w:rPr>
                <w:rFonts w:ascii="Cambria Math" w:hAnsi="Cambria Math"/>
                <w:noProof/>
                <w:color w:val="000000"/>
              </w:rPr>
              <m:t>800</m:t>
            </m:r>
          </m:den>
        </m:f>
        <m:r>
          <m:rPr>
            <m:sty m:val="p"/>
          </m:rPr>
          <w:rPr>
            <w:rFonts w:ascii="Cambria Math" w:hAnsi="Cambria Math"/>
            <w:noProof/>
            <w:color w:val="000000"/>
          </w:rPr>
          <m:t xml:space="preserve">= </m:t>
        </m:r>
        <m:f>
          <m:fPr>
            <m:ctrlPr>
              <w:rPr>
                <w:rFonts w:ascii="Cambria Math" w:hAnsi="Cambria Math"/>
                <w:bCs/>
                <w:noProof/>
                <w:color w:val="000000"/>
              </w:rPr>
            </m:ctrlPr>
          </m:fPr>
          <m:num>
            <m:r>
              <w:rPr>
                <w:rFonts w:ascii="Cambria Math" w:hAnsi="Cambria Math"/>
                <w:noProof/>
                <w:color w:val="000000"/>
              </w:rPr>
              <m:t>4% x 60</m:t>
            </m:r>
          </m:num>
          <m:den>
            <m:r>
              <w:rPr>
                <w:rFonts w:ascii="Cambria Math" w:hAnsi="Cambria Math"/>
                <w:noProof/>
                <w:color w:val="000000"/>
              </w:rPr>
              <m:t>800</m:t>
            </m:r>
          </m:den>
        </m:f>
      </m:oMath>
      <w:r w:rsidRPr="00FB1F71">
        <w:rPr>
          <w:bCs/>
          <w:noProof/>
          <w:color w:val="000000"/>
        </w:rPr>
        <w:t>= 0.00263 m</w:t>
      </w:r>
    </w:p>
    <w:p w14:paraId="48CF805C" w14:textId="77777777" w:rsidR="009366B0" w:rsidRPr="00377DCC" w:rsidRDefault="009366B0" w:rsidP="009366B0">
      <w:pPr>
        <w:pStyle w:val="NormalWeb"/>
        <w:spacing w:before="0" w:beforeAutospacing="0" w:after="0" w:afterAutospacing="0"/>
        <w:ind w:firstLine="426"/>
        <w:rPr>
          <w:sz w:val="22"/>
          <w:szCs w:val="22"/>
        </w:rPr>
      </w:pPr>
      <w:r>
        <w:rPr>
          <w:sz w:val="22"/>
          <w:szCs w:val="22"/>
        </w:rPr>
        <w:t>T</w:t>
      </w:r>
      <w:r w:rsidRPr="00377DCC">
        <w:rPr>
          <w:sz w:val="22"/>
          <w:szCs w:val="22"/>
        </w:rPr>
        <w:t>he summary results of the vertical alignment design calculations are presented in Table 4.</w:t>
      </w:r>
    </w:p>
    <w:p w14:paraId="5B7C29EE" w14:textId="77777777" w:rsidR="009366B0" w:rsidRDefault="009366B0" w:rsidP="009366B0">
      <w:pPr>
        <w:pStyle w:val="NormalWeb"/>
        <w:spacing w:before="0" w:beforeAutospacing="0" w:after="0" w:afterAutospacing="0"/>
        <w:ind w:firstLine="426"/>
        <w:rPr>
          <w:sz w:val="22"/>
          <w:szCs w:val="22"/>
        </w:rPr>
      </w:pPr>
    </w:p>
    <w:p w14:paraId="456172F7" w14:textId="77777777" w:rsidR="009366B0" w:rsidRPr="00CE67FD" w:rsidRDefault="009366B0" w:rsidP="009366B0">
      <w:pPr>
        <w:pStyle w:val="NormalWeb"/>
        <w:spacing w:before="0" w:beforeAutospacing="0" w:after="0" w:afterAutospacing="0"/>
        <w:ind w:firstLine="425"/>
        <w:jc w:val="both"/>
        <w:rPr>
          <w:bCs/>
          <w:noProof/>
          <w:sz w:val="22"/>
          <w:szCs w:val="22"/>
        </w:rPr>
      </w:pPr>
      <w:r w:rsidRPr="00CE67FD">
        <w:rPr>
          <w:bCs/>
          <w:noProof/>
          <w:sz w:val="22"/>
          <w:szCs w:val="22"/>
        </w:rPr>
        <w:t>The summary of the vertical alignment evaluation indicates that the Sitinjau Lauik Flyover alignment consists of 14 vertical curve points with a uniform design speed of 40 km/h. Elevation increases from 379.211 m at STA 0+000.000 to 553.188 m at STA 2+899.299, resulting in an overall elevation difference of approximately 174 m along the alignment. Longitudinal grades (g₁ and g₂) vary between −1.00% and 13.00%, with maximum grades of 13.00% at STA 2+708.079 and 12.00% at STA 2+774.152. The algebraic grade difference (A) ranges from 0.000 to 0.0900, while vertical curve lengths (L_v) vary between 36 m and 100 m, and external distances (E_v) range from 0.000 m to 0.005 m. The K-values range from 4.000 to 200.000, with the highest value recorded at STA 0+911.492 and the lowest at STA 0+425.000.</w:t>
      </w:r>
    </w:p>
    <w:p w14:paraId="46844FF6" w14:textId="77777777" w:rsidR="009366B0" w:rsidRPr="00CE67FD" w:rsidRDefault="009366B0" w:rsidP="009366B0">
      <w:pPr>
        <w:pStyle w:val="NormalWeb"/>
        <w:spacing w:before="0" w:beforeAutospacing="0" w:after="0" w:afterAutospacing="0"/>
        <w:ind w:firstLine="425"/>
        <w:jc w:val="both"/>
        <w:rPr>
          <w:bCs/>
          <w:noProof/>
          <w:sz w:val="22"/>
          <w:szCs w:val="22"/>
        </w:rPr>
      </w:pPr>
      <w:r w:rsidRPr="00CE67FD">
        <w:rPr>
          <w:bCs/>
          <w:noProof/>
          <w:sz w:val="22"/>
          <w:szCs w:val="22"/>
        </w:rPr>
        <w:t xml:space="preserve">From a normative standpoint, most vertical curve configurations satisfy the requirements for a design speed of 40 km/h. However, the presence of grades up to 13% has significant technical implications for heavy vehicle performance. </w:t>
      </w:r>
      <w:r>
        <w:rPr>
          <w:bCs/>
          <w:noProof/>
          <w:sz w:val="22"/>
          <w:szCs w:val="22"/>
        </w:rPr>
        <w:t>In a 13% downgrade, the component of the gravitational force</w:t>
      </w:r>
      <w:r w:rsidRPr="00CE67FD">
        <w:rPr>
          <w:bCs/>
          <w:noProof/>
          <w:sz w:val="22"/>
          <w:szCs w:val="22"/>
        </w:rPr>
        <w:t xml:space="preserve"> acting parallel to the roadway surface increases proportionally with vehicle weight. For heavy vehicles such as fully loaded trucks, this condition necessitates continuous braking effort to maintain the intended operating speed. Prolonged brake application on extended downgrades may increase brake system temperature, reduc</w:t>
      </w:r>
      <w:r>
        <w:rPr>
          <w:bCs/>
          <w:noProof/>
          <w:sz w:val="22"/>
          <w:szCs w:val="22"/>
        </w:rPr>
        <w:t>e the friction coefficient of the brake linings, and potentially trigger</w:t>
      </w:r>
      <w:r w:rsidRPr="00CE67FD">
        <w:rPr>
          <w:bCs/>
          <w:noProof/>
          <w:sz w:val="22"/>
          <w:szCs w:val="22"/>
        </w:rPr>
        <w:t xml:space="preserve"> brake fade. This reduction in braking effectiveness may lead to actual stopping distances exceeding the design SSD, particularly when combined with </w:t>
      </w:r>
      <w:r>
        <w:rPr>
          <w:bCs/>
          <w:noProof/>
          <w:sz w:val="22"/>
          <w:szCs w:val="22"/>
        </w:rPr>
        <w:t>relatively small-radius horizontal curve</w:t>
      </w:r>
      <w:r w:rsidRPr="00CE67FD">
        <w:rPr>
          <w:bCs/>
          <w:noProof/>
          <w:sz w:val="22"/>
          <w:szCs w:val="22"/>
        </w:rPr>
        <w:t>s.</w:t>
      </w:r>
    </w:p>
    <w:p w14:paraId="5CFC6F3A" w14:textId="77777777" w:rsidR="009366B0" w:rsidRPr="00CE67FD" w:rsidRDefault="009366B0" w:rsidP="009366B0">
      <w:pPr>
        <w:pStyle w:val="NormalWeb"/>
        <w:spacing w:before="0" w:beforeAutospacing="0" w:after="0" w:afterAutospacing="0"/>
        <w:jc w:val="both"/>
        <w:rPr>
          <w:bCs/>
          <w:noProof/>
          <w:sz w:val="22"/>
          <w:szCs w:val="22"/>
        </w:rPr>
      </w:pPr>
      <w:r w:rsidRPr="00CE67FD">
        <w:rPr>
          <w:bCs/>
          <w:noProof/>
          <w:sz w:val="22"/>
          <w:szCs w:val="22"/>
        </w:rPr>
        <w:t xml:space="preserve">Furthermore, the combination of 12–13% grades and horizontal curves along several segments increases the vehicle’s kinetic energy </w:t>
      </w:r>
      <w:r>
        <w:rPr>
          <w:bCs/>
          <w:noProof/>
          <w:sz w:val="22"/>
          <w:szCs w:val="22"/>
        </w:rPr>
        <w:t>before</w:t>
      </w:r>
      <w:r w:rsidRPr="00CE67FD">
        <w:rPr>
          <w:bCs/>
          <w:noProof/>
          <w:sz w:val="22"/>
          <w:szCs w:val="22"/>
        </w:rPr>
        <w:t xml:space="preserve"> entering the curve. From an operational perspective, </w:t>
      </w:r>
      <w:r>
        <w:rPr>
          <w:bCs/>
          <w:noProof/>
          <w:sz w:val="22"/>
          <w:szCs w:val="22"/>
        </w:rPr>
        <w:t>heavy vehicle drivers tend to apply more intens</w:t>
      </w:r>
      <w:r w:rsidRPr="00CE67FD">
        <w:rPr>
          <w:bCs/>
          <w:noProof/>
          <w:sz w:val="22"/>
          <w:szCs w:val="22"/>
        </w:rPr>
        <w:t>e braking before negotiating curves, thereby increasing the thermal load on the braking system. When the vertical curve length is relatively short (L_v = 36–50 m) and associated with low K-values (e.g., K = 4.000), the grade transition becomes sharper, resulting in greater dynamic loading on the vehicle. This condition may amplify the risk of loss of control, particularly when the horizontal geometric margin at the same location is also limited.</w:t>
      </w:r>
    </w:p>
    <w:p w14:paraId="5B43DC42" w14:textId="77777777" w:rsidR="009366B0" w:rsidRPr="00CE67FD" w:rsidRDefault="009366B0" w:rsidP="009366B0">
      <w:pPr>
        <w:pStyle w:val="NormalWeb"/>
        <w:spacing w:before="0" w:beforeAutospacing="0" w:after="0" w:afterAutospacing="0"/>
        <w:ind w:firstLine="720"/>
        <w:jc w:val="both"/>
        <w:rPr>
          <w:bCs/>
          <w:noProof/>
          <w:sz w:val="22"/>
          <w:szCs w:val="22"/>
        </w:rPr>
      </w:pPr>
      <w:r w:rsidRPr="00CE67FD">
        <w:rPr>
          <w:bCs/>
          <w:noProof/>
          <w:sz w:val="22"/>
          <w:szCs w:val="22"/>
        </w:rPr>
        <w:t xml:space="preserve">Therefore, although the vertical alignment parameters </w:t>
      </w:r>
      <w:r>
        <w:rPr>
          <w:bCs/>
          <w:noProof/>
          <w:sz w:val="22"/>
          <w:szCs w:val="22"/>
        </w:rPr>
        <w:t>meet the minimum requirements of PDGJ 2021, the presence of extreme grades up to 13% within the Sitinjau Lauik topographic context indicates that safety evaluation should not rely solely on compliance with standards</w:t>
      </w:r>
      <w:r w:rsidRPr="00CE67FD">
        <w:rPr>
          <w:bCs/>
          <w:noProof/>
          <w:sz w:val="22"/>
          <w:szCs w:val="22"/>
        </w:rPr>
        <w:t>. Instead, it should consider the interaction among grade magnitude, downgrade length, dominant vehicle types, and horizontal curvature within the same segment.</w:t>
      </w:r>
    </w:p>
    <w:p w14:paraId="720D09DA" w14:textId="77777777" w:rsidR="009366B0" w:rsidRPr="003D076A" w:rsidRDefault="009366B0" w:rsidP="006C2061">
      <w:pPr>
        <w:pStyle w:val="NormalWeb"/>
        <w:spacing w:before="0" w:beforeAutospacing="0" w:after="0" w:afterAutospacing="0"/>
        <w:ind w:firstLine="425"/>
        <w:jc w:val="both"/>
        <w:rPr>
          <w:sz w:val="20"/>
          <w:szCs w:val="20"/>
        </w:rPr>
      </w:pPr>
    </w:p>
    <w:p w14:paraId="74782E6F" w14:textId="77777777" w:rsidR="00682ABC" w:rsidRDefault="00682ABC" w:rsidP="006C2061">
      <w:pPr>
        <w:pStyle w:val="NormalWeb"/>
        <w:spacing w:before="0" w:beforeAutospacing="0" w:after="0" w:afterAutospacing="0"/>
        <w:ind w:firstLine="425"/>
        <w:jc w:val="both"/>
        <w:rPr>
          <w:sz w:val="22"/>
          <w:szCs w:val="22"/>
        </w:rPr>
      </w:pPr>
    </w:p>
    <w:p w14:paraId="563DC7A7" w14:textId="77777777" w:rsidR="00682ABC" w:rsidRDefault="00682ABC" w:rsidP="006C2061">
      <w:pPr>
        <w:pStyle w:val="NormalWeb"/>
        <w:spacing w:before="0" w:beforeAutospacing="0" w:after="0" w:afterAutospacing="0"/>
        <w:ind w:firstLine="425"/>
        <w:jc w:val="both"/>
        <w:rPr>
          <w:sz w:val="22"/>
          <w:szCs w:val="22"/>
        </w:rPr>
      </w:pPr>
    </w:p>
    <w:p w14:paraId="63FBFB79" w14:textId="77777777" w:rsidR="00682ABC" w:rsidRDefault="00682ABC" w:rsidP="006C2061">
      <w:pPr>
        <w:pStyle w:val="NormalWeb"/>
        <w:spacing w:before="0" w:beforeAutospacing="0" w:after="0" w:afterAutospacing="0"/>
        <w:ind w:firstLine="425"/>
        <w:jc w:val="both"/>
        <w:rPr>
          <w:sz w:val="22"/>
          <w:szCs w:val="22"/>
        </w:rPr>
      </w:pPr>
    </w:p>
    <w:p w14:paraId="5ED26EE4" w14:textId="77777777" w:rsidR="00682ABC" w:rsidRDefault="00682ABC" w:rsidP="006C2061">
      <w:pPr>
        <w:pStyle w:val="NormalWeb"/>
        <w:spacing w:before="0" w:beforeAutospacing="0" w:after="0" w:afterAutospacing="0"/>
        <w:ind w:firstLine="425"/>
        <w:jc w:val="both"/>
        <w:rPr>
          <w:sz w:val="22"/>
          <w:szCs w:val="22"/>
        </w:rPr>
      </w:pPr>
    </w:p>
    <w:p w14:paraId="561BE579" w14:textId="77777777" w:rsidR="00682ABC" w:rsidRDefault="00682ABC" w:rsidP="006C2061">
      <w:pPr>
        <w:pStyle w:val="NormalWeb"/>
        <w:spacing w:before="0" w:beforeAutospacing="0" w:after="0" w:afterAutospacing="0"/>
        <w:ind w:firstLine="425"/>
        <w:jc w:val="both"/>
        <w:rPr>
          <w:sz w:val="22"/>
          <w:szCs w:val="22"/>
        </w:rPr>
      </w:pPr>
    </w:p>
    <w:p w14:paraId="1FDCA64E" w14:textId="77777777" w:rsidR="00682ABC" w:rsidRDefault="00682ABC" w:rsidP="006C2061">
      <w:pPr>
        <w:pStyle w:val="NormalWeb"/>
        <w:spacing w:before="0" w:beforeAutospacing="0" w:after="0" w:afterAutospacing="0"/>
        <w:ind w:firstLine="425"/>
        <w:jc w:val="both"/>
        <w:rPr>
          <w:sz w:val="22"/>
          <w:szCs w:val="22"/>
        </w:rPr>
      </w:pPr>
    </w:p>
    <w:p w14:paraId="5B463387" w14:textId="77777777" w:rsidR="00682ABC" w:rsidRDefault="00682ABC" w:rsidP="006C2061">
      <w:pPr>
        <w:pStyle w:val="NormalWeb"/>
        <w:spacing w:before="0" w:beforeAutospacing="0" w:after="0" w:afterAutospacing="0"/>
        <w:ind w:firstLine="425"/>
        <w:jc w:val="both"/>
        <w:rPr>
          <w:sz w:val="22"/>
          <w:szCs w:val="22"/>
        </w:rPr>
      </w:pPr>
    </w:p>
    <w:p w14:paraId="6D1A9A4D" w14:textId="77777777" w:rsidR="00682ABC" w:rsidRDefault="00682ABC" w:rsidP="006C2061">
      <w:pPr>
        <w:pStyle w:val="NormalWeb"/>
        <w:spacing w:before="0" w:beforeAutospacing="0" w:after="0" w:afterAutospacing="0"/>
        <w:ind w:firstLine="425"/>
        <w:jc w:val="both"/>
        <w:rPr>
          <w:sz w:val="22"/>
          <w:szCs w:val="22"/>
        </w:rPr>
      </w:pPr>
    </w:p>
    <w:p w14:paraId="494E3045" w14:textId="77777777" w:rsidR="00682ABC" w:rsidRDefault="00682ABC" w:rsidP="006C2061">
      <w:pPr>
        <w:pStyle w:val="NormalWeb"/>
        <w:spacing w:before="0" w:beforeAutospacing="0" w:after="0" w:afterAutospacing="0"/>
        <w:ind w:firstLine="425"/>
        <w:jc w:val="both"/>
        <w:rPr>
          <w:sz w:val="22"/>
          <w:szCs w:val="22"/>
        </w:rPr>
      </w:pPr>
    </w:p>
    <w:p w14:paraId="7B255ABC" w14:textId="77777777" w:rsidR="00682ABC" w:rsidRDefault="00682ABC" w:rsidP="006C2061">
      <w:pPr>
        <w:pStyle w:val="NormalWeb"/>
        <w:spacing w:before="0" w:beforeAutospacing="0" w:after="0" w:afterAutospacing="0"/>
        <w:ind w:firstLine="425"/>
        <w:jc w:val="both"/>
        <w:rPr>
          <w:sz w:val="22"/>
          <w:szCs w:val="22"/>
        </w:rPr>
      </w:pPr>
    </w:p>
    <w:p w14:paraId="7F2C08A0" w14:textId="77777777" w:rsidR="00682ABC" w:rsidRDefault="00682ABC" w:rsidP="006C2061">
      <w:pPr>
        <w:pStyle w:val="NormalWeb"/>
        <w:spacing w:before="0" w:beforeAutospacing="0" w:after="0" w:afterAutospacing="0"/>
        <w:ind w:firstLine="425"/>
        <w:jc w:val="both"/>
        <w:rPr>
          <w:sz w:val="22"/>
          <w:szCs w:val="22"/>
        </w:rPr>
      </w:pPr>
    </w:p>
    <w:p w14:paraId="4849A066" w14:textId="77777777" w:rsidR="00682ABC" w:rsidRDefault="00682ABC" w:rsidP="006C2061">
      <w:pPr>
        <w:pStyle w:val="NormalWeb"/>
        <w:spacing w:before="0" w:beforeAutospacing="0" w:after="0" w:afterAutospacing="0"/>
        <w:ind w:firstLine="425"/>
        <w:jc w:val="both"/>
        <w:rPr>
          <w:sz w:val="22"/>
          <w:szCs w:val="22"/>
        </w:rPr>
      </w:pPr>
    </w:p>
    <w:p w14:paraId="1CE3CE11" w14:textId="77777777" w:rsidR="00682ABC" w:rsidRDefault="00682ABC" w:rsidP="006C2061">
      <w:pPr>
        <w:pStyle w:val="NormalWeb"/>
        <w:spacing w:before="0" w:beforeAutospacing="0" w:after="0" w:afterAutospacing="0"/>
        <w:ind w:firstLine="425"/>
        <w:jc w:val="both"/>
        <w:rPr>
          <w:sz w:val="22"/>
          <w:szCs w:val="22"/>
        </w:rPr>
      </w:pPr>
    </w:p>
    <w:p w14:paraId="4491C71B" w14:textId="77777777" w:rsidR="00682ABC" w:rsidRDefault="00682ABC" w:rsidP="006C2061">
      <w:pPr>
        <w:pStyle w:val="NormalWeb"/>
        <w:spacing w:before="0" w:beforeAutospacing="0" w:after="0" w:afterAutospacing="0"/>
        <w:ind w:firstLine="425"/>
        <w:jc w:val="both"/>
        <w:rPr>
          <w:sz w:val="22"/>
          <w:szCs w:val="22"/>
        </w:rPr>
      </w:pPr>
    </w:p>
    <w:p w14:paraId="441DFE74" w14:textId="77777777" w:rsidR="00682ABC" w:rsidRDefault="00682ABC" w:rsidP="006C2061">
      <w:pPr>
        <w:pStyle w:val="NormalWeb"/>
        <w:spacing w:before="0" w:beforeAutospacing="0" w:after="0" w:afterAutospacing="0"/>
        <w:ind w:firstLine="425"/>
        <w:jc w:val="both"/>
        <w:rPr>
          <w:sz w:val="22"/>
          <w:szCs w:val="22"/>
        </w:rPr>
      </w:pPr>
    </w:p>
    <w:p w14:paraId="15E53622" w14:textId="77777777" w:rsidR="00682ABC" w:rsidRDefault="00682ABC" w:rsidP="006C2061">
      <w:pPr>
        <w:pStyle w:val="NormalWeb"/>
        <w:spacing w:before="0" w:beforeAutospacing="0" w:after="0" w:afterAutospacing="0"/>
        <w:ind w:firstLine="425"/>
        <w:jc w:val="both"/>
        <w:rPr>
          <w:sz w:val="22"/>
          <w:szCs w:val="22"/>
        </w:rPr>
      </w:pPr>
    </w:p>
    <w:p w14:paraId="01C6CF2A" w14:textId="77777777" w:rsidR="00682ABC" w:rsidRDefault="00682ABC" w:rsidP="006C2061">
      <w:pPr>
        <w:pStyle w:val="NormalWeb"/>
        <w:spacing w:before="0" w:beforeAutospacing="0" w:after="0" w:afterAutospacing="0"/>
        <w:ind w:firstLine="425"/>
        <w:jc w:val="both"/>
        <w:rPr>
          <w:sz w:val="22"/>
          <w:szCs w:val="22"/>
        </w:rPr>
        <w:sectPr w:rsidR="00682ABC" w:rsidSect="007C4E2B">
          <w:headerReference w:type="even" r:id="rId11"/>
          <w:headerReference w:type="default" r:id="rId12"/>
          <w:footerReference w:type="even" r:id="rId13"/>
          <w:footerReference w:type="default" r:id="rId14"/>
          <w:headerReference w:type="first" r:id="rId15"/>
          <w:footerReference w:type="first" r:id="rId16"/>
          <w:pgSz w:w="11907" w:h="16840"/>
          <w:pgMar w:top="1985" w:right="1418" w:bottom="1418" w:left="1701" w:header="709" w:footer="709" w:gutter="0"/>
          <w:pgNumType w:start="90"/>
          <w:cols w:space="720"/>
        </w:sectPr>
      </w:pPr>
    </w:p>
    <w:p w14:paraId="7046AC18" w14:textId="77777777" w:rsidR="00682ABC" w:rsidRDefault="00682ABC" w:rsidP="009366B0">
      <w:pPr>
        <w:pStyle w:val="NormalWeb"/>
        <w:spacing w:before="0" w:beforeAutospacing="0" w:after="120" w:afterAutospacing="0"/>
        <w:ind w:right="-284"/>
        <w:jc w:val="center"/>
        <w:rPr>
          <w:sz w:val="22"/>
          <w:szCs w:val="22"/>
        </w:rPr>
      </w:pPr>
      <w:r w:rsidRPr="003A35AB">
        <w:rPr>
          <w:b/>
          <w:bCs/>
          <w:sz w:val="22"/>
          <w:szCs w:val="22"/>
        </w:rPr>
        <w:lastRenderedPageBreak/>
        <w:t>Tabl</w:t>
      </w:r>
      <w:r>
        <w:rPr>
          <w:b/>
          <w:bCs/>
          <w:sz w:val="22"/>
          <w:szCs w:val="22"/>
        </w:rPr>
        <w:t>e</w:t>
      </w:r>
      <w:r w:rsidRPr="003A35AB">
        <w:rPr>
          <w:b/>
          <w:bCs/>
          <w:sz w:val="22"/>
          <w:szCs w:val="22"/>
        </w:rPr>
        <w:t xml:space="preserve"> 1.</w:t>
      </w:r>
      <w:r>
        <w:rPr>
          <w:sz w:val="22"/>
          <w:szCs w:val="22"/>
        </w:rPr>
        <w:t xml:space="preserve"> S</w:t>
      </w:r>
      <w:r w:rsidRPr="00403CF9">
        <w:rPr>
          <w:sz w:val="22"/>
          <w:szCs w:val="22"/>
          <w:lang w:val="en-US"/>
        </w:rPr>
        <w:t>ummary of Horizontal Alignment Design Results for the Proposed Sitinjau Lauik Flyover</w:t>
      </w:r>
    </w:p>
    <w:tbl>
      <w:tblPr>
        <w:tblW w:w="16163"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
        <w:gridCol w:w="979"/>
        <w:gridCol w:w="919"/>
        <w:gridCol w:w="457"/>
        <w:gridCol w:w="576"/>
        <w:gridCol w:w="576"/>
        <w:gridCol w:w="576"/>
        <w:gridCol w:w="576"/>
        <w:gridCol w:w="666"/>
        <w:gridCol w:w="766"/>
        <w:gridCol w:w="766"/>
        <w:gridCol w:w="766"/>
        <w:gridCol w:w="766"/>
        <w:gridCol w:w="766"/>
        <w:gridCol w:w="666"/>
        <w:gridCol w:w="666"/>
        <w:gridCol w:w="666"/>
        <w:gridCol w:w="666"/>
        <w:gridCol w:w="666"/>
        <w:gridCol w:w="666"/>
        <w:gridCol w:w="633"/>
        <w:gridCol w:w="633"/>
        <w:gridCol w:w="633"/>
        <w:gridCol w:w="633"/>
      </w:tblGrid>
      <w:tr w:rsidR="00682ABC" w:rsidRPr="003D076A" w14:paraId="55327BE2" w14:textId="77777777" w:rsidTr="003D12FC">
        <w:trPr>
          <w:trHeight w:val="201"/>
        </w:trPr>
        <w:tc>
          <w:tcPr>
            <w:tcW w:w="1459" w:type="dxa"/>
            <w:gridSpan w:val="2"/>
            <w:noWrap/>
            <w:vAlign w:val="center"/>
            <w:hideMark/>
          </w:tcPr>
          <w:p w14:paraId="624509D4" w14:textId="77777777" w:rsidR="00682ABC" w:rsidRPr="003D076A" w:rsidRDefault="00682ABC" w:rsidP="00055D1E">
            <w:pPr>
              <w:jc w:val="center"/>
              <w:rPr>
                <w:color w:val="000000"/>
                <w:sz w:val="16"/>
                <w:szCs w:val="16"/>
                <w:lang w:val="en-ID"/>
              </w:rPr>
            </w:pPr>
            <w:r w:rsidRPr="003D076A">
              <w:rPr>
                <w:color w:val="000000"/>
                <w:sz w:val="16"/>
                <w:szCs w:val="16"/>
                <w:lang w:val="en-ID"/>
              </w:rPr>
              <w:t>Beginning of the Project</w:t>
            </w:r>
          </w:p>
        </w:tc>
        <w:tc>
          <w:tcPr>
            <w:tcW w:w="1376" w:type="dxa"/>
            <w:gridSpan w:val="2"/>
            <w:noWrap/>
            <w:vAlign w:val="center"/>
            <w:hideMark/>
          </w:tcPr>
          <w:p w14:paraId="0D9706A0" w14:textId="77777777" w:rsidR="00682ABC" w:rsidRPr="003D076A" w:rsidRDefault="00682ABC" w:rsidP="00055D1E">
            <w:pPr>
              <w:jc w:val="center"/>
              <w:rPr>
                <w:color w:val="000000"/>
                <w:sz w:val="16"/>
                <w:szCs w:val="16"/>
                <w:lang w:val="en-ID"/>
              </w:rPr>
            </w:pPr>
            <w:r w:rsidRPr="003D076A">
              <w:rPr>
                <w:color w:val="000000"/>
                <w:sz w:val="16"/>
                <w:szCs w:val="16"/>
                <w:lang w:val="en-ID"/>
              </w:rPr>
              <w:t>No. PI</w:t>
            </w:r>
          </w:p>
        </w:tc>
        <w:tc>
          <w:tcPr>
            <w:tcW w:w="1152" w:type="dxa"/>
            <w:gridSpan w:val="2"/>
            <w:noWrap/>
            <w:vAlign w:val="center"/>
            <w:hideMark/>
          </w:tcPr>
          <w:p w14:paraId="75E5DE38" w14:textId="77777777" w:rsidR="00682ABC" w:rsidRPr="003D076A" w:rsidRDefault="00682ABC" w:rsidP="00055D1E">
            <w:pPr>
              <w:jc w:val="center"/>
              <w:rPr>
                <w:color w:val="000000"/>
                <w:sz w:val="16"/>
                <w:szCs w:val="16"/>
                <w:lang w:val="en-ID"/>
              </w:rPr>
            </w:pPr>
            <w:r w:rsidRPr="003D076A">
              <w:rPr>
                <w:color w:val="000000"/>
                <w:sz w:val="16"/>
                <w:szCs w:val="16"/>
                <w:lang w:val="en-ID"/>
              </w:rPr>
              <w:t>PI-1</w:t>
            </w:r>
          </w:p>
        </w:tc>
        <w:tc>
          <w:tcPr>
            <w:tcW w:w="1152" w:type="dxa"/>
            <w:gridSpan w:val="2"/>
            <w:noWrap/>
            <w:vAlign w:val="center"/>
            <w:hideMark/>
          </w:tcPr>
          <w:p w14:paraId="0E8B1018" w14:textId="77777777" w:rsidR="00682ABC" w:rsidRPr="003D076A" w:rsidRDefault="00682ABC" w:rsidP="00055D1E">
            <w:pPr>
              <w:jc w:val="center"/>
              <w:rPr>
                <w:color w:val="000000"/>
                <w:sz w:val="16"/>
                <w:szCs w:val="16"/>
                <w:lang w:val="en-ID"/>
              </w:rPr>
            </w:pPr>
            <w:r w:rsidRPr="003D076A">
              <w:rPr>
                <w:color w:val="000000"/>
                <w:sz w:val="16"/>
                <w:szCs w:val="16"/>
                <w:lang w:val="en-ID"/>
              </w:rPr>
              <w:t>PI-2</w:t>
            </w:r>
          </w:p>
        </w:tc>
        <w:tc>
          <w:tcPr>
            <w:tcW w:w="1432" w:type="dxa"/>
            <w:gridSpan w:val="2"/>
            <w:noWrap/>
            <w:vAlign w:val="center"/>
            <w:hideMark/>
          </w:tcPr>
          <w:p w14:paraId="07F5250A" w14:textId="77777777" w:rsidR="00682ABC" w:rsidRPr="003D076A" w:rsidRDefault="00682ABC" w:rsidP="00055D1E">
            <w:pPr>
              <w:jc w:val="center"/>
              <w:rPr>
                <w:color w:val="000000"/>
                <w:sz w:val="16"/>
                <w:szCs w:val="16"/>
                <w:lang w:val="en-ID"/>
              </w:rPr>
            </w:pPr>
            <w:r w:rsidRPr="003D076A">
              <w:rPr>
                <w:color w:val="000000"/>
                <w:sz w:val="16"/>
                <w:szCs w:val="16"/>
                <w:lang w:val="en-ID"/>
              </w:rPr>
              <w:t>PI-3</w:t>
            </w:r>
          </w:p>
        </w:tc>
        <w:tc>
          <w:tcPr>
            <w:tcW w:w="1532" w:type="dxa"/>
            <w:gridSpan w:val="2"/>
            <w:noWrap/>
            <w:vAlign w:val="center"/>
            <w:hideMark/>
          </w:tcPr>
          <w:p w14:paraId="629AAC93" w14:textId="77777777" w:rsidR="00682ABC" w:rsidRPr="003D076A" w:rsidRDefault="00682ABC" w:rsidP="00055D1E">
            <w:pPr>
              <w:jc w:val="center"/>
              <w:rPr>
                <w:color w:val="000000"/>
                <w:sz w:val="16"/>
                <w:szCs w:val="16"/>
                <w:lang w:val="en-ID"/>
              </w:rPr>
            </w:pPr>
            <w:r w:rsidRPr="003D076A">
              <w:rPr>
                <w:color w:val="000000"/>
                <w:sz w:val="16"/>
                <w:szCs w:val="16"/>
                <w:lang w:val="en-ID"/>
              </w:rPr>
              <w:t>PI-4</w:t>
            </w:r>
          </w:p>
        </w:tc>
        <w:tc>
          <w:tcPr>
            <w:tcW w:w="1532" w:type="dxa"/>
            <w:gridSpan w:val="2"/>
            <w:noWrap/>
            <w:vAlign w:val="center"/>
            <w:hideMark/>
          </w:tcPr>
          <w:p w14:paraId="62DB693A" w14:textId="77777777" w:rsidR="00682ABC" w:rsidRPr="003D076A" w:rsidRDefault="00682ABC" w:rsidP="00055D1E">
            <w:pPr>
              <w:jc w:val="center"/>
              <w:rPr>
                <w:color w:val="000000"/>
                <w:sz w:val="16"/>
                <w:szCs w:val="16"/>
                <w:lang w:val="en-ID"/>
              </w:rPr>
            </w:pPr>
            <w:r w:rsidRPr="003D076A">
              <w:rPr>
                <w:color w:val="000000"/>
                <w:sz w:val="16"/>
                <w:szCs w:val="16"/>
                <w:lang w:val="en-ID"/>
              </w:rPr>
              <w:t>PI-5</w:t>
            </w:r>
          </w:p>
        </w:tc>
        <w:tc>
          <w:tcPr>
            <w:tcW w:w="1332" w:type="dxa"/>
            <w:gridSpan w:val="2"/>
            <w:noWrap/>
            <w:vAlign w:val="center"/>
            <w:hideMark/>
          </w:tcPr>
          <w:p w14:paraId="1660D082" w14:textId="77777777" w:rsidR="00682ABC" w:rsidRPr="003D076A" w:rsidRDefault="00682ABC" w:rsidP="00055D1E">
            <w:pPr>
              <w:jc w:val="center"/>
              <w:rPr>
                <w:color w:val="000000"/>
                <w:sz w:val="16"/>
                <w:szCs w:val="16"/>
                <w:lang w:val="en-ID"/>
              </w:rPr>
            </w:pPr>
            <w:r w:rsidRPr="003D076A">
              <w:rPr>
                <w:color w:val="000000"/>
                <w:sz w:val="16"/>
                <w:szCs w:val="16"/>
                <w:lang w:val="en-ID"/>
              </w:rPr>
              <w:t>PI-6</w:t>
            </w:r>
          </w:p>
        </w:tc>
        <w:tc>
          <w:tcPr>
            <w:tcW w:w="1332" w:type="dxa"/>
            <w:gridSpan w:val="2"/>
            <w:noWrap/>
            <w:vAlign w:val="center"/>
            <w:hideMark/>
          </w:tcPr>
          <w:p w14:paraId="1B2BB710" w14:textId="77777777" w:rsidR="00682ABC" w:rsidRPr="003D076A" w:rsidRDefault="00682ABC" w:rsidP="00055D1E">
            <w:pPr>
              <w:jc w:val="center"/>
              <w:rPr>
                <w:color w:val="000000"/>
                <w:sz w:val="16"/>
                <w:szCs w:val="16"/>
                <w:lang w:val="en-ID"/>
              </w:rPr>
            </w:pPr>
            <w:r w:rsidRPr="003D076A">
              <w:rPr>
                <w:color w:val="000000"/>
                <w:sz w:val="16"/>
                <w:szCs w:val="16"/>
                <w:lang w:val="en-ID"/>
              </w:rPr>
              <w:t>PI-7</w:t>
            </w:r>
          </w:p>
        </w:tc>
        <w:tc>
          <w:tcPr>
            <w:tcW w:w="1332" w:type="dxa"/>
            <w:gridSpan w:val="2"/>
            <w:noWrap/>
            <w:vAlign w:val="center"/>
            <w:hideMark/>
          </w:tcPr>
          <w:p w14:paraId="771A9E40" w14:textId="77777777" w:rsidR="00682ABC" w:rsidRPr="003D076A" w:rsidRDefault="00682ABC" w:rsidP="00055D1E">
            <w:pPr>
              <w:jc w:val="center"/>
              <w:rPr>
                <w:color w:val="000000"/>
                <w:sz w:val="16"/>
                <w:szCs w:val="16"/>
                <w:lang w:val="en-ID"/>
              </w:rPr>
            </w:pPr>
            <w:r w:rsidRPr="003D076A">
              <w:rPr>
                <w:color w:val="000000"/>
                <w:sz w:val="16"/>
                <w:szCs w:val="16"/>
                <w:lang w:val="en-ID"/>
              </w:rPr>
              <w:t>PI-8</w:t>
            </w:r>
          </w:p>
        </w:tc>
        <w:tc>
          <w:tcPr>
            <w:tcW w:w="1266" w:type="dxa"/>
            <w:gridSpan w:val="2"/>
            <w:noWrap/>
            <w:vAlign w:val="center"/>
            <w:hideMark/>
          </w:tcPr>
          <w:p w14:paraId="5335FB5A" w14:textId="77777777" w:rsidR="00682ABC" w:rsidRPr="003D076A" w:rsidRDefault="00682ABC" w:rsidP="00055D1E">
            <w:pPr>
              <w:jc w:val="center"/>
              <w:rPr>
                <w:color w:val="000000"/>
                <w:sz w:val="16"/>
                <w:szCs w:val="16"/>
                <w:lang w:val="en-ID"/>
              </w:rPr>
            </w:pPr>
            <w:r w:rsidRPr="003D076A">
              <w:rPr>
                <w:color w:val="000000"/>
                <w:sz w:val="16"/>
                <w:szCs w:val="16"/>
                <w:lang w:val="en-ID"/>
              </w:rPr>
              <w:t>PI-9</w:t>
            </w:r>
          </w:p>
        </w:tc>
        <w:tc>
          <w:tcPr>
            <w:tcW w:w="1266" w:type="dxa"/>
            <w:gridSpan w:val="2"/>
            <w:noWrap/>
            <w:vAlign w:val="center"/>
            <w:hideMark/>
          </w:tcPr>
          <w:p w14:paraId="58F8A082" w14:textId="77777777" w:rsidR="00682ABC" w:rsidRPr="003D076A" w:rsidRDefault="00682ABC" w:rsidP="00055D1E">
            <w:pPr>
              <w:jc w:val="center"/>
              <w:rPr>
                <w:color w:val="000000"/>
                <w:sz w:val="16"/>
                <w:szCs w:val="16"/>
                <w:lang w:val="en-ID"/>
              </w:rPr>
            </w:pPr>
            <w:r w:rsidRPr="003D076A">
              <w:rPr>
                <w:color w:val="000000"/>
                <w:sz w:val="16"/>
                <w:szCs w:val="16"/>
                <w:lang w:val="en-ID"/>
              </w:rPr>
              <w:t>PI-10</w:t>
            </w:r>
          </w:p>
        </w:tc>
      </w:tr>
      <w:tr w:rsidR="00682ABC" w:rsidRPr="003D076A" w14:paraId="08935C23" w14:textId="77777777" w:rsidTr="003D12FC">
        <w:trPr>
          <w:trHeight w:val="201"/>
        </w:trPr>
        <w:tc>
          <w:tcPr>
            <w:tcW w:w="480" w:type="dxa"/>
            <w:noWrap/>
            <w:vAlign w:val="center"/>
            <w:hideMark/>
          </w:tcPr>
          <w:p w14:paraId="0CC77315" w14:textId="77777777" w:rsidR="00682ABC" w:rsidRPr="003D076A" w:rsidRDefault="00682ABC" w:rsidP="00055D1E">
            <w:pPr>
              <w:jc w:val="center"/>
              <w:rPr>
                <w:color w:val="000000"/>
                <w:sz w:val="16"/>
                <w:szCs w:val="16"/>
                <w:lang w:val="en-ID"/>
              </w:rPr>
            </w:pPr>
            <w:r w:rsidRPr="003D076A">
              <w:rPr>
                <w:color w:val="000000"/>
                <w:sz w:val="16"/>
                <w:szCs w:val="16"/>
                <w:lang w:val="en-ID"/>
              </w:rPr>
              <w:t>X</w:t>
            </w:r>
          </w:p>
        </w:tc>
        <w:tc>
          <w:tcPr>
            <w:tcW w:w="979" w:type="dxa"/>
            <w:noWrap/>
            <w:vAlign w:val="center"/>
            <w:hideMark/>
          </w:tcPr>
          <w:p w14:paraId="5A96A845" w14:textId="77777777" w:rsidR="00682ABC" w:rsidRPr="003D076A" w:rsidRDefault="00682ABC" w:rsidP="00055D1E">
            <w:pPr>
              <w:jc w:val="center"/>
              <w:rPr>
                <w:color w:val="000000"/>
                <w:sz w:val="16"/>
                <w:szCs w:val="16"/>
                <w:lang w:val="en-ID"/>
              </w:rPr>
            </w:pPr>
            <w:r w:rsidRPr="003D076A">
              <w:rPr>
                <w:color w:val="000000"/>
                <w:sz w:val="16"/>
                <w:szCs w:val="16"/>
                <w:lang w:val="en-ID"/>
              </w:rPr>
              <w:t>667391.9</w:t>
            </w:r>
          </w:p>
        </w:tc>
        <w:tc>
          <w:tcPr>
            <w:tcW w:w="1376" w:type="dxa"/>
            <w:gridSpan w:val="2"/>
            <w:noWrap/>
            <w:vAlign w:val="center"/>
            <w:hideMark/>
          </w:tcPr>
          <w:p w14:paraId="60C24F62" w14:textId="77777777" w:rsidR="00682ABC" w:rsidRPr="003D076A" w:rsidRDefault="00682ABC" w:rsidP="00055D1E">
            <w:pPr>
              <w:jc w:val="center"/>
              <w:rPr>
                <w:color w:val="000000"/>
                <w:sz w:val="16"/>
                <w:szCs w:val="16"/>
                <w:lang w:val="en-ID"/>
              </w:rPr>
            </w:pPr>
            <w:r w:rsidRPr="003D076A">
              <w:rPr>
                <w:color w:val="000000"/>
                <w:sz w:val="16"/>
                <w:szCs w:val="16"/>
                <w:lang w:val="en-ID"/>
              </w:rPr>
              <w:t>V (km/jam)</w:t>
            </w:r>
          </w:p>
        </w:tc>
        <w:tc>
          <w:tcPr>
            <w:tcW w:w="1152" w:type="dxa"/>
            <w:gridSpan w:val="2"/>
            <w:noWrap/>
            <w:vAlign w:val="center"/>
            <w:hideMark/>
          </w:tcPr>
          <w:p w14:paraId="196C4728" w14:textId="77777777" w:rsidR="00682ABC" w:rsidRPr="003D076A" w:rsidRDefault="00682ABC" w:rsidP="00055D1E">
            <w:pPr>
              <w:jc w:val="center"/>
              <w:rPr>
                <w:color w:val="000000"/>
                <w:sz w:val="16"/>
                <w:szCs w:val="16"/>
                <w:lang w:val="en-ID"/>
              </w:rPr>
            </w:pPr>
            <w:r w:rsidRPr="003D076A">
              <w:rPr>
                <w:color w:val="000000"/>
                <w:sz w:val="16"/>
                <w:szCs w:val="16"/>
                <w:lang w:val="en-ID"/>
              </w:rPr>
              <w:t>40</w:t>
            </w:r>
          </w:p>
        </w:tc>
        <w:tc>
          <w:tcPr>
            <w:tcW w:w="1152" w:type="dxa"/>
            <w:gridSpan w:val="2"/>
            <w:noWrap/>
            <w:vAlign w:val="center"/>
            <w:hideMark/>
          </w:tcPr>
          <w:p w14:paraId="69F29A3A" w14:textId="77777777" w:rsidR="00682ABC" w:rsidRPr="003D076A" w:rsidRDefault="00682ABC" w:rsidP="00055D1E">
            <w:pPr>
              <w:jc w:val="center"/>
              <w:rPr>
                <w:color w:val="000000"/>
                <w:sz w:val="16"/>
                <w:szCs w:val="16"/>
                <w:lang w:val="en-ID"/>
              </w:rPr>
            </w:pPr>
            <w:r w:rsidRPr="003D076A">
              <w:rPr>
                <w:color w:val="000000"/>
                <w:sz w:val="16"/>
                <w:szCs w:val="16"/>
                <w:lang w:val="en-ID"/>
              </w:rPr>
              <w:t>40</w:t>
            </w:r>
          </w:p>
        </w:tc>
        <w:tc>
          <w:tcPr>
            <w:tcW w:w="1432" w:type="dxa"/>
            <w:gridSpan w:val="2"/>
            <w:noWrap/>
            <w:vAlign w:val="center"/>
            <w:hideMark/>
          </w:tcPr>
          <w:p w14:paraId="1B1394F7" w14:textId="77777777" w:rsidR="00682ABC" w:rsidRPr="003D076A" w:rsidRDefault="00682ABC" w:rsidP="00055D1E">
            <w:pPr>
              <w:jc w:val="center"/>
              <w:rPr>
                <w:color w:val="000000"/>
                <w:sz w:val="16"/>
                <w:szCs w:val="16"/>
                <w:lang w:val="en-ID"/>
              </w:rPr>
            </w:pPr>
            <w:r w:rsidRPr="003D076A">
              <w:rPr>
                <w:color w:val="000000"/>
                <w:sz w:val="16"/>
                <w:szCs w:val="16"/>
                <w:lang w:val="en-ID"/>
              </w:rPr>
              <w:t>40</w:t>
            </w:r>
          </w:p>
        </w:tc>
        <w:tc>
          <w:tcPr>
            <w:tcW w:w="1532" w:type="dxa"/>
            <w:gridSpan w:val="2"/>
            <w:noWrap/>
            <w:vAlign w:val="center"/>
            <w:hideMark/>
          </w:tcPr>
          <w:p w14:paraId="59467ECD" w14:textId="77777777" w:rsidR="00682ABC" w:rsidRPr="003D076A" w:rsidRDefault="00682ABC" w:rsidP="00055D1E">
            <w:pPr>
              <w:jc w:val="center"/>
              <w:rPr>
                <w:color w:val="000000"/>
                <w:sz w:val="16"/>
                <w:szCs w:val="16"/>
                <w:lang w:val="en-ID"/>
              </w:rPr>
            </w:pPr>
            <w:r w:rsidRPr="003D076A">
              <w:rPr>
                <w:color w:val="000000"/>
                <w:sz w:val="16"/>
                <w:szCs w:val="16"/>
                <w:lang w:val="en-ID"/>
              </w:rPr>
              <w:t>40</w:t>
            </w:r>
          </w:p>
        </w:tc>
        <w:tc>
          <w:tcPr>
            <w:tcW w:w="1532" w:type="dxa"/>
            <w:gridSpan w:val="2"/>
            <w:noWrap/>
            <w:vAlign w:val="center"/>
            <w:hideMark/>
          </w:tcPr>
          <w:p w14:paraId="007B6BB9" w14:textId="77777777" w:rsidR="00682ABC" w:rsidRPr="003D076A" w:rsidRDefault="00682ABC" w:rsidP="00055D1E">
            <w:pPr>
              <w:jc w:val="center"/>
              <w:rPr>
                <w:color w:val="000000"/>
                <w:sz w:val="16"/>
                <w:szCs w:val="16"/>
                <w:lang w:val="en-ID"/>
              </w:rPr>
            </w:pPr>
            <w:r w:rsidRPr="003D076A">
              <w:rPr>
                <w:color w:val="000000"/>
                <w:sz w:val="16"/>
                <w:szCs w:val="16"/>
                <w:lang w:val="en-ID"/>
              </w:rPr>
              <w:t>40</w:t>
            </w:r>
          </w:p>
        </w:tc>
        <w:tc>
          <w:tcPr>
            <w:tcW w:w="1332" w:type="dxa"/>
            <w:gridSpan w:val="2"/>
            <w:noWrap/>
            <w:vAlign w:val="center"/>
            <w:hideMark/>
          </w:tcPr>
          <w:p w14:paraId="19E0453E" w14:textId="77777777" w:rsidR="00682ABC" w:rsidRPr="003D076A" w:rsidRDefault="00682ABC" w:rsidP="00055D1E">
            <w:pPr>
              <w:jc w:val="center"/>
              <w:rPr>
                <w:color w:val="000000"/>
                <w:sz w:val="16"/>
                <w:szCs w:val="16"/>
                <w:lang w:val="en-ID"/>
              </w:rPr>
            </w:pPr>
            <w:r w:rsidRPr="003D076A">
              <w:rPr>
                <w:color w:val="000000"/>
                <w:sz w:val="16"/>
                <w:szCs w:val="16"/>
                <w:lang w:val="en-ID"/>
              </w:rPr>
              <w:t>40</w:t>
            </w:r>
          </w:p>
        </w:tc>
        <w:tc>
          <w:tcPr>
            <w:tcW w:w="1332" w:type="dxa"/>
            <w:gridSpan w:val="2"/>
            <w:noWrap/>
            <w:vAlign w:val="center"/>
            <w:hideMark/>
          </w:tcPr>
          <w:p w14:paraId="4BCD155E" w14:textId="77777777" w:rsidR="00682ABC" w:rsidRPr="003D076A" w:rsidRDefault="00682ABC" w:rsidP="00055D1E">
            <w:pPr>
              <w:jc w:val="center"/>
              <w:rPr>
                <w:color w:val="000000"/>
                <w:sz w:val="16"/>
                <w:szCs w:val="16"/>
                <w:lang w:val="en-ID"/>
              </w:rPr>
            </w:pPr>
            <w:r w:rsidRPr="003D076A">
              <w:rPr>
                <w:color w:val="000000"/>
                <w:sz w:val="16"/>
                <w:szCs w:val="16"/>
                <w:lang w:val="en-ID"/>
              </w:rPr>
              <w:t>40</w:t>
            </w:r>
          </w:p>
        </w:tc>
        <w:tc>
          <w:tcPr>
            <w:tcW w:w="1332" w:type="dxa"/>
            <w:gridSpan w:val="2"/>
            <w:noWrap/>
            <w:vAlign w:val="center"/>
            <w:hideMark/>
          </w:tcPr>
          <w:p w14:paraId="15B9A52F" w14:textId="77777777" w:rsidR="00682ABC" w:rsidRPr="003D076A" w:rsidRDefault="00682ABC" w:rsidP="00055D1E">
            <w:pPr>
              <w:jc w:val="center"/>
              <w:rPr>
                <w:color w:val="000000"/>
                <w:sz w:val="16"/>
                <w:szCs w:val="16"/>
                <w:lang w:val="en-ID"/>
              </w:rPr>
            </w:pPr>
            <w:r w:rsidRPr="003D076A">
              <w:rPr>
                <w:color w:val="000000"/>
                <w:sz w:val="16"/>
                <w:szCs w:val="16"/>
                <w:lang w:val="en-ID"/>
              </w:rPr>
              <w:t>40</w:t>
            </w:r>
          </w:p>
        </w:tc>
        <w:tc>
          <w:tcPr>
            <w:tcW w:w="1266" w:type="dxa"/>
            <w:gridSpan w:val="2"/>
            <w:noWrap/>
            <w:vAlign w:val="center"/>
            <w:hideMark/>
          </w:tcPr>
          <w:p w14:paraId="0E02B8C5" w14:textId="77777777" w:rsidR="00682ABC" w:rsidRPr="003D076A" w:rsidRDefault="00682ABC" w:rsidP="00055D1E">
            <w:pPr>
              <w:jc w:val="center"/>
              <w:rPr>
                <w:color w:val="000000"/>
                <w:sz w:val="16"/>
                <w:szCs w:val="16"/>
                <w:lang w:val="en-ID"/>
              </w:rPr>
            </w:pPr>
            <w:r w:rsidRPr="003D076A">
              <w:rPr>
                <w:color w:val="000000"/>
                <w:sz w:val="16"/>
                <w:szCs w:val="16"/>
                <w:lang w:val="en-ID"/>
              </w:rPr>
              <w:t>40</w:t>
            </w:r>
          </w:p>
        </w:tc>
        <w:tc>
          <w:tcPr>
            <w:tcW w:w="1266" w:type="dxa"/>
            <w:gridSpan w:val="2"/>
            <w:noWrap/>
            <w:vAlign w:val="center"/>
            <w:hideMark/>
          </w:tcPr>
          <w:p w14:paraId="197715FD" w14:textId="77777777" w:rsidR="00682ABC" w:rsidRPr="003D076A" w:rsidRDefault="00682ABC" w:rsidP="00055D1E">
            <w:pPr>
              <w:jc w:val="center"/>
              <w:rPr>
                <w:color w:val="000000"/>
                <w:sz w:val="16"/>
                <w:szCs w:val="16"/>
                <w:lang w:val="en-ID"/>
              </w:rPr>
            </w:pPr>
            <w:r w:rsidRPr="003D076A">
              <w:rPr>
                <w:color w:val="000000"/>
                <w:sz w:val="16"/>
                <w:szCs w:val="16"/>
                <w:lang w:val="en-ID"/>
              </w:rPr>
              <w:t>40</w:t>
            </w:r>
          </w:p>
        </w:tc>
      </w:tr>
      <w:tr w:rsidR="00682ABC" w:rsidRPr="003D076A" w14:paraId="60C3380C" w14:textId="77777777" w:rsidTr="003D12FC">
        <w:trPr>
          <w:trHeight w:val="201"/>
        </w:trPr>
        <w:tc>
          <w:tcPr>
            <w:tcW w:w="480" w:type="dxa"/>
            <w:noWrap/>
            <w:vAlign w:val="center"/>
            <w:hideMark/>
          </w:tcPr>
          <w:p w14:paraId="18425A4C" w14:textId="77777777" w:rsidR="00682ABC" w:rsidRPr="003D076A" w:rsidRDefault="00682ABC" w:rsidP="00055D1E">
            <w:pPr>
              <w:jc w:val="center"/>
              <w:rPr>
                <w:color w:val="000000"/>
                <w:sz w:val="16"/>
                <w:szCs w:val="16"/>
                <w:lang w:val="en-ID"/>
              </w:rPr>
            </w:pPr>
            <w:r w:rsidRPr="003D076A">
              <w:rPr>
                <w:color w:val="000000"/>
                <w:sz w:val="16"/>
                <w:szCs w:val="16"/>
                <w:lang w:val="en-ID"/>
              </w:rPr>
              <w:t>Y</w:t>
            </w:r>
          </w:p>
        </w:tc>
        <w:tc>
          <w:tcPr>
            <w:tcW w:w="979" w:type="dxa"/>
            <w:noWrap/>
            <w:vAlign w:val="center"/>
            <w:hideMark/>
          </w:tcPr>
          <w:p w14:paraId="448ED633" w14:textId="77777777" w:rsidR="00682ABC" w:rsidRPr="003D076A" w:rsidRDefault="00682ABC" w:rsidP="00055D1E">
            <w:pPr>
              <w:jc w:val="center"/>
              <w:rPr>
                <w:color w:val="000000"/>
                <w:sz w:val="16"/>
                <w:szCs w:val="16"/>
                <w:lang w:val="en-ID"/>
              </w:rPr>
            </w:pPr>
            <w:r w:rsidRPr="003D076A">
              <w:rPr>
                <w:color w:val="000000"/>
                <w:sz w:val="16"/>
                <w:szCs w:val="16"/>
                <w:lang w:val="en-ID"/>
              </w:rPr>
              <w:t>9895070</w:t>
            </w:r>
          </w:p>
        </w:tc>
        <w:tc>
          <w:tcPr>
            <w:tcW w:w="1376" w:type="dxa"/>
            <w:gridSpan w:val="2"/>
            <w:noWrap/>
            <w:vAlign w:val="center"/>
            <w:hideMark/>
          </w:tcPr>
          <w:p w14:paraId="36BC2C08" w14:textId="77777777" w:rsidR="00682ABC" w:rsidRPr="003D076A" w:rsidRDefault="00682ABC" w:rsidP="00055D1E">
            <w:pPr>
              <w:jc w:val="center"/>
              <w:rPr>
                <w:color w:val="000000"/>
                <w:sz w:val="16"/>
                <w:szCs w:val="16"/>
                <w:lang w:val="en-ID"/>
              </w:rPr>
            </w:pPr>
            <w:r w:rsidRPr="003D076A">
              <w:rPr>
                <w:color w:val="000000"/>
                <w:sz w:val="16"/>
                <w:szCs w:val="16"/>
                <w:lang w:val="en-ID"/>
              </w:rPr>
              <w:t>Type</w:t>
            </w:r>
          </w:p>
        </w:tc>
        <w:tc>
          <w:tcPr>
            <w:tcW w:w="1152" w:type="dxa"/>
            <w:gridSpan w:val="2"/>
            <w:noWrap/>
            <w:vAlign w:val="center"/>
            <w:hideMark/>
          </w:tcPr>
          <w:p w14:paraId="6BF21003" w14:textId="77777777" w:rsidR="00682ABC" w:rsidRPr="003D076A" w:rsidRDefault="00682ABC" w:rsidP="00055D1E">
            <w:pPr>
              <w:jc w:val="center"/>
              <w:rPr>
                <w:color w:val="000000"/>
                <w:sz w:val="16"/>
                <w:szCs w:val="16"/>
                <w:lang w:val="en-ID"/>
              </w:rPr>
            </w:pPr>
            <w:r w:rsidRPr="003D076A">
              <w:rPr>
                <w:color w:val="000000"/>
                <w:sz w:val="16"/>
                <w:szCs w:val="16"/>
                <w:lang w:val="en-ID"/>
              </w:rPr>
              <w:t>SCS</w:t>
            </w:r>
          </w:p>
        </w:tc>
        <w:tc>
          <w:tcPr>
            <w:tcW w:w="1152" w:type="dxa"/>
            <w:gridSpan w:val="2"/>
            <w:noWrap/>
            <w:vAlign w:val="center"/>
            <w:hideMark/>
          </w:tcPr>
          <w:p w14:paraId="405D2C84" w14:textId="77777777" w:rsidR="00682ABC" w:rsidRPr="003D076A" w:rsidRDefault="00682ABC" w:rsidP="00055D1E">
            <w:pPr>
              <w:jc w:val="center"/>
              <w:rPr>
                <w:color w:val="000000"/>
                <w:sz w:val="16"/>
                <w:szCs w:val="16"/>
                <w:lang w:val="en-ID"/>
              </w:rPr>
            </w:pPr>
            <w:r w:rsidRPr="003D076A">
              <w:rPr>
                <w:color w:val="000000"/>
                <w:sz w:val="16"/>
                <w:szCs w:val="16"/>
                <w:lang w:val="en-ID"/>
              </w:rPr>
              <w:t>SCS</w:t>
            </w:r>
          </w:p>
        </w:tc>
        <w:tc>
          <w:tcPr>
            <w:tcW w:w="1432" w:type="dxa"/>
            <w:gridSpan w:val="2"/>
            <w:noWrap/>
            <w:vAlign w:val="center"/>
            <w:hideMark/>
          </w:tcPr>
          <w:p w14:paraId="51818D4F" w14:textId="77777777" w:rsidR="00682ABC" w:rsidRPr="003D076A" w:rsidRDefault="00682ABC" w:rsidP="00055D1E">
            <w:pPr>
              <w:jc w:val="center"/>
              <w:rPr>
                <w:color w:val="000000"/>
                <w:sz w:val="16"/>
                <w:szCs w:val="16"/>
                <w:lang w:val="en-ID"/>
              </w:rPr>
            </w:pPr>
            <w:r w:rsidRPr="003D076A">
              <w:rPr>
                <w:color w:val="000000"/>
                <w:sz w:val="16"/>
                <w:szCs w:val="16"/>
                <w:lang w:val="en-ID"/>
              </w:rPr>
              <w:t>SCS</w:t>
            </w:r>
          </w:p>
        </w:tc>
        <w:tc>
          <w:tcPr>
            <w:tcW w:w="1532" w:type="dxa"/>
            <w:gridSpan w:val="2"/>
            <w:noWrap/>
            <w:vAlign w:val="center"/>
            <w:hideMark/>
          </w:tcPr>
          <w:p w14:paraId="7216E2DE" w14:textId="77777777" w:rsidR="00682ABC" w:rsidRPr="003D076A" w:rsidRDefault="00682ABC" w:rsidP="00055D1E">
            <w:pPr>
              <w:jc w:val="center"/>
              <w:rPr>
                <w:color w:val="000000"/>
                <w:sz w:val="16"/>
                <w:szCs w:val="16"/>
                <w:lang w:val="en-ID"/>
              </w:rPr>
            </w:pPr>
            <w:r w:rsidRPr="003D076A">
              <w:rPr>
                <w:color w:val="000000"/>
                <w:sz w:val="16"/>
                <w:szCs w:val="16"/>
                <w:lang w:val="en-ID"/>
              </w:rPr>
              <w:t>SCS</w:t>
            </w:r>
          </w:p>
        </w:tc>
        <w:tc>
          <w:tcPr>
            <w:tcW w:w="1532" w:type="dxa"/>
            <w:gridSpan w:val="2"/>
            <w:noWrap/>
            <w:vAlign w:val="center"/>
            <w:hideMark/>
          </w:tcPr>
          <w:p w14:paraId="730A5050" w14:textId="77777777" w:rsidR="00682ABC" w:rsidRPr="003D076A" w:rsidRDefault="00682ABC" w:rsidP="00055D1E">
            <w:pPr>
              <w:jc w:val="center"/>
              <w:rPr>
                <w:color w:val="000000"/>
                <w:sz w:val="16"/>
                <w:szCs w:val="16"/>
                <w:lang w:val="en-ID"/>
              </w:rPr>
            </w:pPr>
            <w:r w:rsidRPr="003D076A">
              <w:rPr>
                <w:color w:val="000000"/>
                <w:sz w:val="16"/>
                <w:szCs w:val="16"/>
                <w:lang w:val="en-ID"/>
              </w:rPr>
              <w:t>SCS</w:t>
            </w:r>
          </w:p>
        </w:tc>
        <w:tc>
          <w:tcPr>
            <w:tcW w:w="1332" w:type="dxa"/>
            <w:gridSpan w:val="2"/>
            <w:noWrap/>
            <w:vAlign w:val="center"/>
            <w:hideMark/>
          </w:tcPr>
          <w:p w14:paraId="6DB7FC07" w14:textId="77777777" w:rsidR="00682ABC" w:rsidRPr="003D076A" w:rsidRDefault="00682ABC" w:rsidP="00055D1E">
            <w:pPr>
              <w:jc w:val="center"/>
              <w:rPr>
                <w:color w:val="000000"/>
                <w:sz w:val="16"/>
                <w:szCs w:val="16"/>
                <w:lang w:val="en-ID"/>
              </w:rPr>
            </w:pPr>
            <w:r w:rsidRPr="003D076A">
              <w:rPr>
                <w:color w:val="000000"/>
                <w:sz w:val="16"/>
                <w:szCs w:val="16"/>
                <w:lang w:val="en-ID"/>
              </w:rPr>
              <w:t>SCS</w:t>
            </w:r>
          </w:p>
        </w:tc>
        <w:tc>
          <w:tcPr>
            <w:tcW w:w="1332" w:type="dxa"/>
            <w:gridSpan w:val="2"/>
            <w:noWrap/>
            <w:vAlign w:val="center"/>
            <w:hideMark/>
          </w:tcPr>
          <w:p w14:paraId="464C9932" w14:textId="77777777" w:rsidR="00682ABC" w:rsidRPr="003D076A" w:rsidRDefault="00682ABC" w:rsidP="00055D1E">
            <w:pPr>
              <w:jc w:val="center"/>
              <w:rPr>
                <w:color w:val="000000"/>
                <w:sz w:val="16"/>
                <w:szCs w:val="16"/>
                <w:lang w:val="en-ID"/>
              </w:rPr>
            </w:pPr>
            <w:r w:rsidRPr="003D076A">
              <w:rPr>
                <w:color w:val="000000"/>
                <w:sz w:val="16"/>
                <w:szCs w:val="16"/>
                <w:lang w:val="en-ID"/>
              </w:rPr>
              <w:t>SCS</w:t>
            </w:r>
          </w:p>
        </w:tc>
        <w:tc>
          <w:tcPr>
            <w:tcW w:w="1332" w:type="dxa"/>
            <w:gridSpan w:val="2"/>
            <w:noWrap/>
            <w:vAlign w:val="center"/>
            <w:hideMark/>
          </w:tcPr>
          <w:p w14:paraId="039DE85D" w14:textId="77777777" w:rsidR="00682ABC" w:rsidRPr="003D076A" w:rsidRDefault="00682ABC" w:rsidP="00055D1E">
            <w:pPr>
              <w:jc w:val="center"/>
              <w:rPr>
                <w:color w:val="000000"/>
                <w:sz w:val="16"/>
                <w:szCs w:val="16"/>
                <w:lang w:val="en-ID"/>
              </w:rPr>
            </w:pPr>
            <w:r w:rsidRPr="003D076A">
              <w:rPr>
                <w:color w:val="000000"/>
                <w:sz w:val="16"/>
                <w:szCs w:val="16"/>
                <w:lang w:val="en-ID"/>
              </w:rPr>
              <w:t>SCS</w:t>
            </w:r>
          </w:p>
        </w:tc>
        <w:tc>
          <w:tcPr>
            <w:tcW w:w="1266" w:type="dxa"/>
            <w:gridSpan w:val="2"/>
            <w:noWrap/>
            <w:vAlign w:val="center"/>
            <w:hideMark/>
          </w:tcPr>
          <w:p w14:paraId="5BE7D90D" w14:textId="77777777" w:rsidR="00682ABC" w:rsidRPr="003D076A" w:rsidRDefault="00682ABC" w:rsidP="00055D1E">
            <w:pPr>
              <w:jc w:val="center"/>
              <w:rPr>
                <w:color w:val="000000"/>
                <w:sz w:val="16"/>
                <w:szCs w:val="16"/>
                <w:lang w:val="en-ID"/>
              </w:rPr>
            </w:pPr>
            <w:r w:rsidRPr="003D076A">
              <w:rPr>
                <w:color w:val="000000"/>
                <w:sz w:val="16"/>
                <w:szCs w:val="16"/>
                <w:lang w:val="en-ID"/>
              </w:rPr>
              <w:t>FC</w:t>
            </w:r>
          </w:p>
        </w:tc>
        <w:tc>
          <w:tcPr>
            <w:tcW w:w="1266" w:type="dxa"/>
            <w:gridSpan w:val="2"/>
            <w:noWrap/>
            <w:vAlign w:val="center"/>
            <w:hideMark/>
          </w:tcPr>
          <w:p w14:paraId="687EBA70" w14:textId="77777777" w:rsidR="00682ABC" w:rsidRPr="003D076A" w:rsidRDefault="00682ABC" w:rsidP="00055D1E">
            <w:pPr>
              <w:jc w:val="center"/>
              <w:rPr>
                <w:color w:val="000000"/>
                <w:sz w:val="16"/>
                <w:szCs w:val="16"/>
                <w:lang w:val="en-ID"/>
              </w:rPr>
            </w:pPr>
            <w:r w:rsidRPr="003D076A">
              <w:rPr>
                <w:color w:val="000000"/>
                <w:sz w:val="16"/>
                <w:szCs w:val="16"/>
                <w:lang w:val="en-ID"/>
              </w:rPr>
              <w:t>FC</w:t>
            </w:r>
          </w:p>
        </w:tc>
      </w:tr>
      <w:tr w:rsidR="00682ABC" w:rsidRPr="003D076A" w14:paraId="5BF19C20" w14:textId="77777777" w:rsidTr="003D12FC">
        <w:trPr>
          <w:trHeight w:val="201"/>
        </w:trPr>
        <w:tc>
          <w:tcPr>
            <w:tcW w:w="480" w:type="dxa"/>
            <w:noWrap/>
            <w:vAlign w:val="center"/>
            <w:hideMark/>
          </w:tcPr>
          <w:p w14:paraId="3C4A0AA3" w14:textId="77777777" w:rsidR="00682ABC" w:rsidRPr="003D076A" w:rsidRDefault="00682ABC" w:rsidP="00055D1E">
            <w:pPr>
              <w:jc w:val="center"/>
              <w:rPr>
                <w:color w:val="000000"/>
                <w:sz w:val="16"/>
                <w:szCs w:val="16"/>
                <w:lang w:val="en-ID"/>
              </w:rPr>
            </w:pPr>
            <w:r w:rsidRPr="003D076A">
              <w:rPr>
                <w:color w:val="000000"/>
                <w:sz w:val="16"/>
                <w:szCs w:val="16"/>
                <w:lang w:val="en-ID"/>
              </w:rPr>
              <w:t>Sta</w:t>
            </w:r>
          </w:p>
        </w:tc>
        <w:tc>
          <w:tcPr>
            <w:tcW w:w="979" w:type="dxa"/>
            <w:noWrap/>
            <w:vAlign w:val="center"/>
            <w:hideMark/>
          </w:tcPr>
          <w:p w14:paraId="7F86E6BA" w14:textId="77777777" w:rsidR="00682ABC" w:rsidRPr="003D076A" w:rsidRDefault="00682ABC" w:rsidP="00055D1E">
            <w:pPr>
              <w:jc w:val="center"/>
              <w:rPr>
                <w:color w:val="000000"/>
                <w:sz w:val="16"/>
                <w:szCs w:val="16"/>
                <w:lang w:val="en-ID"/>
              </w:rPr>
            </w:pPr>
            <w:r w:rsidRPr="003D076A">
              <w:rPr>
                <w:color w:val="000000"/>
                <w:sz w:val="16"/>
                <w:szCs w:val="16"/>
                <w:lang w:val="en-ID"/>
              </w:rPr>
              <w:t>0+000.00</w:t>
            </w:r>
          </w:p>
        </w:tc>
        <w:tc>
          <w:tcPr>
            <w:tcW w:w="1376" w:type="dxa"/>
            <w:gridSpan w:val="2"/>
            <w:noWrap/>
            <w:vAlign w:val="center"/>
            <w:hideMark/>
          </w:tcPr>
          <w:p w14:paraId="754E73C4" w14:textId="77777777" w:rsidR="00682ABC" w:rsidRPr="003D076A" w:rsidRDefault="00682ABC" w:rsidP="00055D1E">
            <w:pPr>
              <w:jc w:val="center"/>
              <w:rPr>
                <w:color w:val="000000"/>
                <w:sz w:val="16"/>
                <w:szCs w:val="16"/>
                <w:lang w:val="en-ID"/>
              </w:rPr>
            </w:pPr>
            <w:r w:rsidRPr="003D076A">
              <w:rPr>
                <w:color w:val="000000"/>
                <w:sz w:val="16"/>
                <w:szCs w:val="16"/>
                <w:lang w:val="en-ID"/>
              </w:rPr>
              <w:t>A</w:t>
            </w:r>
          </w:p>
        </w:tc>
        <w:tc>
          <w:tcPr>
            <w:tcW w:w="1152" w:type="dxa"/>
            <w:gridSpan w:val="2"/>
            <w:noWrap/>
            <w:vAlign w:val="center"/>
            <w:hideMark/>
          </w:tcPr>
          <w:p w14:paraId="5DBC0C54" w14:textId="77777777" w:rsidR="00682ABC" w:rsidRPr="003D076A" w:rsidRDefault="00682ABC" w:rsidP="00055D1E">
            <w:pPr>
              <w:jc w:val="center"/>
              <w:rPr>
                <w:color w:val="000000"/>
                <w:sz w:val="16"/>
                <w:szCs w:val="16"/>
                <w:lang w:val="en-ID"/>
              </w:rPr>
            </w:pPr>
            <w:r w:rsidRPr="003D076A">
              <w:rPr>
                <w:color w:val="000000"/>
                <w:sz w:val="16"/>
                <w:szCs w:val="16"/>
                <w:lang w:val="en-ID"/>
              </w:rPr>
              <w:t>155°05’04”</w:t>
            </w:r>
          </w:p>
        </w:tc>
        <w:tc>
          <w:tcPr>
            <w:tcW w:w="1152" w:type="dxa"/>
            <w:gridSpan w:val="2"/>
            <w:noWrap/>
            <w:vAlign w:val="center"/>
            <w:hideMark/>
          </w:tcPr>
          <w:p w14:paraId="1231E289" w14:textId="77777777" w:rsidR="00682ABC" w:rsidRPr="003D076A" w:rsidRDefault="00682ABC" w:rsidP="00055D1E">
            <w:pPr>
              <w:jc w:val="center"/>
              <w:rPr>
                <w:color w:val="000000"/>
                <w:sz w:val="16"/>
                <w:szCs w:val="16"/>
                <w:lang w:val="en-ID"/>
              </w:rPr>
            </w:pPr>
            <w:r w:rsidRPr="003D076A">
              <w:rPr>
                <w:color w:val="000000"/>
                <w:sz w:val="16"/>
                <w:szCs w:val="16"/>
                <w:lang w:val="en-ID"/>
              </w:rPr>
              <w:t>95°07’01”</w:t>
            </w:r>
          </w:p>
        </w:tc>
        <w:tc>
          <w:tcPr>
            <w:tcW w:w="1432" w:type="dxa"/>
            <w:gridSpan w:val="2"/>
            <w:noWrap/>
            <w:vAlign w:val="center"/>
            <w:hideMark/>
          </w:tcPr>
          <w:p w14:paraId="1ECC6A74" w14:textId="77777777" w:rsidR="00682ABC" w:rsidRPr="003D076A" w:rsidRDefault="00682ABC" w:rsidP="00055D1E">
            <w:pPr>
              <w:jc w:val="center"/>
              <w:rPr>
                <w:color w:val="000000"/>
                <w:sz w:val="16"/>
                <w:szCs w:val="16"/>
                <w:lang w:val="en-ID"/>
              </w:rPr>
            </w:pPr>
            <w:r w:rsidRPr="003D076A">
              <w:rPr>
                <w:color w:val="000000"/>
                <w:sz w:val="16"/>
                <w:szCs w:val="16"/>
                <w:lang w:val="en-ID"/>
              </w:rPr>
              <w:t>58°11’10”</w:t>
            </w:r>
          </w:p>
        </w:tc>
        <w:tc>
          <w:tcPr>
            <w:tcW w:w="1532" w:type="dxa"/>
            <w:gridSpan w:val="2"/>
            <w:noWrap/>
            <w:vAlign w:val="center"/>
            <w:hideMark/>
          </w:tcPr>
          <w:p w14:paraId="231C9EF6" w14:textId="77777777" w:rsidR="00682ABC" w:rsidRPr="003D076A" w:rsidRDefault="00682ABC" w:rsidP="00055D1E">
            <w:pPr>
              <w:jc w:val="center"/>
              <w:rPr>
                <w:color w:val="000000"/>
                <w:sz w:val="16"/>
                <w:szCs w:val="16"/>
                <w:lang w:val="en-ID"/>
              </w:rPr>
            </w:pPr>
            <w:r w:rsidRPr="003D076A">
              <w:rPr>
                <w:color w:val="000000"/>
                <w:sz w:val="16"/>
                <w:szCs w:val="16"/>
                <w:lang w:val="en-ID"/>
              </w:rPr>
              <w:t>108°43’25”</w:t>
            </w:r>
          </w:p>
        </w:tc>
        <w:tc>
          <w:tcPr>
            <w:tcW w:w="1532" w:type="dxa"/>
            <w:gridSpan w:val="2"/>
            <w:noWrap/>
            <w:vAlign w:val="center"/>
            <w:hideMark/>
          </w:tcPr>
          <w:p w14:paraId="1C0B0D66" w14:textId="77777777" w:rsidR="00682ABC" w:rsidRPr="003D076A" w:rsidRDefault="00682ABC" w:rsidP="00055D1E">
            <w:pPr>
              <w:jc w:val="center"/>
              <w:rPr>
                <w:color w:val="000000"/>
                <w:sz w:val="16"/>
                <w:szCs w:val="16"/>
                <w:lang w:val="en-ID"/>
              </w:rPr>
            </w:pPr>
            <w:r w:rsidRPr="003D076A">
              <w:rPr>
                <w:color w:val="000000"/>
                <w:sz w:val="16"/>
                <w:szCs w:val="16"/>
                <w:lang w:val="en-ID"/>
              </w:rPr>
              <w:t>39°01’49”</w:t>
            </w:r>
          </w:p>
        </w:tc>
        <w:tc>
          <w:tcPr>
            <w:tcW w:w="1332" w:type="dxa"/>
            <w:gridSpan w:val="2"/>
            <w:noWrap/>
            <w:vAlign w:val="center"/>
            <w:hideMark/>
          </w:tcPr>
          <w:p w14:paraId="6F0DC736" w14:textId="77777777" w:rsidR="00682ABC" w:rsidRPr="003D076A" w:rsidRDefault="00682ABC" w:rsidP="00055D1E">
            <w:pPr>
              <w:jc w:val="center"/>
              <w:rPr>
                <w:color w:val="000000"/>
                <w:sz w:val="16"/>
                <w:szCs w:val="16"/>
                <w:lang w:val="en-ID"/>
              </w:rPr>
            </w:pPr>
            <w:r w:rsidRPr="003D076A">
              <w:rPr>
                <w:color w:val="000000"/>
                <w:sz w:val="16"/>
                <w:szCs w:val="16"/>
                <w:lang w:val="en-ID"/>
              </w:rPr>
              <w:t>14°51’38”</w:t>
            </w:r>
          </w:p>
        </w:tc>
        <w:tc>
          <w:tcPr>
            <w:tcW w:w="1332" w:type="dxa"/>
            <w:gridSpan w:val="2"/>
            <w:noWrap/>
            <w:vAlign w:val="center"/>
            <w:hideMark/>
          </w:tcPr>
          <w:p w14:paraId="7EA0558E" w14:textId="77777777" w:rsidR="00682ABC" w:rsidRPr="003D076A" w:rsidRDefault="00682ABC" w:rsidP="00055D1E">
            <w:pPr>
              <w:jc w:val="center"/>
              <w:rPr>
                <w:color w:val="000000"/>
                <w:sz w:val="16"/>
                <w:szCs w:val="16"/>
                <w:lang w:val="en-ID"/>
              </w:rPr>
            </w:pPr>
            <w:r w:rsidRPr="003D076A">
              <w:rPr>
                <w:color w:val="000000"/>
                <w:sz w:val="16"/>
                <w:szCs w:val="16"/>
                <w:lang w:val="en-ID"/>
              </w:rPr>
              <w:t>31°26’11”</w:t>
            </w:r>
          </w:p>
        </w:tc>
        <w:tc>
          <w:tcPr>
            <w:tcW w:w="1332" w:type="dxa"/>
            <w:gridSpan w:val="2"/>
            <w:noWrap/>
            <w:vAlign w:val="center"/>
            <w:hideMark/>
          </w:tcPr>
          <w:p w14:paraId="67FF1B00" w14:textId="77777777" w:rsidR="00682ABC" w:rsidRPr="003D076A" w:rsidRDefault="00682ABC" w:rsidP="00055D1E">
            <w:pPr>
              <w:jc w:val="center"/>
              <w:rPr>
                <w:color w:val="000000"/>
                <w:sz w:val="16"/>
                <w:szCs w:val="16"/>
                <w:lang w:val="en-ID"/>
              </w:rPr>
            </w:pPr>
            <w:r w:rsidRPr="003D076A">
              <w:rPr>
                <w:color w:val="000000"/>
                <w:sz w:val="16"/>
                <w:szCs w:val="16"/>
                <w:lang w:val="en-ID"/>
              </w:rPr>
              <w:t>17°40’50”</w:t>
            </w:r>
          </w:p>
        </w:tc>
        <w:tc>
          <w:tcPr>
            <w:tcW w:w="1266" w:type="dxa"/>
            <w:gridSpan w:val="2"/>
            <w:noWrap/>
            <w:vAlign w:val="center"/>
            <w:hideMark/>
          </w:tcPr>
          <w:p w14:paraId="40BBB6ED" w14:textId="77777777" w:rsidR="00682ABC" w:rsidRPr="003D076A" w:rsidRDefault="00682ABC" w:rsidP="00055D1E">
            <w:pPr>
              <w:jc w:val="center"/>
              <w:rPr>
                <w:color w:val="000000"/>
                <w:sz w:val="16"/>
                <w:szCs w:val="16"/>
                <w:lang w:val="en-ID"/>
              </w:rPr>
            </w:pPr>
            <w:r w:rsidRPr="003D076A">
              <w:rPr>
                <w:color w:val="000000"/>
                <w:sz w:val="16"/>
                <w:szCs w:val="16"/>
                <w:lang w:val="en-ID"/>
              </w:rPr>
              <w:t>0°37’20”</w:t>
            </w:r>
          </w:p>
        </w:tc>
        <w:tc>
          <w:tcPr>
            <w:tcW w:w="1266" w:type="dxa"/>
            <w:gridSpan w:val="2"/>
            <w:noWrap/>
            <w:vAlign w:val="center"/>
            <w:hideMark/>
          </w:tcPr>
          <w:p w14:paraId="7C657976" w14:textId="77777777" w:rsidR="00682ABC" w:rsidRPr="003D076A" w:rsidRDefault="00682ABC" w:rsidP="00055D1E">
            <w:pPr>
              <w:jc w:val="center"/>
              <w:rPr>
                <w:color w:val="000000"/>
                <w:sz w:val="16"/>
                <w:szCs w:val="16"/>
                <w:lang w:val="en-ID"/>
              </w:rPr>
            </w:pPr>
            <w:r w:rsidRPr="003D076A">
              <w:rPr>
                <w:color w:val="000000"/>
                <w:sz w:val="16"/>
                <w:szCs w:val="16"/>
                <w:lang w:val="en-ID"/>
              </w:rPr>
              <w:t>9°33’49”</w:t>
            </w:r>
          </w:p>
        </w:tc>
      </w:tr>
      <w:tr w:rsidR="00682ABC" w:rsidRPr="003D076A" w14:paraId="066E3D0F" w14:textId="77777777" w:rsidTr="003D12FC">
        <w:trPr>
          <w:trHeight w:val="201"/>
        </w:trPr>
        <w:tc>
          <w:tcPr>
            <w:tcW w:w="480" w:type="dxa"/>
            <w:noWrap/>
            <w:vAlign w:val="center"/>
            <w:hideMark/>
          </w:tcPr>
          <w:p w14:paraId="5EFF65FE" w14:textId="77777777" w:rsidR="00682ABC" w:rsidRPr="003D076A" w:rsidRDefault="00682ABC" w:rsidP="00055D1E">
            <w:pPr>
              <w:jc w:val="center"/>
              <w:rPr>
                <w:color w:val="000000"/>
                <w:sz w:val="16"/>
                <w:szCs w:val="16"/>
                <w:lang w:val="en-ID"/>
              </w:rPr>
            </w:pPr>
          </w:p>
        </w:tc>
        <w:tc>
          <w:tcPr>
            <w:tcW w:w="979" w:type="dxa"/>
            <w:noWrap/>
            <w:vAlign w:val="center"/>
            <w:hideMark/>
          </w:tcPr>
          <w:p w14:paraId="06F8B079" w14:textId="77777777" w:rsidR="00682ABC" w:rsidRPr="003D076A" w:rsidRDefault="00682ABC" w:rsidP="00055D1E">
            <w:pPr>
              <w:jc w:val="center"/>
              <w:rPr>
                <w:sz w:val="16"/>
                <w:szCs w:val="16"/>
                <w:lang w:val="en-ID"/>
              </w:rPr>
            </w:pPr>
          </w:p>
        </w:tc>
        <w:tc>
          <w:tcPr>
            <w:tcW w:w="1376" w:type="dxa"/>
            <w:gridSpan w:val="2"/>
            <w:noWrap/>
            <w:vAlign w:val="center"/>
            <w:hideMark/>
          </w:tcPr>
          <w:p w14:paraId="0D96B45A" w14:textId="77777777" w:rsidR="00682ABC" w:rsidRPr="003D076A" w:rsidRDefault="00682ABC" w:rsidP="00055D1E">
            <w:pPr>
              <w:jc w:val="center"/>
              <w:rPr>
                <w:color w:val="000000"/>
                <w:sz w:val="16"/>
                <w:szCs w:val="16"/>
                <w:lang w:val="en-ID"/>
              </w:rPr>
            </w:pPr>
            <w:r w:rsidRPr="003D076A">
              <w:rPr>
                <w:color w:val="000000"/>
                <w:sz w:val="16"/>
                <w:szCs w:val="16"/>
                <w:lang w:val="en-ID"/>
              </w:rPr>
              <w:t>R (m)</w:t>
            </w:r>
          </w:p>
        </w:tc>
        <w:tc>
          <w:tcPr>
            <w:tcW w:w="1152" w:type="dxa"/>
            <w:gridSpan w:val="2"/>
            <w:noWrap/>
            <w:vAlign w:val="center"/>
            <w:hideMark/>
          </w:tcPr>
          <w:p w14:paraId="6991A27B" w14:textId="77777777" w:rsidR="00682ABC" w:rsidRPr="003D076A" w:rsidRDefault="00682ABC" w:rsidP="00055D1E">
            <w:pPr>
              <w:jc w:val="center"/>
              <w:rPr>
                <w:color w:val="000000"/>
                <w:sz w:val="16"/>
                <w:szCs w:val="16"/>
                <w:lang w:val="en-ID"/>
              </w:rPr>
            </w:pPr>
            <w:r w:rsidRPr="003D076A">
              <w:rPr>
                <w:color w:val="000000"/>
                <w:sz w:val="16"/>
                <w:szCs w:val="16"/>
                <w:lang w:val="en-ID"/>
              </w:rPr>
              <w:t>97</w:t>
            </w:r>
          </w:p>
        </w:tc>
        <w:tc>
          <w:tcPr>
            <w:tcW w:w="1152" w:type="dxa"/>
            <w:gridSpan w:val="2"/>
            <w:noWrap/>
            <w:vAlign w:val="center"/>
            <w:hideMark/>
          </w:tcPr>
          <w:p w14:paraId="131334F5" w14:textId="77777777" w:rsidR="00682ABC" w:rsidRPr="003D076A" w:rsidRDefault="00682ABC" w:rsidP="00055D1E">
            <w:pPr>
              <w:jc w:val="center"/>
              <w:rPr>
                <w:color w:val="000000"/>
                <w:sz w:val="16"/>
                <w:szCs w:val="16"/>
                <w:lang w:val="en-ID"/>
              </w:rPr>
            </w:pPr>
            <w:r w:rsidRPr="003D076A">
              <w:rPr>
                <w:color w:val="000000"/>
                <w:sz w:val="16"/>
                <w:szCs w:val="16"/>
                <w:lang w:val="en-ID"/>
              </w:rPr>
              <w:t>500</w:t>
            </w:r>
          </w:p>
        </w:tc>
        <w:tc>
          <w:tcPr>
            <w:tcW w:w="1432" w:type="dxa"/>
            <w:gridSpan w:val="2"/>
            <w:noWrap/>
            <w:vAlign w:val="center"/>
            <w:hideMark/>
          </w:tcPr>
          <w:p w14:paraId="62E36089" w14:textId="77777777" w:rsidR="00682ABC" w:rsidRPr="003D076A" w:rsidRDefault="00682ABC" w:rsidP="00055D1E">
            <w:pPr>
              <w:jc w:val="center"/>
              <w:rPr>
                <w:color w:val="000000"/>
                <w:sz w:val="16"/>
                <w:szCs w:val="16"/>
                <w:lang w:val="en-ID"/>
              </w:rPr>
            </w:pPr>
            <w:r w:rsidRPr="003D076A">
              <w:rPr>
                <w:color w:val="000000"/>
                <w:sz w:val="16"/>
                <w:szCs w:val="16"/>
                <w:lang w:val="en-ID"/>
              </w:rPr>
              <w:t>150</w:t>
            </w:r>
          </w:p>
        </w:tc>
        <w:tc>
          <w:tcPr>
            <w:tcW w:w="1532" w:type="dxa"/>
            <w:gridSpan w:val="2"/>
            <w:noWrap/>
            <w:vAlign w:val="center"/>
            <w:hideMark/>
          </w:tcPr>
          <w:p w14:paraId="47FB5730" w14:textId="77777777" w:rsidR="00682ABC" w:rsidRPr="003D076A" w:rsidRDefault="00682ABC" w:rsidP="00055D1E">
            <w:pPr>
              <w:jc w:val="center"/>
              <w:rPr>
                <w:color w:val="000000"/>
                <w:sz w:val="16"/>
                <w:szCs w:val="16"/>
                <w:lang w:val="en-ID"/>
              </w:rPr>
            </w:pPr>
            <w:r w:rsidRPr="003D076A">
              <w:rPr>
                <w:color w:val="000000"/>
                <w:sz w:val="16"/>
                <w:szCs w:val="16"/>
                <w:lang w:val="en-ID"/>
              </w:rPr>
              <w:t>110</w:t>
            </w:r>
          </w:p>
        </w:tc>
        <w:tc>
          <w:tcPr>
            <w:tcW w:w="1532" w:type="dxa"/>
            <w:gridSpan w:val="2"/>
            <w:noWrap/>
            <w:vAlign w:val="center"/>
            <w:hideMark/>
          </w:tcPr>
          <w:p w14:paraId="104CAA1A" w14:textId="77777777" w:rsidR="00682ABC" w:rsidRPr="003D076A" w:rsidRDefault="00682ABC" w:rsidP="00055D1E">
            <w:pPr>
              <w:jc w:val="center"/>
              <w:rPr>
                <w:color w:val="000000"/>
                <w:sz w:val="16"/>
                <w:szCs w:val="16"/>
                <w:lang w:val="en-ID"/>
              </w:rPr>
            </w:pPr>
            <w:r w:rsidRPr="003D076A">
              <w:rPr>
                <w:color w:val="000000"/>
                <w:sz w:val="16"/>
                <w:szCs w:val="16"/>
                <w:lang w:val="en-ID"/>
              </w:rPr>
              <w:t>400</w:t>
            </w:r>
          </w:p>
        </w:tc>
        <w:tc>
          <w:tcPr>
            <w:tcW w:w="1332" w:type="dxa"/>
            <w:gridSpan w:val="2"/>
            <w:noWrap/>
            <w:vAlign w:val="center"/>
            <w:hideMark/>
          </w:tcPr>
          <w:p w14:paraId="68265CDE" w14:textId="77777777" w:rsidR="00682ABC" w:rsidRPr="003D076A" w:rsidRDefault="00682ABC" w:rsidP="00055D1E">
            <w:pPr>
              <w:jc w:val="center"/>
              <w:rPr>
                <w:color w:val="000000"/>
                <w:sz w:val="16"/>
                <w:szCs w:val="16"/>
                <w:lang w:val="en-ID"/>
              </w:rPr>
            </w:pPr>
            <w:r w:rsidRPr="003D076A">
              <w:rPr>
                <w:color w:val="000000"/>
                <w:sz w:val="16"/>
                <w:szCs w:val="16"/>
                <w:lang w:val="en-ID"/>
              </w:rPr>
              <w:t>250</w:t>
            </w:r>
          </w:p>
        </w:tc>
        <w:tc>
          <w:tcPr>
            <w:tcW w:w="1332" w:type="dxa"/>
            <w:gridSpan w:val="2"/>
            <w:noWrap/>
            <w:vAlign w:val="center"/>
            <w:hideMark/>
          </w:tcPr>
          <w:p w14:paraId="22C59E0C" w14:textId="77777777" w:rsidR="00682ABC" w:rsidRPr="003D076A" w:rsidRDefault="00682ABC" w:rsidP="00055D1E">
            <w:pPr>
              <w:jc w:val="center"/>
              <w:rPr>
                <w:color w:val="000000"/>
                <w:sz w:val="16"/>
                <w:szCs w:val="16"/>
                <w:lang w:val="en-ID"/>
              </w:rPr>
            </w:pPr>
            <w:r w:rsidRPr="003D076A">
              <w:rPr>
                <w:color w:val="000000"/>
                <w:sz w:val="16"/>
                <w:szCs w:val="16"/>
                <w:lang w:val="en-ID"/>
              </w:rPr>
              <w:t>235</w:t>
            </w:r>
          </w:p>
        </w:tc>
        <w:tc>
          <w:tcPr>
            <w:tcW w:w="1332" w:type="dxa"/>
            <w:gridSpan w:val="2"/>
            <w:noWrap/>
            <w:vAlign w:val="center"/>
            <w:hideMark/>
          </w:tcPr>
          <w:p w14:paraId="124CED55" w14:textId="77777777" w:rsidR="00682ABC" w:rsidRPr="003D076A" w:rsidRDefault="00682ABC" w:rsidP="00055D1E">
            <w:pPr>
              <w:jc w:val="center"/>
              <w:rPr>
                <w:color w:val="000000"/>
                <w:sz w:val="16"/>
                <w:szCs w:val="16"/>
                <w:lang w:val="en-ID"/>
              </w:rPr>
            </w:pPr>
            <w:r w:rsidRPr="003D076A">
              <w:rPr>
                <w:color w:val="000000"/>
                <w:sz w:val="16"/>
                <w:szCs w:val="16"/>
                <w:lang w:val="en-ID"/>
              </w:rPr>
              <w:t>250</w:t>
            </w:r>
          </w:p>
        </w:tc>
        <w:tc>
          <w:tcPr>
            <w:tcW w:w="1266" w:type="dxa"/>
            <w:gridSpan w:val="2"/>
            <w:noWrap/>
            <w:vAlign w:val="center"/>
            <w:hideMark/>
          </w:tcPr>
          <w:p w14:paraId="2C39877C" w14:textId="77777777" w:rsidR="00682ABC" w:rsidRPr="003D076A" w:rsidRDefault="00682ABC" w:rsidP="00055D1E">
            <w:pPr>
              <w:jc w:val="center"/>
              <w:rPr>
                <w:color w:val="000000"/>
                <w:sz w:val="16"/>
                <w:szCs w:val="16"/>
                <w:lang w:val="en-ID"/>
              </w:rPr>
            </w:pPr>
            <w:r w:rsidRPr="003D076A">
              <w:rPr>
                <w:color w:val="000000"/>
                <w:sz w:val="16"/>
                <w:szCs w:val="16"/>
                <w:lang w:val="en-ID"/>
              </w:rPr>
              <w:t>2800</w:t>
            </w:r>
          </w:p>
        </w:tc>
        <w:tc>
          <w:tcPr>
            <w:tcW w:w="1266" w:type="dxa"/>
            <w:gridSpan w:val="2"/>
            <w:noWrap/>
            <w:vAlign w:val="center"/>
            <w:hideMark/>
          </w:tcPr>
          <w:p w14:paraId="360F5CF7" w14:textId="77777777" w:rsidR="00682ABC" w:rsidRPr="003D076A" w:rsidRDefault="00682ABC" w:rsidP="00055D1E">
            <w:pPr>
              <w:jc w:val="center"/>
              <w:rPr>
                <w:color w:val="000000"/>
                <w:sz w:val="16"/>
                <w:szCs w:val="16"/>
                <w:lang w:val="en-ID"/>
              </w:rPr>
            </w:pPr>
            <w:r w:rsidRPr="003D076A">
              <w:rPr>
                <w:color w:val="000000"/>
                <w:sz w:val="16"/>
                <w:szCs w:val="16"/>
                <w:lang w:val="en-ID"/>
              </w:rPr>
              <w:t>400</w:t>
            </w:r>
          </w:p>
        </w:tc>
      </w:tr>
      <w:tr w:rsidR="00682ABC" w:rsidRPr="003D076A" w14:paraId="3CFA602E" w14:textId="77777777" w:rsidTr="003D12FC">
        <w:trPr>
          <w:trHeight w:val="201"/>
        </w:trPr>
        <w:tc>
          <w:tcPr>
            <w:tcW w:w="480" w:type="dxa"/>
            <w:noWrap/>
            <w:vAlign w:val="center"/>
            <w:hideMark/>
          </w:tcPr>
          <w:p w14:paraId="4E292D4F" w14:textId="77777777" w:rsidR="00682ABC" w:rsidRPr="003D076A" w:rsidRDefault="00682ABC" w:rsidP="00055D1E">
            <w:pPr>
              <w:jc w:val="center"/>
              <w:rPr>
                <w:sz w:val="16"/>
                <w:szCs w:val="16"/>
                <w:lang w:val="en-ID"/>
              </w:rPr>
            </w:pPr>
          </w:p>
        </w:tc>
        <w:tc>
          <w:tcPr>
            <w:tcW w:w="979" w:type="dxa"/>
            <w:noWrap/>
            <w:vAlign w:val="center"/>
            <w:hideMark/>
          </w:tcPr>
          <w:p w14:paraId="1CBC06C5" w14:textId="77777777" w:rsidR="00682ABC" w:rsidRPr="003D076A" w:rsidRDefault="00682ABC" w:rsidP="00055D1E">
            <w:pPr>
              <w:jc w:val="center"/>
              <w:rPr>
                <w:sz w:val="16"/>
                <w:szCs w:val="16"/>
                <w:lang w:val="en-ID"/>
              </w:rPr>
            </w:pPr>
          </w:p>
        </w:tc>
        <w:tc>
          <w:tcPr>
            <w:tcW w:w="919" w:type="dxa"/>
            <w:noWrap/>
            <w:vAlign w:val="center"/>
            <w:hideMark/>
          </w:tcPr>
          <w:p w14:paraId="745C6996" w14:textId="77777777" w:rsidR="00682ABC" w:rsidRPr="003D076A" w:rsidRDefault="00682ABC" w:rsidP="00055D1E">
            <w:pPr>
              <w:jc w:val="center"/>
              <w:rPr>
                <w:color w:val="000000"/>
                <w:sz w:val="16"/>
                <w:szCs w:val="16"/>
                <w:lang w:val="en-ID"/>
              </w:rPr>
            </w:pPr>
            <w:r w:rsidRPr="003D076A">
              <w:rPr>
                <w:color w:val="000000"/>
                <w:sz w:val="16"/>
                <w:szCs w:val="16"/>
                <w:lang w:val="en-ID"/>
              </w:rPr>
              <w:t>A1</w:t>
            </w:r>
          </w:p>
        </w:tc>
        <w:tc>
          <w:tcPr>
            <w:tcW w:w="457" w:type="dxa"/>
            <w:noWrap/>
            <w:vAlign w:val="center"/>
            <w:hideMark/>
          </w:tcPr>
          <w:p w14:paraId="184B9E46" w14:textId="77777777" w:rsidR="00682ABC" w:rsidRPr="003D076A" w:rsidRDefault="00682ABC" w:rsidP="00055D1E">
            <w:pPr>
              <w:jc w:val="center"/>
              <w:rPr>
                <w:color w:val="000000"/>
                <w:sz w:val="16"/>
                <w:szCs w:val="16"/>
                <w:lang w:val="en-ID"/>
              </w:rPr>
            </w:pPr>
            <w:r w:rsidRPr="003D076A">
              <w:rPr>
                <w:color w:val="000000"/>
                <w:sz w:val="16"/>
                <w:szCs w:val="16"/>
                <w:lang w:val="en-ID"/>
              </w:rPr>
              <w:t>A2</w:t>
            </w:r>
          </w:p>
        </w:tc>
        <w:tc>
          <w:tcPr>
            <w:tcW w:w="576" w:type="dxa"/>
            <w:noWrap/>
            <w:vAlign w:val="center"/>
            <w:hideMark/>
          </w:tcPr>
          <w:p w14:paraId="2803A3CB" w14:textId="77777777" w:rsidR="00682ABC" w:rsidRPr="003D076A" w:rsidRDefault="00682ABC" w:rsidP="00055D1E">
            <w:pPr>
              <w:jc w:val="center"/>
              <w:rPr>
                <w:color w:val="000000"/>
                <w:sz w:val="16"/>
                <w:szCs w:val="16"/>
                <w:lang w:val="en-ID"/>
              </w:rPr>
            </w:pPr>
            <w:r w:rsidRPr="003D076A">
              <w:rPr>
                <w:color w:val="000000"/>
                <w:sz w:val="16"/>
                <w:szCs w:val="16"/>
                <w:lang w:val="en-ID"/>
              </w:rPr>
              <w:t>69.64</w:t>
            </w:r>
          </w:p>
        </w:tc>
        <w:tc>
          <w:tcPr>
            <w:tcW w:w="576" w:type="dxa"/>
            <w:noWrap/>
            <w:vAlign w:val="center"/>
            <w:hideMark/>
          </w:tcPr>
          <w:p w14:paraId="2EAF7DB6" w14:textId="77777777" w:rsidR="00682ABC" w:rsidRPr="003D076A" w:rsidRDefault="00682ABC" w:rsidP="00055D1E">
            <w:pPr>
              <w:jc w:val="center"/>
              <w:rPr>
                <w:color w:val="000000"/>
                <w:sz w:val="16"/>
                <w:szCs w:val="16"/>
                <w:lang w:val="en-ID"/>
              </w:rPr>
            </w:pPr>
            <w:r w:rsidRPr="003D076A">
              <w:rPr>
                <w:color w:val="000000"/>
                <w:sz w:val="16"/>
                <w:szCs w:val="16"/>
                <w:lang w:val="en-ID"/>
              </w:rPr>
              <w:t>69.64</w:t>
            </w:r>
          </w:p>
        </w:tc>
        <w:tc>
          <w:tcPr>
            <w:tcW w:w="576" w:type="dxa"/>
            <w:noWrap/>
            <w:vAlign w:val="center"/>
            <w:hideMark/>
          </w:tcPr>
          <w:p w14:paraId="1D76763A" w14:textId="77777777" w:rsidR="00682ABC" w:rsidRPr="003D076A" w:rsidRDefault="00682ABC" w:rsidP="00055D1E">
            <w:pPr>
              <w:jc w:val="center"/>
              <w:rPr>
                <w:color w:val="000000"/>
                <w:sz w:val="16"/>
                <w:szCs w:val="16"/>
                <w:lang w:val="en-ID"/>
              </w:rPr>
            </w:pPr>
            <w:r w:rsidRPr="003D076A">
              <w:rPr>
                <w:color w:val="000000"/>
                <w:sz w:val="16"/>
                <w:szCs w:val="16"/>
                <w:lang w:val="en-ID"/>
              </w:rPr>
              <w:t>122.4</w:t>
            </w:r>
          </w:p>
        </w:tc>
        <w:tc>
          <w:tcPr>
            <w:tcW w:w="576" w:type="dxa"/>
            <w:noWrap/>
            <w:vAlign w:val="center"/>
            <w:hideMark/>
          </w:tcPr>
          <w:p w14:paraId="64A25101" w14:textId="77777777" w:rsidR="00682ABC" w:rsidRPr="003D076A" w:rsidRDefault="00682ABC" w:rsidP="00055D1E">
            <w:pPr>
              <w:jc w:val="center"/>
              <w:rPr>
                <w:color w:val="000000"/>
                <w:sz w:val="16"/>
                <w:szCs w:val="16"/>
                <w:lang w:val="en-ID"/>
              </w:rPr>
            </w:pPr>
            <w:r w:rsidRPr="003D076A">
              <w:rPr>
                <w:color w:val="000000"/>
                <w:sz w:val="16"/>
                <w:szCs w:val="16"/>
                <w:lang w:val="en-ID"/>
              </w:rPr>
              <w:t>122.4</w:t>
            </w:r>
          </w:p>
        </w:tc>
        <w:tc>
          <w:tcPr>
            <w:tcW w:w="666" w:type="dxa"/>
            <w:noWrap/>
            <w:vAlign w:val="center"/>
            <w:hideMark/>
          </w:tcPr>
          <w:p w14:paraId="420A8D92" w14:textId="77777777" w:rsidR="00682ABC" w:rsidRPr="003D076A" w:rsidRDefault="00682ABC" w:rsidP="00055D1E">
            <w:pPr>
              <w:jc w:val="center"/>
              <w:rPr>
                <w:color w:val="000000"/>
                <w:sz w:val="16"/>
                <w:szCs w:val="16"/>
                <w:lang w:val="en-ID"/>
              </w:rPr>
            </w:pPr>
            <w:r w:rsidRPr="003D076A">
              <w:rPr>
                <w:color w:val="000000"/>
                <w:sz w:val="16"/>
                <w:szCs w:val="16"/>
                <w:lang w:val="en-ID"/>
              </w:rPr>
              <w:t>86.60</w:t>
            </w:r>
          </w:p>
        </w:tc>
        <w:tc>
          <w:tcPr>
            <w:tcW w:w="766" w:type="dxa"/>
            <w:noWrap/>
            <w:vAlign w:val="center"/>
            <w:hideMark/>
          </w:tcPr>
          <w:p w14:paraId="29E5FDB2" w14:textId="77777777" w:rsidR="00682ABC" w:rsidRPr="003D076A" w:rsidRDefault="00682ABC" w:rsidP="00055D1E">
            <w:pPr>
              <w:jc w:val="center"/>
              <w:rPr>
                <w:color w:val="000000"/>
                <w:sz w:val="16"/>
                <w:szCs w:val="16"/>
                <w:lang w:val="en-ID"/>
              </w:rPr>
            </w:pPr>
            <w:r w:rsidRPr="003D076A">
              <w:rPr>
                <w:color w:val="000000"/>
                <w:sz w:val="16"/>
                <w:szCs w:val="16"/>
                <w:lang w:val="en-ID"/>
              </w:rPr>
              <w:t>86.603</w:t>
            </w:r>
          </w:p>
        </w:tc>
        <w:tc>
          <w:tcPr>
            <w:tcW w:w="766" w:type="dxa"/>
            <w:noWrap/>
            <w:vAlign w:val="center"/>
            <w:hideMark/>
          </w:tcPr>
          <w:p w14:paraId="77425F77" w14:textId="77777777" w:rsidR="00682ABC" w:rsidRPr="003D076A" w:rsidRDefault="00682ABC" w:rsidP="00055D1E">
            <w:pPr>
              <w:jc w:val="center"/>
              <w:rPr>
                <w:color w:val="000000"/>
                <w:sz w:val="16"/>
                <w:szCs w:val="16"/>
                <w:lang w:val="en-ID"/>
              </w:rPr>
            </w:pPr>
            <w:r w:rsidRPr="003D076A">
              <w:rPr>
                <w:color w:val="000000"/>
                <w:sz w:val="16"/>
                <w:szCs w:val="16"/>
                <w:lang w:val="en-ID"/>
              </w:rPr>
              <w:t>74.162</w:t>
            </w:r>
          </w:p>
        </w:tc>
        <w:tc>
          <w:tcPr>
            <w:tcW w:w="766" w:type="dxa"/>
            <w:noWrap/>
            <w:vAlign w:val="center"/>
            <w:hideMark/>
          </w:tcPr>
          <w:p w14:paraId="48555536" w14:textId="77777777" w:rsidR="00682ABC" w:rsidRPr="003D076A" w:rsidRDefault="00682ABC" w:rsidP="00055D1E">
            <w:pPr>
              <w:jc w:val="center"/>
              <w:rPr>
                <w:color w:val="000000"/>
                <w:sz w:val="16"/>
                <w:szCs w:val="16"/>
                <w:lang w:val="en-ID"/>
              </w:rPr>
            </w:pPr>
            <w:r w:rsidRPr="003D076A">
              <w:rPr>
                <w:color w:val="000000"/>
                <w:sz w:val="16"/>
                <w:szCs w:val="16"/>
                <w:lang w:val="en-ID"/>
              </w:rPr>
              <w:t>74.162</w:t>
            </w:r>
          </w:p>
        </w:tc>
        <w:tc>
          <w:tcPr>
            <w:tcW w:w="766" w:type="dxa"/>
            <w:noWrap/>
            <w:vAlign w:val="center"/>
            <w:hideMark/>
          </w:tcPr>
          <w:p w14:paraId="0CB2D18F" w14:textId="77777777" w:rsidR="00682ABC" w:rsidRPr="003D076A" w:rsidRDefault="00682ABC" w:rsidP="00055D1E">
            <w:pPr>
              <w:jc w:val="center"/>
              <w:rPr>
                <w:color w:val="000000"/>
                <w:sz w:val="16"/>
                <w:szCs w:val="16"/>
                <w:lang w:val="en-ID"/>
              </w:rPr>
            </w:pPr>
            <w:r w:rsidRPr="003D076A">
              <w:rPr>
                <w:color w:val="000000"/>
                <w:sz w:val="16"/>
                <w:szCs w:val="16"/>
                <w:lang w:val="en-ID"/>
              </w:rPr>
              <w:t>118.32</w:t>
            </w:r>
          </w:p>
        </w:tc>
        <w:tc>
          <w:tcPr>
            <w:tcW w:w="766" w:type="dxa"/>
            <w:noWrap/>
            <w:vAlign w:val="center"/>
            <w:hideMark/>
          </w:tcPr>
          <w:p w14:paraId="431E25BA" w14:textId="77777777" w:rsidR="00682ABC" w:rsidRPr="003D076A" w:rsidRDefault="00682ABC" w:rsidP="00055D1E">
            <w:pPr>
              <w:jc w:val="center"/>
              <w:rPr>
                <w:color w:val="000000"/>
                <w:sz w:val="16"/>
                <w:szCs w:val="16"/>
                <w:lang w:val="en-ID"/>
              </w:rPr>
            </w:pPr>
            <w:r w:rsidRPr="003D076A">
              <w:rPr>
                <w:color w:val="000000"/>
                <w:sz w:val="16"/>
                <w:szCs w:val="16"/>
                <w:lang w:val="en-ID"/>
              </w:rPr>
              <w:t>118.32</w:t>
            </w:r>
          </w:p>
        </w:tc>
        <w:tc>
          <w:tcPr>
            <w:tcW w:w="666" w:type="dxa"/>
            <w:noWrap/>
            <w:vAlign w:val="center"/>
            <w:hideMark/>
          </w:tcPr>
          <w:p w14:paraId="769A350C" w14:textId="77777777" w:rsidR="00682ABC" w:rsidRPr="003D076A" w:rsidRDefault="00682ABC" w:rsidP="00055D1E">
            <w:pPr>
              <w:jc w:val="center"/>
              <w:rPr>
                <w:color w:val="000000"/>
                <w:sz w:val="16"/>
                <w:szCs w:val="16"/>
                <w:lang w:val="en-ID"/>
              </w:rPr>
            </w:pPr>
            <w:r w:rsidRPr="003D076A">
              <w:rPr>
                <w:color w:val="000000"/>
                <w:sz w:val="16"/>
                <w:szCs w:val="16"/>
                <w:lang w:val="en-ID"/>
              </w:rPr>
              <w:t>93.54</w:t>
            </w:r>
          </w:p>
        </w:tc>
        <w:tc>
          <w:tcPr>
            <w:tcW w:w="666" w:type="dxa"/>
            <w:noWrap/>
            <w:vAlign w:val="center"/>
            <w:hideMark/>
          </w:tcPr>
          <w:p w14:paraId="14F1FD74" w14:textId="77777777" w:rsidR="00682ABC" w:rsidRPr="003D076A" w:rsidRDefault="00682ABC" w:rsidP="00055D1E">
            <w:pPr>
              <w:jc w:val="center"/>
              <w:rPr>
                <w:color w:val="000000"/>
                <w:sz w:val="16"/>
                <w:szCs w:val="16"/>
                <w:lang w:val="en-ID"/>
              </w:rPr>
            </w:pPr>
            <w:r w:rsidRPr="003D076A">
              <w:rPr>
                <w:color w:val="000000"/>
                <w:sz w:val="16"/>
                <w:szCs w:val="16"/>
                <w:lang w:val="en-ID"/>
              </w:rPr>
              <w:t>93.54</w:t>
            </w:r>
          </w:p>
        </w:tc>
        <w:tc>
          <w:tcPr>
            <w:tcW w:w="666" w:type="dxa"/>
            <w:noWrap/>
            <w:vAlign w:val="center"/>
            <w:hideMark/>
          </w:tcPr>
          <w:p w14:paraId="22951ACB" w14:textId="77777777" w:rsidR="00682ABC" w:rsidRPr="003D076A" w:rsidRDefault="00682ABC" w:rsidP="00055D1E">
            <w:pPr>
              <w:jc w:val="center"/>
              <w:rPr>
                <w:color w:val="000000"/>
                <w:sz w:val="16"/>
                <w:szCs w:val="16"/>
                <w:lang w:val="en-ID"/>
              </w:rPr>
            </w:pPr>
            <w:r w:rsidRPr="003D076A">
              <w:rPr>
                <w:color w:val="000000"/>
                <w:sz w:val="16"/>
                <w:szCs w:val="16"/>
                <w:lang w:val="en-ID"/>
              </w:rPr>
              <w:t>96.95</w:t>
            </w:r>
          </w:p>
        </w:tc>
        <w:tc>
          <w:tcPr>
            <w:tcW w:w="666" w:type="dxa"/>
            <w:noWrap/>
            <w:vAlign w:val="center"/>
            <w:hideMark/>
          </w:tcPr>
          <w:p w14:paraId="4D319471" w14:textId="77777777" w:rsidR="00682ABC" w:rsidRPr="003D076A" w:rsidRDefault="00682ABC" w:rsidP="00055D1E">
            <w:pPr>
              <w:jc w:val="center"/>
              <w:rPr>
                <w:color w:val="000000"/>
                <w:sz w:val="16"/>
                <w:szCs w:val="16"/>
                <w:lang w:val="en-ID"/>
              </w:rPr>
            </w:pPr>
            <w:r w:rsidRPr="003D076A">
              <w:rPr>
                <w:color w:val="000000"/>
                <w:sz w:val="16"/>
                <w:szCs w:val="16"/>
                <w:lang w:val="en-ID"/>
              </w:rPr>
              <w:t>96.95</w:t>
            </w:r>
          </w:p>
        </w:tc>
        <w:tc>
          <w:tcPr>
            <w:tcW w:w="666" w:type="dxa"/>
            <w:noWrap/>
            <w:vAlign w:val="center"/>
            <w:hideMark/>
          </w:tcPr>
          <w:p w14:paraId="0218A3D2" w14:textId="77777777" w:rsidR="00682ABC" w:rsidRPr="003D076A" w:rsidRDefault="00682ABC" w:rsidP="00055D1E">
            <w:pPr>
              <w:jc w:val="center"/>
              <w:rPr>
                <w:color w:val="000000"/>
                <w:sz w:val="16"/>
                <w:szCs w:val="16"/>
                <w:lang w:val="en-ID"/>
              </w:rPr>
            </w:pPr>
            <w:r w:rsidRPr="003D076A">
              <w:rPr>
                <w:color w:val="000000"/>
                <w:sz w:val="16"/>
                <w:szCs w:val="16"/>
                <w:lang w:val="en-ID"/>
              </w:rPr>
              <w:t>100.0</w:t>
            </w:r>
          </w:p>
        </w:tc>
        <w:tc>
          <w:tcPr>
            <w:tcW w:w="666" w:type="dxa"/>
            <w:noWrap/>
            <w:vAlign w:val="center"/>
            <w:hideMark/>
          </w:tcPr>
          <w:p w14:paraId="065170EE" w14:textId="77777777" w:rsidR="00682ABC" w:rsidRPr="003D076A" w:rsidRDefault="00682ABC" w:rsidP="00055D1E">
            <w:pPr>
              <w:jc w:val="center"/>
              <w:rPr>
                <w:color w:val="000000"/>
                <w:sz w:val="16"/>
                <w:szCs w:val="16"/>
                <w:lang w:val="en-ID"/>
              </w:rPr>
            </w:pPr>
            <w:r w:rsidRPr="003D076A">
              <w:rPr>
                <w:color w:val="000000"/>
                <w:sz w:val="16"/>
                <w:szCs w:val="16"/>
                <w:lang w:val="en-ID"/>
              </w:rPr>
              <w:t>100.0</w:t>
            </w:r>
          </w:p>
        </w:tc>
        <w:tc>
          <w:tcPr>
            <w:tcW w:w="633" w:type="dxa"/>
            <w:noWrap/>
            <w:vAlign w:val="center"/>
            <w:hideMark/>
          </w:tcPr>
          <w:p w14:paraId="7D66126E" w14:textId="77777777" w:rsidR="00682ABC" w:rsidRPr="003D076A" w:rsidRDefault="00682ABC" w:rsidP="00055D1E">
            <w:pPr>
              <w:jc w:val="center"/>
              <w:rPr>
                <w:color w:val="000000"/>
                <w:sz w:val="16"/>
                <w:szCs w:val="16"/>
                <w:lang w:val="en-ID"/>
              </w:rPr>
            </w:pPr>
            <w:r w:rsidRPr="003D076A">
              <w:rPr>
                <w:color w:val="000000"/>
                <w:sz w:val="16"/>
                <w:szCs w:val="16"/>
                <w:lang w:val="en-ID"/>
              </w:rPr>
              <w:t>-</w:t>
            </w:r>
          </w:p>
        </w:tc>
        <w:tc>
          <w:tcPr>
            <w:tcW w:w="633" w:type="dxa"/>
            <w:noWrap/>
            <w:vAlign w:val="center"/>
            <w:hideMark/>
          </w:tcPr>
          <w:p w14:paraId="4FDE1118" w14:textId="77777777" w:rsidR="00682ABC" w:rsidRPr="003D076A" w:rsidRDefault="00682ABC" w:rsidP="00055D1E">
            <w:pPr>
              <w:jc w:val="center"/>
              <w:rPr>
                <w:color w:val="000000"/>
                <w:sz w:val="16"/>
                <w:szCs w:val="16"/>
                <w:lang w:val="en-ID"/>
              </w:rPr>
            </w:pPr>
            <w:r w:rsidRPr="003D076A">
              <w:rPr>
                <w:color w:val="000000"/>
                <w:sz w:val="16"/>
                <w:szCs w:val="16"/>
                <w:lang w:val="en-ID"/>
              </w:rPr>
              <w:t>-</w:t>
            </w:r>
          </w:p>
        </w:tc>
        <w:tc>
          <w:tcPr>
            <w:tcW w:w="633" w:type="dxa"/>
            <w:noWrap/>
            <w:vAlign w:val="center"/>
            <w:hideMark/>
          </w:tcPr>
          <w:p w14:paraId="15429C1D" w14:textId="77777777" w:rsidR="00682ABC" w:rsidRPr="003D076A" w:rsidRDefault="00682ABC" w:rsidP="00055D1E">
            <w:pPr>
              <w:jc w:val="center"/>
              <w:rPr>
                <w:color w:val="000000"/>
                <w:sz w:val="16"/>
                <w:szCs w:val="16"/>
                <w:lang w:val="en-ID"/>
              </w:rPr>
            </w:pPr>
            <w:r w:rsidRPr="003D076A">
              <w:rPr>
                <w:color w:val="000000"/>
                <w:sz w:val="16"/>
                <w:szCs w:val="16"/>
                <w:lang w:val="en-ID"/>
              </w:rPr>
              <w:t>-</w:t>
            </w:r>
          </w:p>
        </w:tc>
        <w:tc>
          <w:tcPr>
            <w:tcW w:w="633" w:type="dxa"/>
            <w:noWrap/>
            <w:vAlign w:val="center"/>
            <w:hideMark/>
          </w:tcPr>
          <w:p w14:paraId="376BC892" w14:textId="77777777" w:rsidR="00682ABC" w:rsidRPr="003D076A" w:rsidRDefault="00682ABC" w:rsidP="00055D1E">
            <w:pPr>
              <w:jc w:val="center"/>
              <w:rPr>
                <w:color w:val="000000"/>
                <w:sz w:val="16"/>
                <w:szCs w:val="16"/>
                <w:lang w:val="en-ID"/>
              </w:rPr>
            </w:pPr>
            <w:r w:rsidRPr="003D076A">
              <w:rPr>
                <w:color w:val="000000"/>
                <w:sz w:val="16"/>
                <w:szCs w:val="16"/>
                <w:lang w:val="en-ID"/>
              </w:rPr>
              <w:t>-</w:t>
            </w:r>
          </w:p>
        </w:tc>
      </w:tr>
      <w:tr w:rsidR="00682ABC" w:rsidRPr="003D076A" w14:paraId="321DE771" w14:textId="77777777" w:rsidTr="003D12FC">
        <w:trPr>
          <w:trHeight w:val="201"/>
        </w:trPr>
        <w:tc>
          <w:tcPr>
            <w:tcW w:w="480" w:type="dxa"/>
            <w:noWrap/>
            <w:vAlign w:val="center"/>
            <w:hideMark/>
          </w:tcPr>
          <w:p w14:paraId="6C48A810" w14:textId="77777777" w:rsidR="00682ABC" w:rsidRPr="003D076A" w:rsidRDefault="00682ABC" w:rsidP="00055D1E">
            <w:pPr>
              <w:jc w:val="center"/>
              <w:rPr>
                <w:sz w:val="16"/>
                <w:szCs w:val="16"/>
                <w:lang w:val="en-ID"/>
              </w:rPr>
            </w:pPr>
          </w:p>
        </w:tc>
        <w:tc>
          <w:tcPr>
            <w:tcW w:w="979" w:type="dxa"/>
            <w:noWrap/>
            <w:vAlign w:val="center"/>
            <w:hideMark/>
          </w:tcPr>
          <w:p w14:paraId="3A646879" w14:textId="77777777" w:rsidR="00682ABC" w:rsidRPr="003D076A" w:rsidRDefault="00682ABC" w:rsidP="00055D1E">
            <w:pPr>
              <w:jc w:val="center"/>
              <w:rPr>
                <w:sz w:val="16"/>
                <w:szCs w:val="16"/>
                <w:lang w:val="en-ID"/>
              </w:rPr>
            </w:pPr>
          </w:p>
        </w:tc>
        <w:tc>
          <w:tcPr>
            <w:tcW w:w="919" w:type="dxa"/>
            <w:noWrap/>
            <w:vAlign w:val="center"/>
            <w:hideMark/>
          </w:tcPr>
          <w:p w14:paraId="3908AAC5" w14:textId="77777777" w:rsidR="00682ABC" w:rsidRPr="003D076A" w:rsidRDefault="00682ABC" w:rsidP="00055D1E">
            <w:pPr>
              <w:jc w:val="center"/>
              <w:rPr>
                <w:color w:val="000000"/>
                <w:sz w:val="16"/>
                <w:szCs w:val="16"/>
                <w:lang w:val="en-ID"/>
              </w:rPr>
            </w:pPr>
            <w:r w:rsidRPr="003D076A">
              <w:rPr>
                <w:color w:val="000000"/>
                <w:sz w:val="16"/>
                <w:szCs w:val="16"/>
                <w:lang w:val="en-ID"/>
              </w:rPr>
              <w:t>Ts1 (m)</w:t>
            </w:r>
          </w:p>
        </w:tc>
        <w:tc>
          <w:tcPr>
            <w:tcW w:w="457" w:type="dxa"/>
            <w:noWrap/>
            <w:vAlign w:val="center"/>
            <w:hideMark/>
          </w:tcPr>
          <w:p w14:paraId="1C8C25FB" w14:textId="77777777" w:rsidR="00682ABC" w:rsidRPr="003D076A" w:rsidRDefault="00682ABC" w:rsidP="00055D1E">
            <w:pPr>
              <w:jc w:val="center"/>
              <w:rPr>
                <w:color w:val="000000"/>
                <w:sz w:val="16"/>
                <w:szCs w:val="16"/>
                <w:lang w:val="en-ID"/>
              </w:rPr>
            </w:pPr>
            <w:r w:rsidRPr="003D076A">
              <w:rPr>
                <w:color w:val="000000"/>
                <w:sz w:val="16"/>
                <w:szCs w:val="16"/>
                <w:lang w:val="en-ID"/>
              </w:rPr>
              <w:t>Ts2 (m)</w:t>
            </w:r>
          </w:p>
        </w:tc>
        <w:tc>
          <w:tcPr>
            <w:tcW w:w="576" w:type="dxa"/>
            <w:noWrap/>
            <w:vAlign w:val="center"/>
            <w:hideMark/>
          </w:tcPr>
          <w:p w14:paraId="4799BC90" w14:textId="77777777" w:rsidR="00682ABC" w:rsidRPr="003D076A" w:rsidRDefault="00682ABC" w:rsidP="00055D1E">
            <w:pPr>
              <w:jc w:val="center"/>
              <w:rPr>
                <w:color w:val="000000"/>
                <w:sz w:val="16"/>
                <w:szCs w:val="16"/>
                <w:lang w:val="en-ID"/>
              </w:rPr>
            </w:pPr>
            <w:r w:rsidRPr="003D076A">
              <w:rPr>
                <w:color w:val="000000"/>
                <w:sz w:val="16"/>
                <w:szCs w:val="16"/>
                <w:lang w:val="en-ID"/>
              </w:rPr>
              <w:t>468.8</w:t>
            </w:r>
          </w:p>
        </w:tc>
        <w:tc>
          <w:tcPr>
            <w:tcW w:w="576" w:type="dxa"/>
            <w:noWrap/>
            <w:vAlign w:val="center"/>
            <w:hideMark/>
          </w:tcPr>
          <w:p w14:paraId="6FE3CADC" w14:textId="77777777" w:rsidR="00682ABC" w:rsidRPr="003D076A" w:rsidRDefault="00682ABC" w:rsidP="00055D1E">
            <w:pPr>
              <w:jc w:val="center"/>
              <w:rPr>
                <w:color w:val="000000"/>
                <w:sz w:val="16"/>
                <w:szCs w:val="16"/>
                <w:lang w:val="en-ID"/>
              </w:rPr>
            </w:pPr>
            <w:r w:rsidRPr="003D076A">
              <w:rPr>
                <w:color w:val="000000"/>
                <w:sz w:val="16"/>
                <w:szCs w:val="16"/>
                <w:lang w:val="en-ID"/>
              </w:rPr>
              <w:t>468.8</w:t>
            </w:r>
          </w:p>
        </w:tc>
        <w:tc>
          <w:tcPr>
            <w:tcW w:w="576" w:type="dxa"/>
            <w:noWrap/>
            <w:vAlign w:val="center"/>
            <w:hideMark/>
          </w:tcPr>
          <w:p w14:paraId="10EA3F01" w14:textId="77777777" w:rsidR="00682ABC" w:rsidRPr="003D076A" w:rsidRDefault="00682ABC" w:rsidP="00055D1E">
            <w:pPr>
              <w:jc w:val="center"/>
              <w:rPr>
                <w:color w:val="000000"/>
                <w:sz w:val="16"/>
                <w:szCs w:val="16"/>
                <w:lang w:val="en-ID"/>
              </w:rPr>
            </w:pPr>
            <w:r w:rsidRPr="003D076A">
              <w:rPr>
                <w:color w:val="000000"/>
                <w:sz w:val="16"/>
                <w:szCs w:val="16"/>
                <w:lang w:val="en-ID"/>
              </w:rPr>
              <w:t>58.53</w:t>
            </w:r>
          </w:p>
        </w:tc>
        <w:tc>
          <w:tcPr>
            <w:tcW w:w="576" w:type="dxa"/>
            <w:noWrap/>
            <w:vAlign w:val="center"/>
            <w:hideMark/>
          </w:tcPr>
          <w:p w14:paraId="057FBE31" w14:textId="77777777" w:rsidR="00682ABC" w:rsidRPr="003D076A" w:rsidRDefault="00682ABC" w:rsidP="00055D1E">
            <w:pPr>
              <w:jc w:val="center"/>
              <w:rPr>
                <w:color w:val="000000"/>
                <w:sz w:val="16"/>
                <w:szCs w:val="16"/>
                <w:lang w:val="en-ID"/>
              </w:rPr>
            </w:pPr>
            <w:r w:rsidRPr="003D076A">
              <w:rPr>
                <w:color w:val="000000"/>
                <w:sz w:val="16"/>
                <w:szCs w:val="16"/>
                <w:lang w:val="en-ID"/>
              </w:rPr>
              <w:t>58.53</w:t>
            </w:r>
          </w:p>
        </w:tc>
        <w:tc>
          <w:tcPr>
            <w:tcW w:w="666" w:type="dxa"/>
            <w:noWrap/>
            <w:vAlign w:val="center"/>
            <w:hideMark/>
          </w:tcPr>
          <w:p w14:paraId="10B01374" w14:textId="77777777" w:rsidR="00682ABC" w:rsidRPr="003D076A" w:rsidRDefault="00682ABC" w:rsidP="00055D1E">
            <w:pPr>
              <w:jc w:val="center"/>
              <w:rPr>
                <w:color w:val="000000"/>
                <w:sz w:val="16"/>
                <w:szCs w:val="16"/>
                <w:lang w:val="en-ID"/>
              </w:rPr>
            </w:pPr>
            <w:r w:rsidRPr="003D076A">
              <w:rPr>
                <w:color w:val="000000"/>
                <w:sz w:val="16"/>
                <w:szCs w:val="16"/>
                <w:lang w:val="en-ID"/>
              </w:rPr>
              <w:t>108.8</w:t>
            </w:r>
          </w:p>
        </w:tc>
        <w:tc>
          <w:tcPr>
            <w:tcW w:w="766" w:type="dxa"/>
            <w:noWrap/>
            <w:vAlign w:val="center"/>
            <w:hideMark/>
          </w:tcPr>
          <w:p w14:paraId="4DE6FEB7" w14:textId="77777777" w:rsidR="00682ABC" w:rsidRPr="003D076A" w:rsidRDefault="00682ABC" w:rsidP="00055D1E">
            <w:pPr>
              <w:jc w:val="center"/>
              <w:rPr>
                <w:color w:val="000000"/>
                <w:sz w:val="16"/>
                <w:szCs w:val="16"/>
                <w:lang w:val="en-ID"/>
              </w:rPr>
            </w:pPr>
            <w:r w:rsidRPr="003D076A">
              <w:rPr>
                <w:color w:val="000000"/>
                <w:sz w:val="16"/>
                <w:szCs w:val="16"/>
                <w:lang w:val="en-ID"/>
              </w:rPr>
              <w:t>108.8</w:t>
            </w:r>
          </w:p>
        </w:tc>
        <w:tc>
          <w:tcPr>
            <w:tcW w:w="766" w:type="dxa"/>
            <w:noWrap/>
            <w:vAlign w:val="center"/>
            <w:hideMark/>
          </w:tcPr>
          <w:p w14:paraId="31C68773" w14:textId="77777777" w:rsidR="00682ABC" w:rsidRPr="003D076A" w:rsidRDefault="00682ABC" w:rsidP="00055D1E">
            <w:pPr>
              <w:jc w:val="center"/>
              <w:rPr>
                <w:color w:val="000000"/>
                <w:sz w:val="16"/>
                <w:szCs w:val="16"/>
                <w:lang w:val="en-ID"/>
              </w:rPr>
            </w:pPr>
            <w:r w:rsidRPr="003D076A">
              <w:rPr>
                <w:color w:val="000000"/>
                <w:sz w:val="16"/>
                <w:szCs w:val="16"/>
                <w:lang w:val="en-ID"/>
              </w:rPr>
              <w:t>179.7</w:t>
            </w:r>
          </w:p>
        </w:tc>
        <w:tc>
          <w:tcPr>
            <w:tcW w:w="766" w:type="dxa"/>
            <w:noWrap/>
            <w:vAlign w:val="center"/>
            <w:hideMark/>
          </w:tcPr>
          <w:p w14:paraId="28471FDE" w14:textId="77777777" w:rsidR="00682ABC" w:rsidRPr="003D076A" w:rsidRDefault="00682ABC" w:rsidP="00055D1E">
            <w:pPr>
              <w:jc w:val="center"/>
              <w:rPr>
                <w:color w:val="000000"/>
                <w:sz w:val="16"/>
                <w:szCs w:val="16"/>
                <w:lang w:val="en-ID"/>
              </w:rPr>
            </w:pPr>
            <w:r w:rsidRPr="003D076A">
              <w:rPr>
                <w:color w:val="000000"/>
                <w:sz w:val="16"/>
                <w:szCs w:val="16"/>
                <w:lang w:val="en-ID"/>
              </w:rPr>
              <w:t>179.7</w:t>
            </w:r>
          </w:p>
        </w:tc>
        <w:tc>
          <w:tcPr>
            <w:tcW w:w="766" w:type="dxa"/>
            <w:noWrap/>
            <w:vAlign w:val="center"/>
            <w:hideMark/>
          </w:tcPr>
          <w:p w14:paraId="4B9E605D" w14:textId="77777777" w:rsidR="00682ABC" w:rsidRPr="003D076A" w:rsidRDefault="00682ABC" w:rsidP="00055D1E">
            <w:pPr>
              <w:jc w:val="center"/>
              <w:rPr>
                <w:color w:val="000000"/>
                <w:sz w:val="16"/>
                <w:szCs w:val="16"/>
                <w:lang w:val="en-ID"/>
              </w:rPr>
            </w:pPr>
            <w:r w:rsidRPr="003D076A">
              <w:rPr>
                <w:color w:val="000000"/>
                <w:sz w:val="16"/>
                <w:szCs w:val="16"/>
                <w:lang w:val="en-ID"/>
              </w:rPr>
              <w:t>159.3</w:t>
            </w:r>
          </w:p>
        </w:tc>
        <w:tc>
          <w:tcPr>
            <w:tcW w:w="766" w:type="dxa"/>
            <w:noWrap/>
            <w:vAlign w:val="center"/>
            <w:hideMark/>
          </w:tcPr>
          <w:p w14:paraId="15E3AC06" w14:textId="77777777" w:rsidR="00682ABC" w:rsidRPr="003D076A" w:rsidRDefault="00682ABC" w:rsidP="00055D1E">
            <w:pPr>
              <w:jc w:val="center"/>
              <w:rPr>
                <w:color w:val="000000"/>
                <w:sz w:val="16"/>
                <w:szCs w:val="16"/>
                <w:lang w:val="en-ID"/>
              </w:rPr>
            </w:pPr>
            <w:r w:rsidRPr="003D076A">
              <w:rPr>
                <w:color w:val="000000"/>
                <w:sz w:val="16"/>
                <w:szCs w:val="16"/>
                <w:lang w:val="en-ID"/>
              </w:rPr>
              <w:t>159.3</w:t>
            </w:r>
          </w:p>
        </w:tc>
        <w:tc>
          <w:tcPr>
            <w:tcW w:w="666" w:type="dxa"/>
            <w:noWrap/>
            <w:vAlign w:val="center"/>
            <w:hideMark/>
          </w:tcPr>
          <w:p w14:paraId="5A4B2CA8" w14:textId="77777777" w:rsidR="00682ABC" w:rsidRPr="003D076A" w:rsidRDefault="00682ABC" w:rsidP="00055D1E">
            <w:pPr>
              <w:jc w:val="center"/>
              <w:rPr>
                <w:color w:val="000000"/>
                <w:sz w:val="16"/>
                <w:szCs w:val="16"/>
                <w:lang w:val="en-ID"/>
              </w:rPr>
            </w:pPr>
            <w:r w:rsidRPr="003D076A">
              <w:rPr>
                <w:color w:val="000000"/>
                <w:sz w:val="16"/>
                <w:szCs w:val="16"/>
                <w:lang w:val="en-ID"/>
              </w:rPr>
              <w:t>50.12</w:t>
            </w:r>
          </w:p>
        </w:tc>
        <w:tc>
          <w:tcPr>
            <w:tcW w:w="666" w:type="dxa"/>
            <w:noWrap/>
            <w:vAlign w:val="center"/>
            <w:hideMark/>
          </w:tcPr>
          <w:p w14:paraId="10FD1801" w14:textId="77777777" w:rsidR="00682ABC" w:rsidRPr="003D076A" w:rsidRDefault="00682ABC" w:rsidP="00055D1E">
            <w:pPr>
              <w:jc w:val="center"/>
              <w:rPr>
                <w:color w:val="000000"/>
                <w:sz w:val="16"/>
                <w:szCs w:val="16"/>
                <w:lang w:val="en-ID"/>
              </w:rPr>
            </w:pPr>
            <w:r w:rsidRPr="003D076A">
              <w:rPr>
                <w:color w:val="000000"/>
                <w:sz w:val="16"/>
                <w:szCs w:val="16"/>
                <w:lang w:val="en-ID"/>
              </w:rPr>
              <w:t>50.12</w:t>
            </w:r>
          </w:p>
        </w:tc>
        <w:tc>
          <w:tcPr>
            <w:tcW w:w="666" w:type="dxa"/>
            <w:noWrap/>
            <w:vAlign w:val="center"/>
            <w:hideMark/>
          </w:tcPr>
          <w:p w14:paraId="588E9236" w14:textId="77777777" w:rsidR="00682ABC" w:rsidRPr="003D076A" w:rsidRDefault="00682ABC" w:rsidP="00055D1E">
            <w:pPr>
              <w:jc w:val="center"/>
              <w:rPr>
                <w:color w:val="000000"/>
                <w:sz w:val="16"/>
                <w:szCs w:val="16"/>
                <w:lang w:val="en-ID"/>
              </w:rPr>
            </w:pPr>
            <w:r w:rsidRPr="003D076A">
              <w:rPr>
                <w:color w:val="000000"/>
                <w:sz w:val="16"/>
                <w:szCs w:val="16"/>
                <w:lang w:val="en-ID"/>
              </w:rPr>
              <w:t>86.21</w:t>
            </w:r>
          </w:p>
        </w:tc>
        <w:tc>
          <w:tcPr>
            <w:tcW w:w="666" w:type="dxa"/>
            <w:noWrap/>
            <w:vAlign w:val="center"/>
            <w:hideMark/>
          </w:tcPr>
          <w:p w14:paraId="708C1621" w14:textId="77777777" w:rsidR="00682ABC" w:rsidRPr="003D076A" w:rsidRDefault="00682ABC" w:rsidP="00055D1E">
            <w:pPr>
              <w:jc w:val="center"/>
              <w:rPr>
                <w:color w:val="000000"/>
                <w:sz w:val="16"/>
                <w:szCs w:val="16"/>
                <w:lang w:val="en-ID"/>
              </w:rPr>
            </w:pPr>
            <w:r w:rsidRPr="003D076A">
              <w:rPr>
                <w:color w:val="000000"/>
                <w:sz w:val="16"/>
                <w:szCs w:val="16"/>
                <w:lang w:val="en-ID"/>
              </w:rPr>
              <w:t>86.21</w:t>
            </w:r>
          </w:p>
        </w:tc>
        <w:tc>
          <w:tcPr>
            <w:tcW w:w="666" w:type="dxa"/>
            <w:noWrap/>
            <w:vAlign w:val="center"/>
            <w:hideMark/>
          </w:tcPr>
          <w:p w14:paraId="4939DB23" w14:textId="77777777" w:rsidR="00682ABC" w:rsidRPr="003D076A" w:rsidRDefault="00682ABC" w:rsidP="00055D1E">
            <w:pPr>
              <w:jc w:val="center"/>
              <w:rPr>
                <w:color w:val="000000"/>
                <w:sz w:val="16"/>
                <w:szCs w:val="16"/>
                <w:lang w:val="en-ID"/>
              </w:rPr>
            </w:pPr>
            <w:r w:rsidRPr="003D076A">
              <w:rPr>
                <w:color w:val="000000"/>
                <w:sz w:val="16"/>
                <w:szCs w:val="16"/>
                <w:lang w:val="en-ID"/>
              </w:rPr>
              <w:t>58.91</w:t>
            </w:r>
          </w:p>
        </w:tc>
        <w:tc>
          <w:tcPr>
            <w:tcW w:w="666" w:type="dxa"/>
            <w:noWrap/>
            <w:vAlign w:val="center"/>
            <w:hideMark/>
          </w:tcPr>
          <w:p w14:paraId="4B989DF6" w14:textId="77777777" w:rsidR="00682ABC" w:rsidRPr="003D076A" w:rsidRDefault="00682ABC" w:rsidP="00055D1E">
            <w:pPr>
              <w:jc w:val="center"/>
              <w:rPr>
                <w:color w:val="000000"/>
                <w:sz w:val="16"/>
                <w:szCs w:val="16"/>
                <w:lang w:val="en-ID"/>
              </w:rPr>
            </w:pPr>
            <w:r w:rsidRPr="003D076A">
              <w:rPr>
                <w:color w:val="000000"/>
                <w:sz w:val="16"/>
                <w:szCs w:val="16"/>
                <w:lang w:val="en-ID"/>
              </w:rPr>
              <w:t>58.91</w:t>
            </w:r>
          </w:p>
        </w:tc>
        <w:tc>
          <w:tcPr>
            <w:tcW w:w="633" w:type="dxa"/>
            <w:noWrap/>
            <w:vAlign w:val="center"/>
            <w:hideMark/>
          </w:tcPr>
          <w:p w14:paraId="38F0D4D0" w14:textId="77777777" w:rsidR="00682ABC" w:rsidRPr="003D076A" w:rsidRDefault="00682ABC" w:rsidP="00055D1E">
            <w:pPr>
              <w:jc w:val="center"/>
              <w:rPr>
                <w:color w:val="000000"/>
                <w:sz w:val="16"/>
                <w:szCs w:val="16"/>
                <w:lang w:val="en-ID"/>
              </w:rPr>
            </w:pPr>
            <w:r w:rsidRPr="003D076A">
              <w:rPr>
                <w:color w:val="000000"/>
                <w:sz w:val="16"/>
                <w:szCs w:val="16"/>
                <w:lang w:val="en-ID"/>
              </w:rPr>
              <w:t>-</w:t>
            </w:r>
          </w:p>
        </w:tc>
        <w:tc>
          <w:tcPr>
            <w:tcW w:w="633" w:type="dxa"/>
            <w:noWrap/>
            <w:vAlign w:val="center"/>
            <w:hideMark/>
          </w:tcPr>
          <w:p w14:paraId="0A20FF5D" w14:textId="77777777" w:rsidR="00682ABC" w:rsidRPr="003D076A" w:rsidRDefault="00682ABC" w:rsidP="00055D1E">
            <w:pPr>
              <w:jc w:val="center"/>
              <w:rPr>
                <w:color w:val="000000"/>
                <w:sz w:val="16"/>
                <w:szCs w:val="16"/>
                <w:lang w:val="en-ID"/>
              </w:rPr>
            </w:pPr>
            <w:r w:rsidRPr="003D076A">
              <w:rPr>
                <w:color w:val="000000"/>
                <w:sz w:val="16"/>
                <w:szCs w:val="16"/>
                <w:lang w:val="en-ID"/>
              </w:rPr>
              <w:t>-</w:t>
            </w:r>
          </w:p>
        </w:tc>
        <w:tc>
          <w:tcPr>
            <w:tcW w:w="633" w:type="dxa"/>
            <w:noWrap/>
            <w:vAlign w:val="center"/>
            <w:hideMark/>
          </w:tcPr>
          <w:p w14:paraId="2EF1576C" w14:textId="77777777" w:rsidR="00682ABC" w:rsidRPr="003D076A" w:rsidRDefault="00682ABC" w:rsidP="00055D1E">
            <w:pPr>
              <w:jc w:val="center"/>
              <w:rPr>
                <w:color w:val="000000"/>
                <w:sz w:val="16"/>
                <w:szCs w:val="16"/>
                <w:lang w:val="en-ID"/>
              </w:rPr>
            </w:pPr>
            <w:r w:rsidRPr="003D076A">
              <w:rPr>
                <w:color w:val="000000"/>
                <w:sz w:val="16"/>
                <w:szCs w:val="16"/>
                <w:lang w:val="en-ID"/>
              </w:rPr>
              <w:t>-</w:t>
            </w:r>
          </w:p>
        </w:tc>
        <w:tc>
          <w:tcPr>
            <w:tcW w:w="633" w:type="dxa"/>
            <w:noWrap/>
            <w:vAlign w:val="center"/>
            <w:hideMark/>
          </w:tcPr>
          <w:p w14:paraId="7BB38C65" w14:textId="77777777" w:rsidR="00682ABC" w:rsidRPr="003D076A" w:rsidRDefault="00682ABC" w:rsidP="00055D1E">
            <w:pPr>
              <w:jc w:val="center"/>
              <w:rPr>
                <w:color w:val="000000"/>
                <w:sz w:val="16"/>
                <w:szCs w:val="16"/>
                <w:lang w:val="en-ID"/>
              </w:rPr>
            </w:pPr>
            <w:r w:rsidRPr="003D076A">
              <w:rPr>
                <w:color w:val="000000"/>
                <w:sz w:val="16"/>
                <w:szCs w:val="16"/>
                <w:lang w:val="en-ID"/>
              </w:rPr>
              <w:t>-</w:t>
            </w:r>
          </w:p>
        </w:tc>
      </w:tr>
      <w:tr w:rsidR="00682ABC" w:rsidRPr="003D076A" w14:paraId="3EA928F9" w14:textId="77777777" w:rsidTr="003D12FC">
        <w:trPr>
          <w:trHeight w:val="201"/>
        </w:trPr>
        <w:tc>
          <w:tcPr>
            <w:tcW w:w="480" w:type="dxa"/>
            <w:noWrap/>
            <w:vAlign w:val="center"/>
            <w:hideMark/>
          </w:tcPr>
          <w:p w14:paraId="4044B17E" w14:textId="77777777" w:rsidR="00682ABC" w:rsidRPr="003D076A" w:rsidRDefault="00682ABC" w:rsidP="00055D1E">
            <w:pPr>
              <w:jc w:val="center"/>
              <w:rPr>
                <w:sz w:val="16"/>
                <w:szCs w:val="16"/>
                <w:lang w:val="en-ID"/>
              </w:rPr>
            </w:pPr>
          </w:p>
        </w:tc>
        <w:tc>
          <w:tcPr>
            <w:tcW w:w="979" w:type="dxa"/>
            <w:noWrap/>
            <w:vAlign w:val="center"/>
            <w:hideMark/>
          </w:tcPr>
          <w:p w14:paraId="265A07A4" w14:textId="77777777" w:rsidR="00682ABC" w:rsidRPr="003D076A" w:rsidRDefault="00682ABC" w:rsidP="00055D1E">
            <w:pPr>
              <w:jc w:val="center"/>
              <w:rPr>
                <w:sz w:val="16"/>
                <w:szCs w:val="16"/>
                <w:lang w:val="en-ID"/>
              </w:rPr>
            </w:pPr>
          </w:p>
        </w:tc>
        <w:tc>
          <w:tcPr>
            <w:tcW w:w="1376" w:type="dxa"/>
            <w:gridSpan w:val="2"/>
            <w:noWrap/>
            <w:vAlign w:val="center"/>
            <w:hideMark/>
          </w:tcPr>
          <w:p w14:paraId="66E3E263" w14:textId="77777777" w:rsidR="00682ABC" w:rsidRPr="003D076A" w:rsidRDefault="00682ABC" w:rsidP="00055D1E">
            <w:pPr>
              <w:jc w:val="center"/>
              <w:rPr>
                <w:color w:val="000000"/>
                <w:sz w:val="16"/>
                <w:szCs w:val="16"/>
                <w:lang w:val="en-ID"/>
              </w:rPr>
            </w:pPr>
            <w:r w:rsidRPr="003D076A">
              <w:rPr>
                <w:color w:val="000000"/>
                <w:sz w:val="16"/>
                <w:szCs w:val="16"/>
                <w:lang w:val="en-ID"/>
              </w:rPr>
              <w:t>Lc (m)</w:t>
            </w:r>
          </w:p>
        </w:tc>
        <w:tc>
          <w:tcPr>
            <w:tcW w:w="1152" w:type="dxa"/>
            <w:gridSpan w:val="2"/>
            <w:noWrap/>
            <w:vAlign w:val="center"/>
            <w:hideMark/>
          </w:tcPr>
          <w:p w14:paraId="4F70D890" w14:textId="77777777" w:rsidR="00682ABC" w:rsidRPr="003D076A" w:rsidRDefault="00682ABC" w:rsidP="00055D1E">
            <w:pPr>
              <w:jc w:val="center"/>
              <w:rPr>
                <w:color w:val="000000"/>
                <w:sz w:val="16"/>
                <w:szCs w:val="16"/>
                <w:lang w:val="en-ID"/>
              </w:rPr>
            </w:pPr>
            <w:r w:rsidRPr="003D076A">
              <w:rPr>
                <w:color w:val="000000"/>
                <w:sz w:val="16"/>
                <w:szCs w:val="16"/>
                <w:lang w:val="en-ID"/>
              </w:rPr>
              <w:t>212.553</w:t>
            </w:r>
          </w:p>
        </w:tc>
        <w:tc>
          <w:tcPr>
            <w:tcW w:w="1152" w:type="dxa"/>
            <w:gridSpan w:val="2"/>
            <w:noWrap/>
            <w:vAlign w:val="center"/>
            <w:hideMark/>
          </w:tcPr>
          <w:p w14:paraId="3730FC08" w14:textId="77777777" w:rsidR="00682ABC" w:rsidRPr="003D076A" w:rsidRDefault="00682ABC" w:rsidP="00055D1E">
            <w:pPr>
              <w:jc w:val="center"/>
              <w:rPr>
                <w:color w:val="000000"/>
                <w:sz w:val="16"/>
                <w:szCs w:val="16"/>
                <w:lang w:val="en-ID"/>
              </w:rPr>
            </w:pPr>
            <w:r w:rsidRPr="003D076A">
              <w:rPr>
                <w:color w:val="000000"/>
                <w:sz w:val="16"/>
                <w:szCs w:val="16"/>
                <w:lang w:val="en-ID"/>
              </w:rPr>
              <w:t>56.832</w:t>
            </w:r>
          </w:p>
        </w:tc>
        <w:tc>
          <w:tcPr>
            <w:tcW w:w="1432" w:type="dxa"/>
            <w:gridSpan w:val="2"/>
            <w:noWrap/>
            <w:vAlign w:val="center"/>
            <w:hideMark/>
          </w:tcPr>
          <w:p w14:paraId="6D419213" w14:textId="77777777" w:rsidR="00682ABC" w:rsidRPr="003D076A" w:rsidRDefault="00682ABC" w:rsidP="00055D1E">
            <w:pPr>
              <w:jc w:val="center"/>
              <w:rPr>
                <w:color w:val="000000"/>
                <w:sz w:val="16"/>
                <w:szCs w:val="16"/>
                <w:lang w:val="en-ID"/>
              </w:rPr>
            </w:pPr>
            <w:r w:rsidRPr="003D076A">
              <w:rPr>
                <w:color w:val="000000"/>
                <w:sz w:val="16"/>
                <w:szCs w:val="16"/>
                <w:lang w:val="en-ID"/>
              </w:rPr>
              <w:t>102.331</w:t>
            </w:r>
          </w:p>
        </w:tc>
        <w:tc>
          <w:tcPr>
            <w:tcW w:w="1532" w:type="dxa"/>
            <w:gridSpan w:val="2"/>
            <w:noWrap/>
            <w:vAlign w:val="center"/>
            <w:hideMark/>
          </w:tcPr>
          <w:p w14:paraId="078DD493" w14:textId="77777777" w:rsidR="00682ABC" w:rsidRPr="003D076A" w:rsidRDefault="00682ABC" w:rsidP="00055D1E">
            <w:pPr>
              <w:jc w:val="center"/>
              <w:rPr>
                <w:color w:val="000000"/>
                <w:sz w:val="16"/>
                <w:szCs w:val="16"/>
                <w:lang w:val="en-ID"/>
              </w:rPr>
            </w:pPr>
            <w:r w:rsidRPr="003D076A">
              <w:rPr>
                <w:color w:val="000000"/>
                <w:sz w:val="16"/>
                <w:szCs w:val="16"/>
                <w:lang w:val="en-ID"/>
              </w:rPr>
              <w:t>158.734</w:t>
            </w:r>
          </w:p>
        </w:tc>
        <w:tc>
          <w:tcPr>
            <w:tcW w:w="1532" w:type="dxa"/>
            <w:gridSpan w:val="2"/>
            <w:noWrap/>
            <w:vAlign w:val="center"/>
            <w:hideMark/>
          </w:tcPr>
          <w:p w14:paraId="6720ADA4" w14:textId="77777777" w:rsidR="00682ABC" w:rsidRPr="003D076A" w:rsidRDefault="00682ABC" w:rsidP="00055D1E">
            <w:pPr>
              <w:jc w:val="center"/>
              <w:rPr>
                <w:color w:val="000000"/>
                <w:sz w:val="16"/>
                <w:szCs w:val="16"/>
                <w:lang w:val="en-ID"/>
              </w:rPr>
            </w:pPr>
            <w:r w:rsidRPr="003D076A">
              <w:rPr>
                <w:color w:val="000000"/>
                <w:sz w:val="16"/>
                <w:szCs w:val="16"/>
                <w:lang w:val="en-ID"/>
              </w:rPr>
              <w:t>237.483</w:t>
            </w:r>
          </w:p>
        </w:tc>
        <w:tc>
          <w:tcPr>
            <w:tcW w:w="1332" w:type="dxa"/>
            <w:gridSpan w:val="2"/>
            <w:noWrap/>
            <w:vAlign w:val="center"/>
            <w:hideMark/>
          </w:tcPr>
          <w:p w14:paraId="6BB26D27" w14:textId="77777777" w:rsidR="00682ABC" w:rsidRPr="003D076A" w:rsidRDefault="00682ABC" w:rsidP="00055D1E">
            <w:pPr>
              <w:jc w:val="center"/>
              <w:rPr>
                <w:color w:val="000000"/>
                <w:sz w:val="16"/>
                <w:szCs w:val="16"/>
                <w:lang w:val="en-ID"/>
              </w:rPr>
            </w:pPr>
            <w:r w:rsidRPr="003D076A">
              <w:rPr>
                <w:color w:val="000000"/>
                <w:sz w:val="16"/>
                <w:szCs w:val="16"/>
                <w:lang w:val="en-ID"/>
              </w:rPr>
              <w:t>29.842</w:t>
            </w:r>
          </w:p>
        </w:tc>
        <w:tc>
          <w:tcPr>
            <w:tcW w:w="1332" w:type="dxa"/>
            <w:gridSpan w:val="2"/>
            <w:noWrap/>
            <w:vAlign w:val="center"/>
            <w:hideMark/>
          </w:tcPr>
          <w:p w14:paraId="371265AF" w14:textId="77777777" w:rsidR="00682ABC" w:rsidRPr="003D076A" w:rsidRDefault="00682ABC" w:rsidP="00055D1E">
            <w:pPr>
              <w:jc w:val="center"/>
              <w:rPr>
                <w:color w:val="000000"/>
                <w:sz w:val="16"/>
                <w:szCs w:val="16"/>
                <w:lang w:val="en-ID"/>
              </w:rPr>
            </w:pPr>
            <w:r w:rsidRPr="003D076A">
              <w:rPr>
                <w:color w:val="000000"/>
                <w:sz w:val="16"/>
                <w:szCs w:val="16"/>
                <w:lang w:val="en-ID"/>
              </w:rPr>
              <w:t>88.937</w:t>
            </w:r>
          </w:p>
        </w:tc>
        <w:tc>
          <w:tcPr>
            <w:tcW w:w="1332" w:type="dxa"/>
            <w:gridSpan w:val="2"/>
            <w:noWrap/>
            <w:vAlign w:val="center"/>
            <w:hideMark/>
          </w:tcPr>
          <w:p w14:paraId="57D3AF6F" w14:textId="77777777" w:rsidR="00682ABC" w:rsidRPr="003D076A" w:rsidRDefault="00682ABC" w:rsidP="00055D1E">
            <w:pPr>
              <w:jc w:val="center"/>
              <w:rPr>
                <w:color w:val="000000"/>
                <w:sz w:val="16"/>
                <w:szCs w:val="16"/>
                <w:lang w:val="en-ID"/>
              </w:rPr>
            </w:pPr>
            <w:r w:rsidRPr="003D076A">
              <w:rPr>
                <w:color w:val="000000"/>
                <w:sz w:val="16"/>
                <w:szCs w:val="16"/>
                <w:lang w:val="en-ID"/>
              </w:rPr>
              <w:t>37.145</w:t>
            </w:r>
          </w:p>
        </w:tc>
        <w:tc>
          <w:tcPr>
            <w:tcW w:w="1266" w:type="dxa"/>
            <w:gridSpan w:val="2"/>
            <w:noWrap/>
            <w:vAlign w:val="center"/>
            <w:hideMark/>
          </w:tcPr>
          <w:p w14:paraId="6EFE0C63" w14:textId="77777777" w:rsidR="00682ABC" w:rsidRPr="003D076A" w:rsidRDefault="00682ABC" w:rsidP="00055D1E">
            <w:pPr>
              <w:jc w:val="center"/>
              <w:rPr>
                <w:color w:val="000000"/>
                <w:sz w:val="16"/>
                <w:szCs w:val="16"/>
                <w:lang w:val="en-ID"/>
              </w:rPr>
            </w:pPr>
            <w:r w:rsidRPr="003D076A">
              <w:rPr>
                <w:color w:val="000000"/>
                <w:sz w:val="16"/>
                <w:szCs w:val="16"/>
                <w:lang w:val="en-ID"/>
              </w:rPr>
              <w:t>30.407</w:t>
            </w:r>
          </w:p>
        </w:tc>
        <w:tc>
          <w:tcPr>
            <w:tcW w:w="1266" w:type="dxa"/>
            <w:gridSpan w:val="2"/>
            <w:noWrap/>
            <w:vAlign w:val="center"/>
            <w:hideMark/>
          </w:tcPr>
          <w:p w14:paraId="232E34B8" w14:textId="77777777" w:rsidR="00682ABC" w:rsidRPr="003D076A" w:rsidRDefault="00682ABC" w:rsidP="00055D1E">
            <w:pPr>
              <w:jc w:val="center"/>
              <w:rPr>
                <w:color w:val="000000"/>
                <w:sz w:val="16"/>
                <w:szCs w:val="16"/>
                <w:lang w:val="en-ID"/>
              </w:rPr>
            </w:pPr>
            <w:r w:rsidRPr="003D076A">
              <w:rPr>
                <w:color w:val="000000"/>
                <w:sz w:val="16"/>
                <w:szCs w:val="16"/>
                <w:lang w:val="en-ID"/>
              </w:rPr>
              <w:t>66.767</w:t>
            </w:r>
          </w:p>
        </w:tc>
      </w:tr>
      <w:tr w:rsidR="00682ABC" w:rsidRPr="003D076A" w14:paraId="177DA785" w14:textId="77777777" w:rsidTr="003D12FC">
        <w:trPr>
          <w:trHeight w:val="201"/>
        </w:trPr>
        <w:tc>
          <w:tcPr>
            <w:tcW w:w="480" w:type="dxa"/>
            <w:noWrap/>
            <w:vAlign w:val="center"/>
            <w:hideMark/>
          </w:tcPr>
          <w:p w14:paraId="7A959FC9" w14:textId="77777777" w:rsidR="00682ABC" w:rsidRPr="003D076A" w:rsidRDefault="00682ABC" w:rsidP="00055D1E">
            <w:pPr>
              <w:jc w:val="center"/>
              <w:rPr>
                <w:sz w:val="16"/>
                <w:szCs w:val="16"/>
                <w:lang w:val="en-ID"/>
              </w:rPr>
            </w:pPr>
          </w:p>
        </w:tc>
        <w:tc>
          <w:tcPr>
            <w:tcW w:w="979" w:type="dxa"/>
            <w:noWrap/>
            <w:vAlign w:val="center"/>
            <w:hideMark/>
          </w:tcPr>
          <w:p w14:paraId="591FDF39" w14:textId="77777777" w:rsidR="00682ABC" w:rsidRPr="003D076A" w:rsidRDefault="00682ABC" w:rsidP="00055D1E">
            <w:pPr>
              <w:jc w:val="center"/>
              <w:rPr>
                <w:sz w:val="16"/>
                <w:szCs w:val="16"/>
                <w:lang w:val="en-ID"/>
              </w:rPr>
            </w:pPr>
          </w:p>
        </w:tc>
        <w:tc>
          <w:tcPr>
            <w:tcW w:w="919" w:type="dxa"/>
            <w:noWrap/>
            <w:vAlign w:val="center"/>
            <w:hideMark/>
          </w:tcPr>
          <w:p w14:paraId="36C37BA1" w14:textId="77777777" w:rsidR="00682ABC" w:rsidRPr="003D076A" w:rsidRDefault="00682ABC" w:rsidP="00055D1E">
            <w:pPr>
              <w:jc w:val="center"/>
              <w:rPr>
                <w:color w:val="000000"/>
                <w:sz w:val="16"/>
                <w:szCs w:val="16"/>
                <w:lang w:val="en-ID"/>
              </w:rPr>
            </w:pPr>
            <w:r w:rsidRPr="003D076A">
              <w:rPr>
                <w:color w:val="000000"/>
                <w:sz w:val="16"/>
                <w:szCs w:val="16"/>
                <w:lang w:val="en-ID"/>
              </w:rPr>
              <w:t>Ls1 (m)</w:t>
            </w:r>
          </w:p>
        </w:tc>
        <w:tc>
          <w:tcPr>
            <w:tcW w:w="457" w:type="dxa"/>
            <w:noWrap/>
            <w:vAlign w:val="center"/>
            <w:hideMark/>
          </w:tcPr>
          <w:p w14:paraId="046A94E0" w14:textId="77777777" w:rsidR="00682ABC" w:rsidRPr="003D076A" w:rsidRDefault="00682ABC" w:rsidP="00055D1E">
            <w:pPr>
              <w:jc w:val="center"/>
              <w:rPr>
                <w:color w:val="000000"/>
                <w:sz w:val="16"/>
                <w:szCs w:val="16"/>
                <w:lang w:val="en-ID"/>
              </w:rPr>
            </w:pPr>
            <w:r w:rsidRPr="003D076A">
              <w:rPr>
                <w:color w:val="000000"/>
                <w:sz w:val="16"/>
                <w:szCs w:val="16"/>
                <w:lang w:val="en-ID"/>
              </w:rPr>
              <w:t>Ls2 (m)</w:t>
            </w:r>
          </w:p>
        </w:tc>
        <w:tc>
          <w:tcPr>
            <w:tcW w:w="576" w:type="dxa"/>
            <w:noWrap/>
            <w:vAlign w:val="center"/>
            <w:hideMark/>
          </w:tcPr>
          <w:p w14:paraId="07DE107F" w14:textId="77777777" w:rsidR="00682ABC" w:rsidRPr="003D076A" w:rsidRDefault="00682ABC" w:rsidP="00055D1E">
            <w:pPr>
              <w:jc w:val="center"/>
              <w:rPr>
                <w:color w:val="000000"/>
                <w:sz w:val="16"/>
                <w:szCs w:val="16"/>
                <w:lang w:val="en-ID"/>
              </w:rPr>
            </w:pPr>
            <w:r w:rsidRPr="003D076A">
              <w:rPr>
                <w:color w:val="000000"/>
                <w:sz w:val="16"/>
                <w:szCs w:val="16"/>
                <w:lang w:val="en-ID"/>
              </w:rPr>
              <w:t>50.00</w:t>
            </w:r>
          </w:p>
        </w:tc>
        <w:tc>
          <w:tcPr>
            <w:tcW w:w="576" w:type="dxa"/>
            <w:noWrap/>
            <w:vAlign w:val="center"/>
            <w:hideMark/>
          </w:tcPr>
          <w:p w14:paraId="6D2B97AC" w14:textId="77777777" w:rsidR="00682ABC" w:rsidRPr="003D076A" w:rsidRDefault="00682ABC" w:rsidP="00055D1E">
            <w:pPr>
              <w:jc w:val="center"/>
              <w:rPr>
                <w:color w:val="000000"/>
                <w:sz w:val="16"/>
                <w:szCs w:val="16"/>
                <w:lang w:val="en-ID"/>
              </w:rPr>
            </w:pPr>
            <w:r w:rsidRPr="003D076A">
              <w:rPr>
                <w:color w:val="000000"/>
                <w:sz w:val="16"/>
                <w:szCs w:val="16"/>
                <w:lang w:val="en-ID"/>
              </w:rPr>
              <w:t>50.00</w:t>
            </w:r>
          </w:p>
        </w:tc>
        <w:tc>
          <w:tcPr>
            <w:tcW w:w="576" w:type="dxa"/>
            <w:noWrap/>
            <w:vAlign w:val="center"/>
            <w:hideMark/>
          </w:tcPr>
          <w:p w14:paraId="3C66A2E3" w14:textId="77777777" w:rsidR="00682ABC" w:rsidRPr="003D076A" w:rsidRDefault="00682ABC" w:rsidP="00055D1E">
            <w:pPr>
              <w:jc w:val="center"/>
              <w:rPr>
                <w:color w:val="000000"/>
                <w:sz w:val="16"/>
                <w:szCs w:val="16"/>
                <w:lang w:val="en-ID"/>
              </w:rPr>
            </w:pPr>
            <w:r w:rsidRPr="003D076A">
              <w:rPr>
                <w:color w:val="000000"/>
                <w:sz w:val="16"/>
                <w:szCs w:val="16"/>
                <w:lang w:val="en-ID"/>
              </w:rPr>
              <w:t>30.00</w:t>
            </w:r>
          </w:p>
        </w:tc>
        <w:tc>
          <w:tcPr>
            <w:tcW w:w="576" w:type="dxa"/>
            <w:noWrap/>
            <w:vAlign w:val="center"/>
            <w:hideMark/>
          </w:tcPr>
          <w:p w14:paraId="4883AC9D" w14:textId="77777777" w:rsidR="00682ABC" w:rsidRPr="003D076A" w:rsidRDefault="00682ABC" w:rsidP="00055D1E">
            <w:pPr>
              <w:jc w:val="center"/>
              <w:rPr>
                <w:color w:val="000000"/>
                <w:sz w:val="16"/>
                <w:szCs w:val="16"/>
                <w:lang w:val="en-ID"/>
              </w:rPr>
            </w:pPr>
            <w:r w:rsidRPr="003D076A">
              <w:rPr>
                <w:color w:val="000000"/>
                <w:sz w:val="16"/>
                <w:szCs w:val="16"/>
                <w:lang w:val="en-ID"/>
              </w:rPr>
              <w:t>30.00</w:t>
            </w:r>
          </w:p>
        </w:tc>
        <w:tc>
          <w:tcPr>
            <w:tcW w:w="666" w:type="dxa"/>
            <w:noWrap/>
            <w:vAlign w:val="center"/>
            <w:hideMark/>
          </w:tcPr>
          <w:p w14:paraId="7E81EE2E" w14:textId="77777777" w:rsidR="00682ABC" w:rsidRPr="003D076A" w:rsidRDefault="00682ABC" w:rsidP="00055D1E">
            <w:pPr>
              <w:jc w:val="center"/>
              <w:rPr>
                <w:color w:val="000000"/>
                <w:sz w:val="16"/>
                <w:szCs w:val="16"/>
                <w:lang w:val="en-ID"/>
              </w:rPr>
            </w:pPr>
            <w:r w:rsidRPr="003D076A">
              <w:rPr>
                <w:color w:val="000000"/>
                <w:sz w:val="16"/>
                <w:szCs w:val="16"/>
                <w:lang w:val="en-ID"/>
              </w:rPr>
              <w:t>50.00</w:t>
            </w:r>
          </w:p>
        </w:tc>
        <w:tc>
          <w:tcPr>
            <w:tcW w:w="766" w:type="dxa"/>
            <w:noWrap/>
            <w:vAlign w:val="center"/>
            <w:hideMark/>
          </w:tcPr>
          <w:p w14:paraId="599B512C" w14:textId="77777777" w:rsidR="00682ABC" w:rsidRPr="003D076A" w:rsidRDefault="00682ABC" w:rsidP="00055D1E">
            <w:pPr>
              <w:jc w:val="center"/>
              <w:rPr>
                <w:color w:val="000000"/>
                <w:sz w:val="16"/>
                <w:szCs w:val="16"/>
                <w:lang w:val="en-ID"/>
              </w:rPr>
            </w:pPr>
            <w:r w:rsidRPr="003D076A">
              <w:rPr>
                <w:color w:val="000000"/>
                <w:sz w:val="16"/>
                <w:szCs w:val="16"/>
                <w:lang w:val="en-ID"/>
              </w:rPr>
              <w:t>50.00</w:t>
            </w:r>
          </w:p>
        </w:tc>
        <w:tc>
          <w:tcPr>
            <w:tcW w:w="766" w:type="dxa"/>
            <w:noWrap/>
            <w:vAlign w:val="center"/>
            <w:hideMark/>
          </w:tcPr>
          <w:p w14:paraId="3685E591" w14:textId="77777777" w:rsidR="00682ABC" w:rsidRPr="003D076A" w:rsidRDefault="00682ABC" w:rsidP="00055D1E">
            <w:pPr>
              <w:jc w:val="center"/>
              <w:rPr>
                <w:color w:val="000000"/>
                <w:sz w:val="16"/>
                <w:szCs w:val="16"/>
                <w:lang w:val="en-ID"/>
              </w:rPr>
            </w:pPr>
            <w:r w:rsidRPr="003D076A">
              <w:rPr>
                <w:color w:val="000000"/>
                <w:sz w:val="16"/>
                <w:szCs w:val="16"/>
                <w:lang w:val="en-ID"/>
              </w:rPr>
              <w:t>50.00</w:t>
            </w:r>
          </w:p>
        </w:tc>
        <w:tc>
          <w:tcPr>
            <w:tcW w:w="766" w:type="dxa"/>
            <w:noWrap/>
            <w:vAlign w:val="center"/>
            <w:hideMark/>
          </w:tcPr>
          <w:p w14:paraId="49C4CAAF" w14:textId="77777777" w:rsidR="00682ABC" w:rsidRPr="003D076A" w:rsidRDefault="00682ABC" w:rsidP="00055D1E">
            <w:pPr>
              <w:jc w:val="center"/>
              <w:rPr>
                <w:color w:val="000000"/>
                <w:sz w:val="16"/>
                <w:szCs w:val="16"/>
                <w:lang w:val="en-ID"/>
              </w:rPr>
            </w:pPr>
            <w:r w:rsidRPr="003D076A">
              <w:rPr>
                <w:color w:val="000000"/>
                <w:sz w:val="16"/>
                <w:szCs w:val="16"/>
                <w:lang w:val="en-ID"/>
              </w:rPr>
              <w:t>50.00</w:t>
            </w:r>
          </w:p>
        </w:tc>
        <w:tc>
          <w:tcPr>
            <w:tcW w:w="766" w:type="dxa"/>
            <w:noWrap/>
            <w:vAlign w:val="center"/>
            <w:hideMark/>
          </w:tcPr>
          <w:p w14:paraId="1DA081B4" w14:textId="77777777" w:rsidR="00682ABC" w:rsidRPr="003D076A" w:rsidRDefault="00682ABC" w:rsidP="00055D1E">
            <w:pPr>
              <w:jc w:val="center"/>
              <w:rPr>
                <w:color w:val="000000"/>
                <w:sz w:val="16"/>
                <w:szCs w:val="16"/>
                <w:lang w:val="en-ID"/>
              </w:rPr>
            </w:pPr>
            <w:r w:rsidRPr="003D076A">
              <w:rPr>
                <w:color w:val="000000"/>
                <w:sz w:val="16"/>
                <w:szCs w:val="16"/>
                <w:lang w:val="en-ID"/>
              </w:rPr>
              <w:t>35.00</w:t>
            </w:r>
          </w:p>
        </w:tc>
        <w:tc>
          <w:tcPr>
            <w:tcW w:w="766" w:type="dxa"/>
            <w:noWrap/>
            <w:vAlign w:val="center"/>
            <w:hideMark/>
          </w:tcPr>
          <w:p w14:paraId="319C9FF9" w14:textId="77777777" w:rsidR="00682ABC" w:rsidRPr="003D076A" w:rsidRDefault="00682ABC" w:rsidP="00055D1E">
            <w:pPr>
              <w:jc w:val="center"/>
              <w:rPr>
                <w:color w:val="000000"/>
                <w:sz w:val="16"/>
                <w:szCs w:val="16"/>
                <w:lang w:val="en-ID"/>
              </w:rPr>
            </w:pPr>
            <w:r w:rsidRPr="003D076A">
              <w:rPr>
                <w:color w:val="000000"/>
                <w:sz w:val="16"/>
                <w:szCs w:val="16"/>
                <w:lang w:val="en-ID"/>
              </w:rPr>
              <w:t>35.00</w:t>
            </w:r>
          </w:p>
        </w:tc>
        <w:tc>
          <w:tcPr>
            <w:tcW w:w="666" w:type="dxa"/>
            <w:noWrap/>
            <w:vAlign w:val="center"/>
            <w:hideMark/>
          </w:tcPr>
          <w:p w14:paraId="60B1D52B" w14:textId="77777777" w:rsidR="00682ABC" w:rsidRPr="003D076A" w:rsidRDefault="00682ABC" w:rsidP="00055D1E">
            <w:pPr>
              <w:jc w:val="center"/>
              <w:rPr>
                <w:color w:val="000000"/>
                <w:sz w:val="16"/>
                <w:szCs w:val="16"/>
                <w:lang w:val="en-ID"/>
              </w:rPr>
            </w:pPr>
            <w:r w:rsidRPr="003D076A">
              <w:rPr>
                <w:color w:val="000000"/>
                <w:sz w:val="16"/>
                <w:szCs w:val="16"/>
                <w:lang w:val="en-ID"/>
              </w:rPr>
              <w:t>35.00</w:t>
            </w:r>
          </w:p>
        </w:tc>
        <w:tc>
          <w:tcPr>
            <w:tcW w:w="666" w:type="dxa"/>
            <w:noWrap/>
            <w:vAlign w:val="center"/>
            <w:hideMark/>
          </w:tcPr>
          <w:p w14:paraId="214BB7ED" w14:textId="77777777" w:rsidR="00682ABC" w:rsidRPr="003D076A" w:rsidRDefault="00682ABC" w:rsidP="00055D1E">
            <w:pPr>
              <w:jc w:val="center"/>
              <w:rPr>
                <w:color w:val="000000"/>
                <w:sz w:val="16"/>
                <w:szCs w:val="16"/>
                <w:lang w:val="en-ID"/>
              </w:rPr>
            </w:pPr>
            <w:r w:rsidRPr="003D076A">
              <w:rPr>
                <w:color w:val="000000"/>
                <w:sz w:val="16"/>
                <w:szCs w:val="16"/>
                <w:lang w:val="en-ID"/>
              </w:rPr>
              <w:t>35.00</w:t>
            </w:r>
          </w:p>
        </w:tc>
        <w:tc>
          <w:tcPr>
            <w:tcW w:w="666" w:type="dxa"/>
            <w:noWrap/>
            <w:vAlign w:val="center"/>
            <w:hideMark/>
          </w:tcPr>
          <w:p w14:paraId="70DBC8C0" w14:textId="77777777" w:rsidR="00682ABC" w:rsidRPr="003D076A" w:rsidRDefault="00682ABC" w:rsidP="00055D1E">
            <w:pPr>
              <w:jc w:val="center"/>
              <w:rPr>
                <w:color w:val="000000"/>
                <w:sz w:val="16"/>
                <w:szCs w:val="16"/>
                <w:lang w:val="en-ID"/>
              </w:rPr>
            </w:pPr>
            <w:r w:rsidRPr="003D076A">
              <w:rPr>
                <w:color w:val="000000"/>
                <w:sz w:val="16"/>
                <w:szCs w:val="16"/>
                <w:lang w:val="en-ID"/>
              </w:rPr>
              <w:t>40.00</w:t>
            </w:r>
          </w:p>
        </w:tc>
        <w:tc>
          <w:tcPr>
            <w:tcW w:w="666" w:type="dxa"/>
            <w:noWrap/>
            <w:vAlign w:val="center"/>
            <w:hideMark/>
          </w:tcPr>
          <w:p w14:paraId="3AB15CCB" w14:textId="77777777" w:rsidR="00682ABC" w:rsidRPr="003D076A" w:rsidRDefault="00682ABC" w:rsidP="00055D1E">
            <w:pPr>
              <w:jc w:val="center"/>
              <w:rPr>
                <w:color w:val="000000"/>
                <w:sz w:val="16"/>
                <w:szCs w:val="16"/>
                <w:lang w:val="en-ID"/>
              </w:rPr>
            </w:pPr>
            <w:r w:rsidRPr="003D076A">
              <w:rPr>
                <w:color w:val="000000"/>
                <w:sz w:val="16"/>
                <w:szCs w:val="16"/>
                <w:lang w:val="en-ID"/>
              </w:rPr>
              <w:t>40.00</w:t>
            </w:r>
          </w:p>
        </w:tc>
        <w:tc>
          <w:tcPr>
            <w:tcW w:w="666" w:type="dxa"/>
            <w:noWrap/>
            <w:vAlign w:val="center"/>
            <w:hideMark/>
          </w:tcPr>
          <w:p w14:paraId="4141B914" w14:textId="77777777" w:rsidR="00682ABC" w:rsidRPr="003D076A" w:rsidRDefault="00682ABC" w:rsidP="00055D1E">
            <w:pPr>
              <w:jc w:val="center"/>
              <w:rPr>
                <w:color w:val="000000"/>
                <w:sz w:val="16"/>
                <w:szCs w:val="16"/>
                <w:lang w:val="en-ID"/>
              </w:rPr>
            </w:pPr>
            <w:r w:rsidRPr="003D076A">
              <w:rPr>
                <w:color w:val="000000"/>
                <w:sz w:val="16"/>
                <w:szCs w:val="16"/>
                <w:lang w:val="en-ID"/>
              </w:rPr>
              <w:t>40.00</w:t>
            </w:r>
          </w:p>
        </w:tc>
        <w:tc>
          <w:tcPr>
            <w:tcW w:w="666" w:type="dxa"/>
            <w:noWrap/>
            <w:vAlign w:val="center"/>
            <w:hideMark/>
          </w:tcPr>
          <w:p w14:paraId="11660C3C" w14:textId="77777777" w:rsidR="00682ABC" w:rsidRPr="003D076A" w:rsidRDefault="00682ABC" w:rsidP="00055D1E">
            <w:pPr>
              <w:jc w:val="center"/>
              <w:rPr>
                <w:color w:val="000000"/>
                <w:sz w:val="16"/>
                <w:szCs w:val="16"/>
                <w:lang w:val="en-ID"/>
              </w:rPr>
            </w:pPr>
            <w:r w:rsidRPr="003D076A">
              <w:rPr>
                <w:color w:val="000000"/>
                <w:sz w:val="16"/>
                <w:szCs w:val="16"/>
                <w:lang w:val="en-ID"/>
              </w:rPr>
              <w:t>40.00</w:t>
            </w:r>
          </w:p>
        </w:tc>
        <w:tc>
          <w:tcPr>
            <w:tcW w:w="633" w:type="dxa"/>
            <w:noWrap/>
            <w:vAlign w:val="center"/>
            <w:hideMark/>
          </w:tcPr>
          <w:p w14:paraId="12F016B7" w14:textId="77777777" w:rsidR="00682ABC" w:rsidRPr="003D076A" w:rsidRDefault="00682ABC" w:rsidP="00055D1E">
            <w:pPr>
              <w:jc w:val="center"/>
              <w:rPr>
                <w:color w:val="000000"/>
                <w:sz w:val="16"/>
                <w:szCs w:val="16"/>
                <w:lang w:val="en-ID"/>
              </w:rPr>
            </w:pPr>
            <w:r w:rsidRPr="003D076A">
              <w:rPr>
                <w:color w:val="000000"/>
                <w:sz w:val="16"/>
                <w:szCs w:val="16"/>
                <w:lang w:val="en-ID"/>
              </w:rPr>
              <w:t>-</w:t>
            </w:r>
          </w:p>
        </w:tc>
        <w:tc>
          <w:tcPr>
            <w:tcW w:w="633" w:type="dxa"/>
            <w:noWrap/>
            <w:vAlign w:val="center"/>
            <w:hideMark/>
          </w:tcPr>
          <w:p w14:paraId="1FA437CF" w14:textId="77777777" w:rsidR="00682ABC" w:rsidRPr="003D076A" w:rsidRDefault="00682ABC" w:rsidP="00055D1E">
            <w:pPr>
              <w:jc w:val="center"/>
              <w:rPr>
                <w:color w:val="000000"/>
                <w:sz w:val="16"/>
                <w:szCs w:val="16"/>
                <w:lang w:val="en-ID"/>
              </w:rPr>
            </w:pPr>
            <w:r w:rsidRPr="003D076A">
              <w:rPr>
                <w:color w:val="000000"/>
                <w:sz w:val="16"/>
                <w:szCs w:val="16"/>
                <w:lang w:val="en-ID"/>
              </w:rPr>
              <w:t>-</w:t>
            </w:r>
          </w:p>
        </w:tc>
        <w:tc>
          <w:tcPr>
            <w:tcW w:w="1266" w:type="dxa"/>
            <w:gridSpan w:val="2"/>
            <w:noWrap/>
            <w:vAlign w:val="center"/>
            <w:hideMark/>
          </w:tcPr>
          <w:p w14:paraId="79FDC50E" w14:textId="77777777" w:rsidR="00682ABC" w:rsidRPr="003D076A" w:rsidRDefault="00682ABC" w:rsidP="00055D1E">
            <w:pPr>
              <w:jc w:val="center"/>
              <w:rPr>
                <w:color w:val="000000"/>
                <w:sz w:val="16"/>
                <w:szCs w:val="16"/>
                <w:lang w:val="en-ID"/>
              </w:rPr>
            </w:pPr>
            <w:r w:rsidRPr="003D076A">
              <w:rPr>
                <w:color w:val="000000"/>
                <w:sz w:val="16"/>
                <w:szCs w:val="16"/>
                <w:lang w:val="en-ID"/>
              </w:rPr>
              <w:t>(mengikuti eksisting)</w:t>
            </w:r>
          </w:p>
        </w:tc>
      </w:tr>
      <w:tr w:rsidR="00682ABC" w:rsidRPr="003D076A" w14:paraId="5540AD8A" w14:textId="77777777" w:rsidTr="003D12FC">
        <w:trPr>
          <w:trHeight w:val="201"/>
        </w:trPr>
        <w:tc>
          <w:tcPr>
            <w:tcW w:w="480" w:type="dxa"/>
            <w:noWrap/>
            <w:vAlign w:val="center"/>
            <w:hideMark/>
          </w:tcPr>
          <w:p w14:paraId="4A904F7D" w14:textId="77777777" w:rsidR="00682ABC" w:rsidRPr="003D076A" w:rsidRDefault="00682ABC" w:rsidP="00055D1E">
            <w:pPr>
              <w:jc w:val="center"/>
              <w:rPr>
                <w:sz w:val="16"/>
                <w:szCs w:val="16"/>
                <w:lang w:val="en-ID"/>
              </w:rPr>
            </w:pPr>
          </w:p>
        </w:tc>
        <w:tc>
          <w:tcPr>
            <w:tcW w:w="979" w:type="dxa"/>
            <w:noWrap/>
            <w:vAlign w:val="center"/>
            <w:hideMark/>
          </w:tcPr>
          <w:p w14:paraId="1D4654C4" w14:textId="77777777" w:rsidR="00682ABC" w:rsidRPr="003D076A" w:rsidRDefault="00682ABC" w:rsidP="00055D1E">
            <w:pPr>
              <w:jc w:val="center"/>
              <w:rPr>
                <w:sz w:val="16"/>
                <w:szCs w:val="16"/>
                <w:lang w:val="en-ID"/>
              </w:rPr>
            </w:pPr>
          </w:p>
        </w:tc>
        <w:tc>
          <w:tcPr>
            <w:tcW w:w="1376" w:type="dxa"/>
            <w:gridSpan w:val="2"/>
            <w:noWrap/>
            <w:vAlign w:val="center"/>
            <w:hideMark/>
          </w:tcPr>
          <w:p w14:paraId="2E2E9B53" w14:textId="77777777" w:rsidR="00682ABC" w:rsidRPr="003D076A" w:rsidRDefault="00682ABC" w:rsidP="00055D1E">
            <w:pPr>
              <w:jc w:val="center"/>
              <w:rPr>
                <w:color w:val="000000"/>
                <w:sz w:val="16"/>
                <w:szCs w:val="16"/>
                <w:lang w:val="en-ID"/>
              </w:rPr>
            </w:pPr>
            <w:r w:rsidRPr="003D076A">
              <w:rPr>
                <w:color w:val="000000"/>
                <w:sz w:val="16"/>
                <w:szCs w:val="16"/>
                <w:lang w:val="en-ID"/>
              </w:rPr>
              <w:t>LT (m)</w:t>
            </w:r>
          </w:p>
        </w:tc>
        <w:tc>
          <w:tcPr>
            <w:tcW w:w="1152" w:type="dxa"/>
            <w:gridSpan w:val="2"/>
            <w:noWrap/>
            <w:vAlign w:val="center"/>
            <w:hideMark/>
          </w:tcPr>
          <w:p w14:paraId="4D099ADD" w14:textId="77777777" w:rsidR="00682ABC" w:rsidRPr="003D076A" w:rsidRDefault="00682ABC" w:rsidP="00055D1E">
            <w:pPr>
              <w:jc w:val="center"/>
              <w:rPr>
                <w:color w:val="000000"/>
                <w:sz w:val="16"/>
                <w:szCs w:val="16"/>
                <w:lang w:val="en-ID"/>
              </w:rPr>
            </w:pPr>
            <w:r w:rsidRPr="003D076A">
              <w:rPr>
                <w:color w:val="000000"/>
                <w:sz w:val="16"/>
                <w:szCs w:val="16"/>
                <w:lang w:val="en-ID"/>
              </w:rPr>
              <w:t>312.553</w:t>
            </w:r>
          </w:p>
        </w:tc>
        <w:tc>
          <w:tcPr>
            <w:tcW w:w="1152" w:type="dxa"/>
            <w:gridSpan w:val="2"/>
            <w:noWrap/>
            <w:vAlign w:val="center"/>
            <w:hideMark/>
          </w:tcPr>
          <w:p w14:paraId="0486F6B7" w14:textId="77777777" w:rsidR="00682ABC" w:rsidRPr="003D076A" w:rsidRDefault="00682ABC" w:rsidP="00055D1E">
            <w:pPr>
              <w:jc w:val="center"/>
              <w:rPr>
                <w:color w:val="000000"/>
                <w:sz w:val="16"/>
                <w:szCs w:val="16"/>
                <w:lang w:val="en-ID"/>
              </w:rPr>
            </w:pPr>
            <w:r w:rsidRPr="003D076A">
              <w:rPr>
                <w:color w:val="000000"/>
                <w:sz w:val="16"/>
                <w:szCs w:val="16"/>
                <w:lang w:val="en-ID"/>
              </w:rPr>
              <w:t>116.832</w:t>
            </w:r>
          </w:p>
        </w:tc>
        <w:tc>
          <w:tcPr>
            <w:tcW w:w="1432" w:type="dxa"/>
            <w:gridSpan w:val="2"/>
            <w:noWrap/>
            <w:vAlign w:val="center"/>
            <w:hideMark/>
          </w:tcPr>
          <w:p w14:paraId="48B38992" w14:textId="77777777" w:rsidR="00682ABC" w:rsidRPr="003D076A" w:rsidRDefault="00682ABC" w:rsidP="00055D1E">
            <w:pPr>
              <w:jc w:val="center"/>
              <w:rPr>
                <w:color w:val="000000"/>
                <w:sz w:val="16"/>
                <w:szCs w:val="16"/>
                <w:lang w:val="en-ID"/>
              </w:rPr>
            </w:pPr>
            <w:r w:rsidRPr="003D076A">
              <w:rPr>
                <w:color w:val="000000"/>
                <w:sz w:val="16"/>
                <w:szCs w:val="16"/>
                <w:lang w:val="en-ID"/>
              </w:rPr>
              <w:t>202.331</w:t>
            </w:r>
          </w:p>
        </w:tc>
        <w:tc>
          <w:tcPr>
            <w:tcW w:w="1532" w:type="dxa"/>
            <w:gridSpan w:val="2"/>
            <w:noWrap/>
            <w:vAlign w:val="center"/>
            <w:hideMark/>
          </w:tcPr>
          <w:p w14:paraId="2AB17DA2" w14:textId="77777777" w:rsidR="00682ABC" w:rsidRPr="003D076A" w:rsidRDefault="00682ABC" w:rsidP="00055D1E">
            <w:pPr>
              <w:jc w:val="center"/>
              <w:rPr>
                <w:color w:val="000000"/>
                <w:sz w:val="16"/>
                <w:szCs w:val="16"/>
                <w:lang w:val="en-ID"/>
              </w:rPr>
            </w:pPr>
            <w:r w:rsidRPr="003D076A">
              <w:rPr>
                <w:color w:val="000000"/>
                <w:sz w:val="16"/>
                <w:szCs w:val="16"/>
                <w:lang w:val="en-ID"/>
              </w:rPr>
              <w:t>258.734</w:t>
            </w:r>
          </w:p>
        </w:tc>
        <w:tc>
          <w:tcPr>
            <w:tcW w:w="1532" w:type="dxa"/>
            <w:gridSpan w:val="2"/>
            <w:noWrap/>
            <w:vAlign w:val="center"/>
            <w:hideMark/>
          </w:tcPr>
          <w:p w14:paraId="762D7049" w14:textId="77777777" w:rsidR="00682ABC" w:rsidRPr="003D076A" w:rsidRDefault="00682ABC" w:rsidP="00055D1E">
            <w:pPr>
              <w:jc w:val="center"/>
              <w:rPr>
                <w:color w:val="000000"/>
                <w:sz w:val="16"/>
                <w:szCs w:val="16"/>
                <w:lang w:val="en-ID"/>
              </w:rPr>
            </w:pPr>
            <w:r w:rsidRPr="003D076A">
              <w:rPr>
                <w:color w:val="000000"/>
                <w:sz w:val="16"/>
                <w:szCs w:val="16"/>
                <w:lang w:val="en-ID"/>
              </w:rPr>
              <w:t>307.483</w:t>
            </w:r>
          </w:p>
        </w:tc>
        <w:tc>
          <w:tcPr>
            <w:tcW w:w="1332" w:type="dxa"/>
            <w:gridSpan w:val="2"/>
            <w:noWrap/>
            <w:vAlign w:val="center"/>
            <w:hideMark/>
          </w:tcPr>
          <w:p w14:paraId="4839A8D0" w14:textId="77777777" w:rsidR="00682ABC" w:rsidRPr="003D076A" w:rsidRDefault="00682ABC" w:rsidP="00055D1E">
            <w:pPr>
              <w:jc w:val="center"/>
              <w:rPr>
                <w:color w:val="000000"/>
                <w:sz w:val="16"/>
                <w:szCs w:val="16"/>
                <w:lang w:val="en-ID"/>
              </w:rPr>
            </w:pPr>
            <w:r w:rsidRPr="003D076A">
              <w:rPr>
                <w:color w:val="000000"/>
                <w:sz w:val="16"/>
                <w:szCs w:val="16"/>
                <w:lang w:val="en-ID"/>
              </w:rPr>
              <w:t>99.842</w:t>
            </w:r>
          </w:p>
        </w:tc>
        <w:tc>
          <w:tcPr>
            <w:tcW w:w="1332" w:type="dxa"/>
            <w:gridSpan w:val="2"/>
            <w:noWrap/>
            <w:vAlign w:val="center"/>
            <w:hideMark/>
          </w:tcPr>
          <w:p w14:paraId="670E1CFC" w14:textId="77777777" w:rsidR="00682ABC" w:rsidRPr="003D076A" w:rsidRDefault="00682ABC" w:rsidP="00055D1E">
            <w:pPr>
              <w:jc w:val="center"/>
              <w:rPr>
                <w:color w:val="000000"/>
                <w:sz w:val="16"/>
                <w:szCs w:val="16"/>
                <w:lang w:val="en-ID"/>
              </w:rPr>
            </w:pPr>
            <w:r w:rsidRPr="003D076A">
              <w:rPr>
                <w:color w:val="000000"/>
                <w:sz w:val="16"/>
                <w:szCs w:val="16"/>
                <w:lang w:val="en-ID"/>
              </w:rPr>
              <w:t>168.937</w:t>
            </w:r>
          </w:p>
        </w:tc>
        <w:tc>
          <w:tcPr>
            <w:tcW w:w="1332" w:type="dxa"/>
            <w:gridSpan w:val="2"/>
            <w:noWrap/>
            <w:vAlign w:val="center"/>
            <w:hideMark/>
          </w:tcPr>
          <w:p w14:paraId="237ADF31" w14:textId="77777777" w:rsidR="00682ABC" w:rsidRPr="003D076A" w:rsidRDefault="00682ABC" w:rsidP="00055D1E">
            <w:pPr>
              <w:jc w:val="center"/>
              <w:rPr>
                <w:color w:val="000000"/>
                <w:sz w:val="16"/>
                <w:szCs w:val="16"/>
                <w:lang w:val="en-ID"/>
              </w:rPr>
            </w:pPr>
            <w:r w:rsidRPr="003D076A">
              <w:rPr>
                <w:color w:val="000000"/>
                <w:sz w:val="16"/>
                <w:szCs w:val="16"/>
                <w:lang w:val="en-ID"/>
              </w:rPr>
              <w:t>117.145</w:t>
            </w:r>
          </w:p>
        </w:tc>
        <w:tc>
          <w:tcPr>
            <w:tcW w:w="1266" w:type="dxa"/>
            <w:gridSpan w:val="2"/>
            <w:noWrap/>
            <w:vAlign w:val="center"/>
            <w:hideMark/>
          </w:tcPr>
          <w:p w14:paraId="3BD12701" w14:textId="77777777" w:rsidR="00682ABC" w:rsidRPr="003D076A" w:rsidRDefault="00682ABC" w:rsidP="00055D1E">
            <w:pPr>
              <w:jc w:val="center"/>
              <w:rPr>
                <w:color w:val="000000"/>
                <w:sz w:val="16"/>
                <w:szCs w:val="16"/>
                <w:lang w:val="en-ID"/>
              </w:rPr>
            </w:pPr>
            <w:r w:rsidRPr="003D076A">
              <w:rPr>
                <w:color w:val="000000"/>
                <w:sz w:val="16"/>
                <w:szCs w:val="16"/>
                <w:lang w:val="en-ID"/>
              </w:rPr>
              <w:t>-</w:t>
            </w:r>
          </w:p>
        </w:tc>
        <w:tc>
          <w:tcPr>
            <w:tcW w:w="1266" w:type="dxa"/>
            <w:gridSpan w:val="2"/>
            <w:noWrap/>
            <w:vAlign w:val="center"/>
            <w:hideMark/>
          </w:tcPr>
          <w:p w14:paraId="61D220C9" w14:textId="77777777" w:rsidR="00682ABC" w:rsidRPr="003D076A" w:rsidRDefault="00682ABC" w:rsidP="00055D1E">
            <w:pPr>
              <w:jc w:val="center"/>
              <w:rPr>
                <w:color w:val="000000"/>
                <w:sz w:val="16"/>
                <w:szCs w:val="16"/>
                <w:lang w:val="en-ID"/>
              </w:rPr>
            </w:pPr>
            <w:r w:rsidRPr="003D076A">
              <w:rPr>
                <w:color w:val="000000"/>
                <w:sz w:val="16"/>
                <w:szCs w:val="16"/>
                <w:lang w:val="en-ID"/>
              </w:rPr>
              <w:t>-</w:t>
            </w:r>
          </w:p>
        </w:tc>
      </w:tr>
      <w:tr w:rsidR="00682ABC" w:rsidRPr="003D076A" w14:paraId="199EF0C1" w14:textId="77777777" w:rsidTr="003D12FC">
        <w:trPr>
          <w:trHeight w:val="201"/>
        </w:trPr>
        <w:tc>
          <w:tcPr>
            <w:tcW w:w="480" w:type="dxa"/>
            <w:noWrap/>
            <w:vAlign w:val="center"/>
            <w:hideMark/>
          </w:tcPr>
          <w:p w14:paraId="2D4E5DE7" w14:textId="77777777" w:rsidR="00682ABC" w:rsidRPr="003D076A" w:rsidRDefault="00682ABC" w:rsidP="00055D1E">
            <w:pPr>
              <w:jc w:val="center"/>
              <w:rPr>
                <w:sz w:val="16"/>
                <w:szCs w:val="16"/>
                <w:lang w:val="en-ID"/>
              </w:rPr>
            </w:pPr>
          </w:p>
        </w:tc>
        <w:tc>
          <w:tcPr>
            <w:tcW w:w="979" w:type="dxa"/>
            <w:noWrap/>
            <w:vAlign w:val="center"/>
            <w:hideMark/>
          </w:tcPr>
          <w:p w14:paraId="3275276F" w14:textId="77777777" w:rsidR="00682ABC" w:rsidRPr="003D076A" w:rsidRDefault="00682ABC" w:rsidP="00055D1E">
            <w:pPr>
              <w:jc w:val="center"/>
              <w:rPr>
                <w:sz w:val="16"/>
                <w:szCs w:val="16"/>
                <w:lang w:val="en-ID"/>
              </w:rPr>
            </w:pPr>
          </w:p>
        </w:tc>
        <w:tc>
          <w:tcPr>
            <w:tcW w:w="1376" w:type="dxa"/>
            <w:gridSpan w:val="2"/>
            <w:noWrap/>
            <w:vAlign w:val="center"/>
            <w:hideMark/>
          </w:tcPr>
          <w:p w14:paraId="53768FDC" w14:textId="77777777" w:rsidR="00682ABC" w:rsidRPr="003D076A" w:rsidRDefault="00682ABC" w:rsidP="00055D1E">
            <w:pPr>
              <w:jc w:val="center"/>
              <w:rPr>
                <w:color w:val="000000"/>
                <w:sz w:val="16"/>
                <w:szCs w:val="16"/>
                <w:lang w:val="en-ID"/>
              </w:rPr>
            </w:pPr>
            <w:r w:rsidRPr="003D076A">
              <w:rPr>
                <w:color w:val="000000"/>
                <w:sz w:val="16"/>
                <w:szCs w:val="16"/>
                <w:lang w:val="en-ID"/>
              </w:rPr>
              <w:t>e max (%)</w:t>
            </w:r>
          </w:p>
        </w:tc>
        <w:tc>
          <w:tcPr>
            <w:tcW w:w="1152" w:type="dxa"/>
            <w:gridSpan w:val="2"/>
            <w:noWrap/>
            <w:vAlign w:val="center"/>
            <w:hideMark/>
          </w:tcPr>
          <w:p w14:paraId="0679D027" w14:textId="77777777" w:rsidR="00682ABC" w:rsidRPr="003D076A" w:rsidRDefault="00682ABC" w:rsidP="00055D1E">
            <w:pPr>
              <w:jc w:val="center"/>
              <w:rPr>
                <w:color w:val="000000"/>
                <w:sz w:val="16"/>
                <w:szCs w:val="16"/>
                <w:lang w:val="en-ID"/>
              </w:rPr>
            </w:pPr>
            <w:r w:rsidRPr="003D076A">
              <w:rPr>
                <w:color w:val="000000"/>
                <w:sz w:val="16"/>
                <w:szCs w:val="16"/>
                <w:lang w:val="en-ID"/>
              </w:rPr>
              <w:t>5.20</w:t>
            </w:r>
          </w:p>
        </w:tc>
        <w:tc>
          <w:tcPr>
            <w:tcW w:w="1152" w:type="dxa"/>
            <w:gridSpan w:val="2"/>
            <w:noWrap/>
            <w:vAlign w:val="center"/>
            <w:hideMark/>
          </w:tcPr>
          <w:p w14:paraId="0A332ADC" w14:textId="77777777" w:rsidR="00682ABC" w:rsidRPr="003D076A" w:rsidRDefault="00682ABC" w:rsidP="00055D1E">
            <w:pPr>
              <w:jc w:val="center"/>
              <w:rPr>
                <w:color w:val="000000"/>
                <w:sz w:val="16"/>
                <w:szCs w:val="16"/>
                <w:lang w:val="en-ID"/>
              </w:rPr>
            </w:pPr>
            <w:r w:rsidRPr="003D076A">
              <w:rPr>
                <w:color w:val="000000"/>
                <w:sz w:val="16"/>
                <w:szCs w:val="16"/>
                <w:lang w:val="en-ID"/>
              </w:rPr>
              <w:t>2.10</w:t>
            </w:r>
          </w:p>
        </w:tc>
        <w:tc>
          <w:tcPr>
            <w:tcW w:w="1432" w:type="dxa"/>
            <w:gridSpan w:val="2"/>
            <w:noWrap/>
            <w:vAlign w:val="center"/>
            <w:hideMark/>
          </w:tcPr>
          <w:p w14:paraId="67FFE05C" w14:textId="77777777" w:rsidR="00682ABC" w:rsidRPr="003D076A" w:rsidRDefault="00682ABC" w:rsidP="00055D1E">
            <w:pPr>
              <w:jc w:val="center"/>
              <w:rPr>
                <w:color w:val="000000"/>
                <w:sz w:val="16"/>
                <w:szCs w:val="16"/>
                <w:lang w:val="en-ID"/>
              </w:rPr>
            </w:pPr>
            <w:r w:rsidRPr="003D076A">
              <w:rPr>
                <w:color w:val="000000"/>
                <w:sz w:val="16"/>
                <w:szCs w:val="16"/>
                <w:lang w:val="en-ID"/>
              </w:rPr>
              <w:t>4.40</w:t>
            </w:r>
          </w:p>
        </w:tc>
        <w:tc>
          <w:tcPr>
            <w:tcW w:w="1532" w:type="dxa"/>
            <w:gridSpan w:val="2"/>
            <w:noWrap/>
            <w:vAlign w:val="center"/>
            <w:hideMark/>
          </w:tcPr>
          <w:p w14:paraId="5E4F0A3A" w14:textId="77777777" w:rsidR="00682ABC" w:rsidRPr="003D076A" w:rsidRDefault="00682ABC" w:rsidP="00055D1E">
            <w:pPr>
              <w:jc w:val="center"/>
              <w:rPr>
                <w:color w:val="000000"/>
                <w:sz w:val="16"/>
                <w:szCs w:val="16"/>
                <w:lang w:val="en-ID"/>
              </w:rPr>
            </w:pPr>
            <w:r w:rsidRPr="003D076A">
              <w:rPr>
                <w:color w:val="000000"/>
                <w:sz w:val="16"/>
                <w:szCs w:val="16"/>
                <w:lang w:val="en-ID"/>
              </w:rPr>
              <w:t>5.00</w:t>
            </w:r>
          </w:p>
        </w:tc>
        <w:tc>
          <w:tcPr>
            <w:tcW w:w="1532" w:type="dxa"/>
            <w:gridSpan w:val="2"/>
            <w:noWrap/>
            <w:vAlign w:val="center"/>
            <w:hideMark/>
          </w:tcPr>
          <w:p w14:paraId="194846FD" w14:textId="77777777" w:rsidR="00682ABC" w:rsidRPr="003D076A" w:rsidRDefault="00682ABC" w:rsidP="00055D1E">
            <w:pPr>
              <w:jc w:val="center"/>
              <w:rPr>
                <w:color w:val="000000"/>
                <w:sz w:val="16"/>
                <w:szCs w:val="16"/>
                <w:lang w:val="en-ID"/>
              </w:rPr>
            </w:pPr>
            <w:r w:rsidRPr="003D076A">
              <w:rPr>
                <w:color w:val="000000"/>
                <w:sz w:val="16"/>
                <w:szCs w:val="16"/>
                <w:lang w:val="en-ID"/>
              </w:rPr>
              <w:t>2.50</w:t>
            </w:r>
          </w:p>
        </w:tc>
        <w:tc>
          <w:tcPr>
            <w:tcW w:w="1332" w:type="dxa"/>
            <w:gridSpan w:val="2"/>
            <w:noWrap/>
            <w:vAlign w:val="center"/>
            <w:hideMark/>
          </w:tcPr>
          <w:p w14:paraId="04D80B51" w14:textId="77777777" w:rsidR="00682ABC" w:rsidRPr="003D076A" w:rsidRDefault="00682ABC" w:rsidP="00055D1E">
            <w:pPr>
              <w:jc w:val="center"/>
              <w:rPr>
                <w:color w:val="000000"/>
                <w:sz w:val="16"/>
                <w:szCs w:val="16"/>
                <w:lang w:val="en-ID"/>
              </w:rPr>
            </w:pPr>
            <w:r w:rsidRPr="003D076A">
              <w:rPr>
                <w:color w:val="000000"/>
                <w:sz w:val="16"/>
                <w:szCs w:val="16"/>
                <w:lang w:val="en-ID"/>
              </w:rPr>
              <w:t>3.50</w:t>
            </w:r>
          </w:p>
        </w:tc>
        <w:tc>
          <w:tcPr>
            <w:tcW w:w="1332" w:type="dxa"/>
            <w:gridSpan w:val="2"/>
            <w:noWrap/>
            <w:vAlign w:val="center"/>
            <w:hideMark/>
          </w:tcPr>
          <w:p w14:paraId="6F36C6C3" w14:textId="77777777" w:rsidR="00682ABC" w:rsidRPr="003D076A" w:rsidRDefault="00682ABC" w:rsidP="00055D1E">
            <w:pPr>
              <w:jc w:val="center"/>
              <w:rPr>
                <w:color w:val="000000"/>
                <w:sz w:val="16"/>
                <w:szCs w:val="16"/>
                <w:lang w:val="en-ID"/>
              </w:rPr>
            </w:pPr>
            <w:r w:rsidRPr="003D076A">
              <w:rPr>
                <w:color w:val="000000"/>
                <w:sz w:val="16"/>
                <w:szCs w:val="16"/>
                <w:lang w:val="en-ID"/>
              </w:rPr>
              <w:t>3.50</w:t>
            </w:r>
          </w:p>
        </w:tc>
        <w:tc>
          <w:tcPr>
            <w:tcW w:w="1332" w:type="dxa"/>
            <w:gridSpan w:val="2"/>
            <w:noWrap/>
            <w:vAlign w:val="center"/>
            <w:hideMark/>
          </w:tcPr>
          <w:p w14:paraId="23742AB7" w14:textId="77777777" w:rsidR="00682ABC" w:rsidRPr="003D076A" w:rsidRDefault="00682ABC" w:rsidP="00055D1E">
            <w:pPr>
              <w:jc w:val="center"/>
              <w:rPr>
                <w:color w:val="000000"/>
                <w:sz w:val="16"/>
                <w:szCs w:val="16"/>
                <w:lang w:val="en-ID"/>
              </w:rPr>
            </w:pPr>
            <w:r w:rsidRPr="003D076A">
              <w:rPr>
                <w:color w:val="000000"/>
                <w:sz w:val="16"/>
                <w:szCs w:val="16"/>
                <w:lang w:val="en-ID"/>
              </w:rPr>
              <w:t>3.50</w:t>
            </w:r>
          </w:p>
        </w:tc>
        <w:tc>
          <w:tcPr>
            <w:tcW w:w="1266" w:type="dxa"/>
            <w:gridSpan w:val="2"/>
            <w:noWrap/>
            <w:vAlign w:val="center"/>
            <w:hideMark/>
          </w:tcPr>
          <w:p w14:paraId="3A977C55" w14:textId="77777777" w:rsidR="00682ABC" w:rsidRPr="003D076A" w:rsidRDefault="00682ABC" w:rsidP="00055D1E">
            <w:pPr>
              <w:jc w:val="center"/>
              <w:rPr>
                <w:color w:val="000000"/>
                <w:sz w:val="16"/>
                <w:szCs w:val="16"/>
                <w:lang w:val="en-ID"/>
              </w:rPr>
            </w:pPr>
            <w:r w:rsidRPr="003D076A">
              <w:rPr>
                <w:color w:val="000000"/>
                <w:sz w:val="16"/>
                <w:szCs w:val="16"/>
                <w:lang w:val="en-ID"/>
              </w:rPr>
              <w:t>En</w:t>
            </w:r>
          </w:p>
        </w:tc>
        <w:tc>
          <w:tcPr>
            <w:tcW w:w="1266" w:type="dxa"/>
            <w:gridSpan w:val="2"/>
            <w:noWrap/>
            <w:vAlign w:val="center"/>
            <w:hideMark/>
          </w:tcPr>
          <w:p w14:paraId="60899827" w14:textId="77777777" w:rsidR="00682ABC" w:rsidRPr="003D076A" w:rsidRDefault="00682ABC" w:rsidP="00055D1E">
            <w:pPr>
              <w:jc w:val="center"/>
              <w:rPr>
                <w:color w:val="000000"/>
                <w:sz w:val="16"/>
                <w:szCs w:val="16"/>
                <w:lang w:val="en-ID"/>
              </w:rPr>
            </w:pPr>
            <w:r w:rsidRPr="003D076A">
              <w:rPr>
                <w:color w:val="000000"/>
                <w:sz w:val="16"/>
                <w:szCs w:val="16"/>
                <w:lang w:val="en-ID"/>
              </w:rPr>
              <w:t>(mengikuti eksisting)</w:t>
            </w:r>
          </w:p>
        </w:tc>
      </w:tr>
      <w:tr w:rsidR="00682ABC" w:rsidRPr="003D076A" w14:paraId="0C40142E" w14:textId="77777777" w:rsidTr="003D12FC">
        <w:trPr>
          <w:trHeight w:val="201"/>
        </w:trPr>
        <w:tc>
          <w:tcPr>
            <w:tcW w:w="480" w:type="dxa"/>
            <w:noWrap/>
            <w:vAlign w:val="center"/>
            <w:hideMark/>
          </w:tcPr>
          <w:p w14:paraId="0186D4C3" w14:textId="77777777" w:rsidR="00682ABC" w:rsidRPr="003D076A" w:rsidRDefault="00682ABC" w:rsidP="00055D1E">
            <w:pPr>
              <w:jc w:val="center"/>
              <w:rPr>
                <w:sz w:val="16"/>
                <w:szCs w:val="16"/>
                <w:lang w:val="en-ID"/>
              </w:rPr>
            </w:pPr>
          </w:p>
        </w:tc>
        <w:tc>
          <w:tcPr>
            <w:tcW w:w="979" w:type="dxa"/>
            <w:noWrap/>
            <w:vAlign w:val="center"/>
            <w:hideMark/>
          </w:tcPr>
          <w:p w14:paraId="2C9CFC9B" w14:textId="77777777" w:rsidR="00682ABC" w:rsidRPr="003D076A" w:rsidRDefault="00682ABC" w:rsidP="00055D1E">
            <w:pPr>
              <w:jc w:val="center"/>
              <w:rPr>
                <w:sz w:val="16"/>
                <w:szCs w:val="16"/>
                <w:lang w:val="en-ID"/>
              </w:rPr>
            </w:pPr>
          </w:p>
        </w:tc>
        <w:tc>
          <w:tcPr>
            <w:tcW w:w="919" w:type="dxa"/>
            <w:vMerge w:val="restart"/>
            <w:noWrap/>
            <w:vAlign w:val="center"/>
            <w:hideMark/>
          </w:tcPr>
          <w:p w14:paraId="1D938FE4" w14:textId="77777777" w:rsidR="00682ABC" w:rsidRPr="003D076A" w:rsidRDefault="00682ABC" w:rsidP="00055D1E">
            <w:pPr>
              <w:jc w:val="center"/>
              <w:rPr>
                <w:color w:val="000000"/>
                <w:sz w:val="16"/>
                <w:szCs w:val="16"/>
                <w:lang w:val="en-ID"/>
              </w:rPr>
            </w:pPr>
            <w:r w:rsidRPr="003D076A">
              <w:rPr>
                <w:color w:val="000000"/>
                <w:sz w:val="16"/>
                <w:szCs w:val="16"/>
                <w:lang w:val="en-ID"/>
              </w:rPr>
              <w:t>PI</w:t>
            </w:r>
          </w:p>
        </w:tc>
        <w:tc>
          <w:tcPr>
            <w:tcW w:w="457" w:type="dxa"/>
            <w:noWrap/>
            <w:vAlign w:val="center"/>
            <w:hideMark/>
          </w:tcPr>
          <w:p w14:paraId="4103EB0B" w14:textId="77777777" w:rsidR="00682ABC" w:rsidRPr="003D076A" w:rsidRDefault="00682ABC" w:rsidP="00055D1E">
            <w:pPr>
              <w:jc w:val="center"/>
              <w:rPr>
                <w:color w:val="000000"/>
                <w:sz w:val="16"/>
                <w:szCs w:val="16"/>
                <w:lang w:val="en-ID"/>
              </w:rPr>
            </w:pPr>
            <w:r w:rsidRPr="003D076A">
              <w:rPr>
                <w:color w:val="000000"/>
                <w:sz w:val="16"/>
                <w:szCs w:val="16"/>
                <w:lang w:val="en-ID"/>
              </w:rPr>
              <w:t>X</w:t>
            </w:r>
          </w:p>
        </w:tc>
        <w:tc>
          <w:tcPr>
            <w:tcW w:w="1152" w:type="dxa"/>
            <w:gridSpan w:val="2"/>
            <w:noWrap/>
            <w:vAlign w:val="center"/>
            <w:hideMark/>
          </w:tcPr>
          <w:p w14:paraId="4E5CD295" w14:textId="77777777" w:rsidR="00682ABC" w:rsidRPr="003D076A" w:rsidRDefault="00682ABC" w:rsidP="00055D1E">
            <w:pPr>
              <w:jc w:val="center"/>
              <w:rPr>
                <w:color w:val="000000"/>
                <w:sz w:val="16"/>
                <w:szCs w:val="16"/>
                <w:lang w:val="en-ID"/>
              </w:rPr>
            </w:pPr>
            <w:r w:rsidRPr="003D076A">
              <w:rPr>
                <w:color w:val="000000"/>
                <w:sz w:val="16"/>
                <w:szCs w:val="16"/>
                <w:lang w:val="en-ID"/>
              </w:rPr>
              <w:t>667866.499</w:t>
            </w:r>
          </w:p>
        </w:tc>
        <w:tc>
          <w:tcPr>
            <w:tcW w:w="1152" w:type="dxa"/>
            <w:gridSpan w:val="2"/>
            <w:noWrap/>
            <w:vAlign w:val="center"/>
            <w:hideMark/>
          </w:tcPr>
          <w:p w14:paraId="5A078E85" w14:textId="77777777" w:rsidR="00682ABC" w:rsidRPr="003D076A" w:rsidRDefault="00682ABC" w:rsidP="00055D1E">
            <w:pPr>
              <w:jc w:val="center"/>
              <w:rPr>
                <w:color w:val="000000"/>
                <w:sz w:val="16"/>
                <w:szCs w:val="16"/>
                <w:lang w:val="en-ID"/>
              </w:rPr>
            </w:pPr>
            <w:r w:rsidRPr="003D076A">
              <w:rPr>
                <w:color w:val="000000"/>
                <w:sz w:val="16"/>
                <w:szCs w:val="16"/>
                <w:lang w:val="en-ID"/>
              </w:rPr>
              <w:t>667199.829</w:t>
            </w:r>
          </w:p>
        </w:tc>
        <w:tc>
          <w:tcPr>
            <w:tcW w:w="1432" w:type="dxa"/>
            <w:gridSpan w:val="2"/>
            <w:noWrap/>
            <w:vAlign w:val="center"/>
            <w:hideMark/>
          </w:tcPr>
          <w:p w14:paraId="6EF36FD6" w14:textId="77777777" w:rsidR="00682ABC" w:rsidRPr="003D076A" w:rsidRDefault="00682ABC" w:rsidP="00055D1E">
            <w:pPr>
              <w:jc w:val="center"/>
              <w:rPr>
                <w:color w:val="000000"/>
                <w:sz w:val="16"/>
                <w:szCs w:val="16"/>
                <w:lang w:val="en-ID"/>
              </w:rPr>
            </w:pPr>
            <w:r w:rsidRPr="003D076A">
              <w:rPr>
                <w:color w:val="000000"/>
                <w:sz w:val="16"/>
                <w:szCs w:val="16"/>
                <w:lang w:val="en-ID"/>
              </w:rPr>
              <w:t>666896.631</w:t>
            </w:r>
          </w:p>
        </w:tc>
        <w:tc>
          <w:tcPr>
            <w:tcW w:w="1532" w:type="dxa"/>
            <w:gridSpan w:val="2"/>
            <w:noWrap/>
            <w:vAlign w:val="center"/>
            <w:hideMark/>
          </w:tcPr>
          <w:p w14:paraId="0C1657B0" w14:textId="77777777" w:rsidR="00682ABC" w:rsidRPr="003D076A" w:rsidRDefault="00682ABC" w:rsidP="00055D1E">
            <w:pPr>
              <w:jc w:val="center"/>
              <w:rPr>
                <w:color w:val="000000"/>
                <w:sz w:val="16"/>
                <w:szCs w:val="16"/>
                <w:lang w:val="en-ID"/>
              </w:rPr>
            </w:pPr>
            <w:r w:rsidRPr="003D076A">
              <w:rPr>
                <w:color w:val="000000"/>
                <w:sz w:val="16"/>
                <w:szCs w:val="16"/>
                <w:lang w:val="en-ID"/>
              </w:rPr>
              <w:t>666861.985</w:t>
            </w:r>
          </w:p>
        </w:tc>
        <w:tc>
          <w:tcPr>
            <w:tcW w:w="1532" w:type="dxa"/>
            <w:gridSpan w:val="2"/>
            <w:noWrap/>
            <w:vAlign w:val="center"/>
            <w:hideMark/>
          </w:tcPr>
          <w:p w14:paraId="502EA0A0" w14:textId="77777777" w:rsidR="00682ABC" w:rsidRPr="003D076A" w:rsidRDefault="00682ABC" w:rsidP="00055D1E">
            <w:pPr>
              <w:jc w:val="center"/>
              <w:rPr>
                <w:color w:val="000000"/>
                <w:sz w:val="16"/>
                <w:szCs w:val="16"/>
                <w:lang w:val="en-ID"/>
              </w:rPr>
            </w:pPr>
            <w:r w:rsidRPr="003D076A">
              <w:rPr>
                <w:color w:val="000000"/>
                <w:sz w:val="16"/>
                <w:szCs w:val="16"/>
                <w:lang w:val="en-ID"/>
              </w:rPr>
              <w:t>667223.759</w:t>
            </w:r>
          </w:p>
        </w:tc>
        <w:tc>
          <w:tcPr>
            <w:tcW w:w="1332" w:type="dxa"/>
            <w:gridSpan w:val="2"/>
            <w:noWrap/>
            <w:vAlign w:val="center"/>
            <w:hideMark/>
          </w:tcPr>
          <w:p w14:paraId="27D501FA" w14:textId="77777777" w:rsidR="00682ABC" w:rsidRPr="003D076A" w:rsidRDefault="00682ABC" w:rsidP="00055D1E">
            <w:pPr>
              <w:jc w:val="center"/>
              <w:rPr>
                <w:color w:val="000000"/>
                <w:sz w:val="16"/>
                <w:szCs w:val="16"/>
                <w:lang w:val="en-ID"/>
              </w:rPr>
            </w:pPr>
            <w:r w:rsidRPr="003D076A">
              <w:rPr>
                <w:color w:val="000000"/>
                <w:sz w:val="16"/>
                <w:szCs w:val="16"/>
                <w:lang w:val="en-ID"/>
              </w:rPr>
              <w:t>667677.505</w:t>
            </w:r>
          </w:p>
        </w:tc>
        <w:tc>
          <w:tcPr>
            <w:tcW w:w="1332" w:type="dxa"/>
            <w:gridSpan w:val="2"/>
            <w:noWrap/>
            <w:vAlign w:val="center"/>
            <w:hideMark/>
          </w:tcPr>
          <w:p w14:paraId="31B9A438" w14:textId="77777777" w:rsidR="00682ABC" w:rsidRPr="003D076A" w:rsidRDefault="00682ABC" w:rsidP="00055D1E">
            <w:pPr>
              <w:jc w:val="center"/>
              <w:rPr>
                <w:color w:val="000000"/>
                <w:sz w:val="16"/>
                <w:szCs w:val="16"/>
                <w:lang w:val="en-ID"/>
              </w:rPr>
            </w:pPr>
            <w:r w:rsidRPr="003D076A">
              <w:rPr>
                <w:color w:val="000000"/>
                <w:sz w:val="16"/>
                <w:szCs w:val="16"/>
                <w:lang w:val="en-ID"/>
              </w:rPr>
              <w:t>667841.961</w:t>
            </w:r>
          </w:p>
        </w:tc>
        <w:tc>
          <w:tcPr>
            <w:tcW w:w="1332" w:type="dxa"/>
            <w:gridSpan w:val="2"/>
            <w:noWrap/>
            <w:vAlign w:val="center"/>
            <w:hideMark/>
          </w:tcPr>
          <w:p w14:paraId="39DDCE5D" w14:textId="77777777" w:rsidR="00682ABC" w:rsidRPr="003D076A" w:rsidRDefault="00682ABC" w:rsidP="00055D1E">
            <w:pPr>
              <w:jc w:val="center"/>
              <w:rPr>
                <w:color w:val="000000"/>
                <w:sz w:val="16"/>
                <w:szCs w:val="16"/>
                <w:lang w:val="en-ID"/>
              </w:rPr>
            </w:pPr>
            <w:r w:rsidRPr="003D076A">
              <w:rPr>
                <w:color w:val="000000"/>
                <w:sz w:val="16"/>
                <w:szCs w:val="16"/>
                <w:lang w:val="en-ID"/>
              </w:rPr>
              <w:t>668123.370</w:t>
            </w:r>
          </w:p>
        </w:tc>
        <w:tc>
          <w:tcPr>
            <w:tcW w:w="1266" w:type="dxa"/>
            <w:gridSpan w:val="2"/>
            <w:noWrap/>
            <w:vAlign w:val="center"/>
            <w:hideMark/>
          </w:tcPr>
          <w:p w14:paraId="0D428D58" w14:textId="77777777" w:rsidR="00682ABC" w:rsidRPr="003D076A" w:rsidRDefault="00682ABC" w:rsidP="00055D1E">
            <w:pPr>
              <w:jc w:val="center"/>
              <w:rPr>
                <w:color w:val="000000"/>
                <w:sz w:val="16"/>
                <w:szCs w:val="16"/>
                <w:lang w:val="en-ID"/>
              </w:rPr>
            </w:pPr>
            <w:r w:rsidRPr="003D076A">
              <w:rPr>
                <w:color w:val="000000"/>
                <w:sz w:val="16"/>
                <w:szCs w:val="16"/>
                <w:lang w:val="en-ID"/>
              </w:rPr>
              <w:t>668237.403</w:t>
            </w:r>
          </w:p>
        </w:tc>
        <w:tc>
          <w:tcPr>
            <w:tcW w:w="1266" w:type="dxa"/>
            <w:gridSpan w:val="2"/>
            <w:noWrap/>
            <w:vAlign w:val="center"/>
            <w:hideMark/>
          </w:tcPr>
          <w:p w14:paraId="4D352E5A" w14:textId="77777777" w:rsidR="00682ABC" w:rsidRPr="003D076A" w:rsidRDefault="00682ABC" w:rsidP="00055D1E">
            <w:pPr>
              <w:jc w:val="center"/>
              <w:rPr>
                <w:color w:val="000000"/>
                <w:sz w:val="16"/>
                <w:szCs w:val="16"/>
                <w:lang w:val="en-ID"/>
              </w:rPr>
            </w:pPr>
            <w:r w:rsidRPr="003D076A">
              <w:rPr>
                <w:color w:val="000000"/>
                <w:sz w:val="16"/>
                <w:szCs w:val="16"/>
                <w:lang w:val="en-ID"/>
              </w:rPr>
              <w:t>668298.885</w:t>
            </w:r>
          </w:p>
        </w:tc>
      </w:tr>
      <w:tr w:rsidR="00682ABC" w:rsidRPr="003D076A" w14:paraId="56D38DB8" w14:textId="77777777" w:rsidTr="003D12FC">
        <w:trPr>
          <w:trHeight w:val="201"/>
        </w:trPr>
        <w:tc>
          <w:tcPr>
            <w:tcW w:w="480" w:type="dxa"/>
            <w:noWrap/>
            <w:vAlign w:val="center"/>
            <w:hideMark/>
          </w:tcPr>
          <w:p w14:paraId="1152E841" w14:textId="77777777" w:rsidR="00682ABC" w:rsidRPr="003D076A" w:rsidRDefault="00682ABC" w:rsidP="00055D1E">
            <w:pPr>
              <w:jc w:val="center"/>
              <w:rPr>
                <w:sz w:val="16"/>
                <w:szCs w:val="16"/>
                <w:lang w:val="en-ID"/>
              </w:rPr>
            </w:pPr>
          </w:p>
        </w:tc>
        <w:tc>
          <w:tcPr>
            <w:tcW w:w="979" w:type="dxa"/>
            <w:noWrap/>
            <w:vAlign w:val="center"/>
            <w:hideMark/>
          </w:tcPr>
          <w:p w14:paraId="34A4BA4A" w14:textId="77777777" w:rsidR="00682ABC" w:rsidRPr="003D076A" w:rsidRDefault="00682ABC" w:rsidP="00055D1E">
            <w:pPr>
              <w:jc w:val="center"/>
              <w:rPr>
                <w:sz w:val="16"/>
                <w:szCs w:val="16"/>
                <w:lang w:val="en-ID"/>
              </w:rPr>
            </w:pPr>
          </w:p>
        </w:tc>
        <w:tc>
          <w:tcPr>
            <w:tcW w:w="919" w:type="dxa"/>
            <w:vMerge/>
            <w:vAlign w:val="center"/>
            <w:hideMark/>
          </w:tcPr>
          <w:p w14:paraId="2E8B76F6" w14:textId="77777777" w:rsidR="00682ABC" w:rsidRPr="003D076A" w:rsidRDefault="00682ABC" w:rsidP="00055D1E">
            <w:pPr>
              <w:rPr>
                <w:color w:val="000000"/>
                <w:sz w:val="16"/>
                <w:szCs w:val="16"/>
                <w:lang w:val="en-ID"/>
              </w:rPr>
            </w:pPr>
          </w:p>
        </w:tc>
        <w:tc>
          <w:tcPr>
            <w:tcW w:w="457" w:type="dxa"/>
            <w:noWrap/>
            <w:vAlign w:val="center"/>
            <w:hideMark/>
          </w:tcPr>
          <w:p w14:paraId="375F792F" w14:textId="77777777" w:rsidR="00682ABC" w:rsidRPr="003D076A" w:rsidRDefault="00682ABC" w:rsidP="00055D1E">
            <w:pPr>
              <w:jc w:val="center"/>
              <w:rPr>
                <w:color w:val="000000"/>
                <w:sz w:val="16"/>
                <w:szCs w:val="16"/>
                <w:lang w:val="en-ID"/>
              </w:rPr>
            </w:pPr>
            <w:r w:rsidRPr="003D076A">
              <w:rPr>
                <w:color w:val="000000"/>
                <w:sz w:val="16"/>
                <w:szCs w:val="16"/>
                <w:lang w:val="en-ID"/>
              </w:rPr>
              <w:t>Y</w:t>
            </w:r>
          </w:p>
        </w:tc>
        <w:tc>
          <w:tcPr>
            <w:tcW w:w="1152" w:type="dxa"/>
            <w:gridSpan w:val="2"/>
            <w:noWrap/>
            <w:vAlign w:val="center"/>
            <w:hideMark/>
          </w:tcPr>
          <w:p w14:paraId="64B8D44B" w14:textId="77777777" w:rsidR="00682ABC" w:rsidRPr="003D076A" w:rsidRDefault="00682ABC" w:rsidP="00055D1E">
            <w:pPr>
              <w:jc w:val="center"/>
              <w:rPr>
                <w:color w:val="000000"/>
                <w:sz w:val="16"/>
                <w:szCs w:val="16"/>
                <w:lang w:val="en-ID"/>
              </w:rPr>
            </w:pPr>
            <w:r w:rsidRPr="003D076A">
              <w:rPr>
                <w:color w:val="000000"/>
                <w:sz w:val="16"/>
                <w:szCs w:val="16"/>
                <w:lang w:val="en-ID"/>
              </w:rPr>
              <w:t>9895097.505</w:t>
            </w:r>
          </w:p>
        </w:tc>
        <w:tc>
          <w:tcPr>
            <w:tcW w:w="1152" w:type="dxa"/>
            <w:gridSpan w:val="2"/>
            <w:noWrap/>
            <w:vAlign w:val="center"/>
            <w:hideMark/>
          </w:tcPr>
          <w:p w14:paraId="21B52162" w14:textId="77777777" w:rsidR="00682ABC" w:rsidRPr="003D076A" w:rsidRDefault="00682ABC" w:rsidP="00055D1E">
            <w:pPr>
              <w:jc w:val="center"/>
              <w:rPr>
                <w:color w:val="000000"/>
                <w:sz w:val="16"/>
                <w:szCs w:val="16"/>
                <w:lang w:val="en-ID"/>
              </w:rPr>
            </w:pPr>
            <w:r w:rsidRPr="003D076A">
              <w:rPr>
                <w:color w:val="000000"/>
                <w:sz w:val="16"/>
                <w:szCs w:val="16"/>
                <w:lang w:val="en-ID"/>
              </w:rPr>
              <w:t>9894740.345</w:t>
            </w:r>
          </w:p>
        </w:tc>
        <w:tc>
          <w:tcPr>
            <w:tcW w:w="1432" w:type="dxa"/>
            <w:gridSpan w:val="2"/>
            <w:noWrap/>
            <w:vAlign w:val="center"/>
            <w:hideMark/>
          </w:tcPr>
          <w:p w14:paraId="3CCE61CD" w14:textId="77777777" w:rsidR="00682ABC" w:rsidRPr="003D076A" w:rsidRDefault="00682ABC" w:rsidP="00055D1E">
            <w:pPr>
              <w:jc w:val="center"/>
              <w:rPr>
                <w:color w:val="000000"/>
                <w:sz w:val="16"/>
                <w:szCs w:val="16"/>
                <w:lang w:val="en-ID"/>
              </w:rPr>
            </w:pPr>
            <w:r w:rsidRPr="003D076A">
              <w:rPr>
                <w:color w:val="000000"/>
                <w:sz w:val="16"/>
                <w:szCs w:val="16"/>
                <w:lang w:val="en-ID"/>
              </w:rPr>
              <w:t>9894640.485</w:t>
            </w:r>
          </w:p>
        </w:tc>
        <w:tc>
          <w:tcPr>
            <w:tcW w:w="1532" w:type="dxa"/>
            <w:gridSpan w:val="2"/>
            <w:noWrap/>
            <w:vAlign w:val="center"/>
            <w:hideMark/>
          </w:tcPr>
          <w:p w14:paraId="548ACDF6" w14:textId="77777777" w:rsidR="00682ABC" w:rsidRPr="003D076A" w:rsidRDefault="00682ABC" w:rsidP="00055D1E">
            <w:pPr>
              <w:jc w:val="center"/>
              <w:rPr>
                <w:color w:val="000000"/>
                <w:sz w:val="16"/>
                <w:szCs w:val="16"/>
                <w:lang w:val="en-ID"/>
              </w:rPr>
            </w:pPr>
            <w:r w:rsidRPr="003D076A">
              <w:rPr>
                <w:color w:val="000000"/>
                <w:sz w:val="16"/>
                <w:szCs w:val="16"/>
                <w:lang w:val="en-ID"/>
              </w:rPr>
              <w:t>9894321.635</w:t>
            </w:r>
          </w:p>
        </w:tc>
        <w:tc>
          <w:tcPr>
            <w:tcW w:w="1532" w:type="dxa"/>
            <w:gridSpan w:val="2"/>
            <w:noWrap/>
            <w:vAlign w:val="center"/>
            <w:hideMark/>
          </w:tcPr>
          <w:p w14:paraId="6C0C440F" w14:textId="77777777" w:rsidR="00682ABC" w:rsidRPr="003D076A" w:rsidRDefault="00682ABC" w:rsidP="00055D1E">
            <w:pPr>
              <w:jc w:val="center"/>
              <w:rPr>
                <w:color w:val="000000"/>
                <w:sz w:val="16"/>
                <w:szCs w:val="16"/>
                <w:lang w:val="en-ID"/>
              </w:rPr>
            </w:pPr>
            <w:r w:rsidRPr="003D076A">
              <w:rPr>
                <w:color w:val="000000"/>
                <w:sz w:val="16"/>
                <w:szCs w:val="16"/>
                <w:lang w:val="en-ID"/>
              </w:rPr>
              <w:t>9894357.985</w:t>
            </w:r>
          </w:p>
        </w:tc>
        <w:tc>
          <w:tcPr>
            <w:tcW w:w="1332" w:type="dxa"/>
            <w:gridSpan w:val="2"/>
            <w:noWrap/>
            <w:vAlign w:val="center"/>
            <w:hideMark/>
          </w:tcPr>
          <w:p w14:paraId="2D9BF0A8" w14:textId="77777777" w:rsidR="00682ABC" w:rsidRPr="003D076A" w:rsidRDefault="00682ABC" w:rsidP="00055D1E">
            <w:pPr>
              <w:jc w:val="center"/>
              <w:rPr>
                <w:color w:val="000000"/>
                <w:sz w:val="16"/>
                <w:szCs w:val="16"/>
                <w:lang w:val="en-ID"/>
              </w:rPr>
            </w:pPr>
            <w:r w:rsidRPr="003D076A">
              <w:rPr>
                <w:color w:val="000000"/>
                <w:sz w:val="16"/>
                <w:szCs w:val="16"/>
                <w:lang w:val="en-ID"/>
              </w:rPr>
              <w:t>9894798.762</w:t>
            </w:r>
          </w:p>
        </w:tc>
        <w:tc>
          <w:tcPr>
            <w:tcW w:w="1332" w:type="dxa"/>
            <w:gridSpan w:val="2"/>
            <w:noWrap/>
            <w:vAlign w:val="center"/>
            <w:hideMark/>
          </w:tcPr>
          <w:p w14:paraId="526C2496" w14:textId="77777777" w:rsidR="00682ABC" w:rsidRPr="003D076A" w:rsidRDefault="00682ABC" w:rsidP="00055D1E">
            <w:pPr>
              <w:jc w:val="center"/>
              <w:rPr>
                <w:color w:val="000000"/>
                <w:sz w:val="16"/>
                <w:szCs w:val="16"/>
                <w:lang w:val="en-ID"/>
              </w:rPr>
            </w:pPr>
            <w:r w:rsidRPr="003D076A">
              <w:rPr>
                <w:color w:val="000000"/>
                <w:sz w:val="16"/>
                <w:szCs w:val="16"/>
                <w:lang w:val="en-ID"/>
              </w:rPr>
              <w:t>9894891.083</w:t>
            </w:r>
          </w:p>
        </w:tc>
        <w:tc>
          <w:tcPr>
            <w:tcW w:w="1332" w:type="dxa"/>
            <w:gridSpan w:val="2"/>
            <w:noWrap/>
            <w:vAlign w:val="center"/>
            <w:hideMark/>
          </w:tcPr>
          <w:p w14:paraId="19C47A3E" w14:textId="77777777" w:rsidR="00682ABC" w:rsidRPr="003D076A" w:rsidRDefault="00682ABC" w:rsidP="00055D1E">
            <w:pPr>
              <w:jc w:val="center"/>
              <w:rPr>
                <w:color w:val="000000"/>
                <w:sz w:val="16"/>
                <w:szCs w:val="16"/>
                <w:lang w:val="en-ID"/>
              </w:rPr>
            </w:pPr>
            <w:r w:rsidRPr="003D076A">
              <w:rPr>
                <w:color w:val="000000"/>
                <w:sz w:val="16"/>
                <w:szCs w:val="16"/>
                <w:lang w:val="en-ID"/>
              </w:rPr>
              <w:t>9894880.629</w:t>
            </w:r>
          </w:p>
        </w:tc>
        <w:tc>
          <w:tcPr>
            <w:tcW w:w="1266" w:type="dxa"/>
            <w:gridSpan w:val="2"/>
            <w:noWrap/>
            <w:vAlign w:val="center"/>
            <w:hideMark/>
          </w:tcPr>
          <w:p w14:paraId="219257A5" w14:textId="77777777" w:rsidR="00682ABC" w:rsidRPr="003D076A" w:rsidRDefault="00682ABC" w:rsidP="00055D1E">
            <w:pPr>
              <w:jc w:val="center"/>
              <w:rPr>
                <w:color w:val="000000"/>
                <w:sz w:val="16"/>
                <w:szCs w:val="16"/>
                <w:lang w:val="en-ID"/>
              </w:rPr>
            </w:pPr>
            <w:r w:rsidRPr="003D076A">
              <w:rPr>
                <w:color w:val="000000"/>
                <w:sz w:val="16"/>
                <w:szCs w:val="16"/>
                <w:lang w:val="en-ID"/>
              </w:rPr>
              <w:t>9894912.366</w:t>
            </w:r>
          </w:p>
        </w:tc>
        <w:tc>
          <w:tcPr>
            <w:tcW w:w="1266" w:type="dxa"/>
            <w:gridSpan w:val="2"/>
            <w:noWrap/>
            <w:vAlign w:val="center"/>
            <w:hideMark/>
          </w:tcPr>
          <w:p w14:paraId="0639147C" w14:textId="77777777" w:rsidR="00682ABC" w:rsidRPr="003D076A" w:rsidRDefault="00682ABC" w:rsidP="00055D1E">
            <w:pPr>
              <w:jc w:val="center"/>
              <w:rPr>
                <w:color w:val="000000"/>
                <w:sz w:val="16"/>
                <w:szCs w:val="16"/>
                <w:lang w:val="en-ID"/>
              </w:rPr>
            </w:pPr>
            <w:r w:rsidRPr="003D076A">
              <w:rPr>
                <w:color w:val="000000"/>
                <w:sz w:val="16"/>
                <w:szCs w:val="16"/>
                <w:lang w:val="en-ID"/>
              </w:rPr>
              <w:t>9894930.200</w:t>
            </w:r>
          </w:p>
        </w:tc>
      </w:tr>
      <w:tr w:rsidR="00682ABC" w:rsidRPr="003D076A" w14:paraId="2469558C" w14:textId="77777777" w:rsidTr="003D12FC">
        <w:trPr>
          <w:trHeight w:val="201"/>
        </w:trPr>
        <w:tc>
          <w:tcPr>
            <w:tcW w:w="480" w:type="dxa"/>
            <w:noWrap/>
            <w:vAlign w:val="center"/>
            <w:hideMark/>
          </w:tcPr>
          <w:p w14:paraId="0CF0C049" w14:textId="77777777" w:rsidR="00682ABC" w:rsidRPr="003D076A" w:rsidRDefault="00682ABC" w:rsidP="00055D1E">
            <w:pPr>
              <w:jc w:val="center"/>
              <w:rPr>
                <w:sz w:val="16"/>
                <w:szCs w:val="16"/>
                <w:lang w:val="en-ID"/>
              </w:rPr>
            </w:pPr>
          </w:p>
        </w:tc>
        <w:tc>
          <w:tcPr>
            <w:tcW w:w="979" w:type="dxa"/>
            <w:noWrap/>
            <w:vAlign w:val="center"/>
            <w:hideMark/>
          </w:tcPr>
          <w:p w14:paraId="0B0D6E57" w14:textId="77777777" w:rsidR="00682ABC" w:rsidRPr="003D076A" w:rsidRDefault="00682ABC" w:rsidP="00055D1E">
            <w:pPr>
              <w:jc w:val="center"/>
              <w:rPr>
                <w:sz w:val="16"/>
                <w:szCs w:val="16"/>
                <w:lang w:val="en-ID"/>
              </w:rPr>
            </w:pPr>
          </w:p>
        </w:tc>
        <w:tc>
          <w:tcPr>
            <w:tcW w:w="919" w:type="dxa"/>
            <w:vMerge/>
            <w:vAlign w:val="center"/>
            <w:hideMark/>
          </w:tcPr>
          <w:p w14:paraId="1D4EAD77" w14:textId="77777777" w:rsidR="00682ABC" w:rsidRPr="003D076A" w:rsidRDefault="00682ABC" w:rsidP="00055D1E">
            <w:pPr>
              <w:rPr>
                <w:color w:val="000000"/>
                <w:sz w:val="16"/>
                <w:szCs w:val="16"/>
                <w:lang w:val="en-ID"/>
              </w:rPr>
            </w:pPr>
          </w:p>
        </w:tc>
        <w:tc>
          <w:tcPr>
            <w:tcW w:w="457" w:type="dxa"/>
            <w:noWrap/>
            <w:vAlign w:val="center"/>
            <w:hideMark/>
          </w:tcPr>
          <w:p w14:paraId="6E6167FF" w14:textId="77777777" w:rsidR="00682ABC" w:rsidRPr="003D076A" w:rsidRDefault="00682ABC" w:rsidP="00055D1E">
            <w:pPr>
              <w:jc w:val="center"/>
              <w:rPr>
                <w:color w:val="000000"/>
                <w:sz w:val="16"/>
                <w:szCs w:val="16"/>
                <w:lang w:val="en-ID"/>
              </w:rPr>
            </w:pPr>
            <w:r w:rsidRPr="003D076A">
              <w:rPr>
                <w:color w:val="000000"/>
                <w:sz w:val="16"/>
                <w:szCs w:val="16"/>
                <w:lang w:val="en-ID"/>
              </w:rPr>
              <w:t>Sta</w:t>
            </w:r>
          </w:p>
        </w:tc>
        <w:tc>
          <w:tcPr>
            <w:tcW w:w="1152" w:type="dxa"/>
            <w:gridSpan w:val="2"/>
            <w:noWrap/>
            <w:vAlign w:val="center"/>
            <w:hideMark/>
          </w:tcPr>
          <w:p w14:paraId="29DFA390" w14:textId="77777777" w:rsidR="00682ABC" w:rsidRPr="003D076A" w:rsidRDefault="00682ABC" w:rsidP="00055D1E">
            <w:pPr>
              <w:jc w:val="center"/>
              <w:rPr>
                <w:color w:val="000000"/>
                <w:sz w:val="16"/>
                <w:szCs w:val="16"/>
                <w:lang w:val="en-ID"/>
              </w:rPr>
            </w:pPr>
            <w:r w:rsidRPr="003D076A">
              <w:rPr>
                <w:color w:val="000000"/>
                <w:sz w:val="16"/>
                <w:szCs w:val="16"/>
                <w:lang w:val="en-ID"/>
              </w:rPr>
              <w:t>0+475.322</w:t>
            </w:r>
          </w:p>
        </w:tc>
        <w:tc>
          <w:tcPr>
            <w:tcW w:w="1152" w:type="dxa"/>
            <w:gridSpan w:val="2"/>
            <w:noWrap/>
            <w:vAlign w:val="center"/>
            <w:hideMark/>
          </w:tcPr>
          <w:p w14:paraId="0392A3F5" w14:textId="77777777" w:rsidR="00682ABC" w:rsidRPr="003D076A" w:rsidRDefault="00682ABC" w:rsidP="00055D1E">
            <w:pPr>
              <w:jc w:val="center"/>
              <w:rPr>
                <w:color w:val="000000"/>
                <w:sz w:val="16"/>
                <w:szCs w:val="16"/>
                <w:lang w:val="en-ID"/>
              </w:rPr>
            </w:pPr>
            <w:r w:rsidRPr="003D076A">
              <w:rPr>
                <w:color w:val="000000"/>
                <w:sz w:val="16"/>
                <w:szCs w:val="16"/>
                <w:lang w:val="en-ID"/>
              </w:rPr>
              <w:t>0+606.463</w:t>
            </w:r>
          </w:p>
        </w:tc>
        <w:tc>
          <w:tcPr>
            <w:tcW w:w="1432" w:type="dxa"/>
            <w:gridSpan w:val="2"/>
            <w:noWrap/>
            <w:vAlign w:val="center"/>
            <w:hideMark/>
          </w:tcPr>
          <w:p w14:paraId="2BA89CE9" w14:textId="77777777" w:rsidR="00682ABC" w:rsidRPr="003D076A" w:rsidRDefault="00682ABC" w:rsidP="00055D1E">
            <w:pPr>
              <w:jc w:val="center"/>
              <w:rPr>
                <w:color w:val="000000"/>
                <w:sz w:val="16"/>
                <w:szCs w:val="16"/>
                <w:lang w:val="en-ID"/>
              </w:rPr>
            </w:pPr>
            <w:r w:rsidRPr="003D076A">
              <w:rPr>
                <w:color w:val="000000"/>
                <w:sz w:val="16"/>
                <w:szCs w:val="16"/>
                <w:lang w:val="en-ID"/>
              </w:rPr>
              <w:t>0+925.451</w:t>
            </w:r>
          </w:p>
        </w:tc>
        <w:tc>
          <w:tcPr>
            <w:tcW w:w="1532" w:type="dxa"/>
            <w:gridSpan w:val="2"/>
            <w:noWrap/>
            <w:vAlign w:val="center"/>
            <w:hideMark/>
          </w:tcPr>
          <w:p w14:paraId="7E98653E" w14:textId="77777777" w:rsidR="00682ABC" w:rsidRPr="003D076A" w:rsidRDefault="00682ABC" w:rsidP="00055D1E">
            <w:pPr>
              <w:jc w:val="center"/>
              <w:rPr>
                <w:color w:val="000000"/>
                <w:sz w:val="16"/>
                <w:szCs w:val="16"/>
                <w:lang w:val="en-ID"/>
              </w:rPr>
            </w:pPr>
            <w:r w:rsidRPr="003D076A">
              <w:rPr>
                <w:color w:val="000000"/>
                <w:sz w:val="16"/>
                <w:szCs w:val="16"/>
                <w:lang w:val="en-ID"/>
              </w:rPr>
              <w:t>1+238.153</w:t>
            </w:r>
          </w:p>
        </w:tc>
        <w:tc>
          <w:tcPr>
            <w:tcW w:w="1532" w:type="dxa"/>
            <w:gridSpan w:val="2"/>
            <w:noWrap/>
            <w:vAlign w:val="center"/>
            <w:hideMark/>
          </w:tcPr>
          <w:p w14:paraId="3770EA1E" w14:textId="77777777" w:rsidR="00682ABC" w:rsidRPr="003D076A" w:rsidRDefault="00682ABC" w:rsidP="00055D1E">
            <w:pPr>
              <w:jc w:val="center"/>
              <w:rPr>
                <w:color w:val="000000"/>
                <w:sz w:val="16"/>
                <w:szCs w:val="16"/>
                <w:lang w:val="en-ID"/>
              </w:rPr>
            </w:pPr>
            <w:r w:rsidRPr="003D076A">
              <w:rPr>
                <w:color w:val="000000"/>
                <w:sz w:val="16"/>
                <w:szCs w:val="16"/>
                <w:lang w:val="en-ID"/>
              </w:rPr>
              <w:t>1+543.281</w:t>
            </w:r>
          </w:p>
        </w:tc>
        <w:tc>
          <w:tcPr>
            <w:tcW w:w="1332" w:type="dxa"/>
            <w:gridSpan w:val="2"/>
            <w:noWrap/>
            <w:vAlign w:val="center"/>
            <w:hideMark/>
          </w:tcPr>
          <w:p w14:paraId="01D25EA3" w14:textId="77777777" w:rsidR="00682ABC" w:rsidRPr="003D076A" w:rsidRDefault="00682ABC" w:rsidP="00055D1E">
            <w:pPr>
              <w:jc w:val="center"/>
              <w:rPr>
                <w:color w:val="000000"/>
                <w:sz w:val="16"/>
                <w:szCs w:val="16"/>
                <w:lang w:val="en-ID"/>
              </w:rPr>
            </w:pPr>
            <w:r w:rsidRPr="003D076A">
              <w:rPr>
                <w:color w:val="000000"/>
                <w:sz w:val="16"/>
                <w:szCs w:val="16"/>
                <w:lang w:val="en-ID"/>
              </w:rPr>
              <w:t>2+164.733</w:t>
            </w:r>
          </w:p>
        </w:tc>
        <w:tc>
          <w:tcPr>
            <w:tcW w:w="1332" w:type="dxa"/>
            <w:gridSpan w:val="2"/>
            <w:noWrap/>
            <w:vAlign w:val="center"/>
            <w:hideMark/>
          </w:tcPr>
          <w:p w14:paraId="7E854F9B" w14:textId="77777777" w:rsidR="00682ABC" w:rsidRPr="003D076A" w:rsidRDefault="00682ABC" w:rsidP="00055D1E">
            <w:pPr>
              <w:jc w:val="center"/>
              <w:rPr>
                <w:color w:val="000000"/>
                <w:sz w:val="16"/>
                <w:szCs w:val="16"/>
                <w:lang w:val="en-ID"/>
              </w:rPr>
            </w:pPr>
            <w:r w:rsidRPr="003D076A">
              <w:rPr>
                <w:color w:val="000000"/>
                <w:sz w:val="16"/>
                <w:szCs w:val="16"/>
                <w:lang w:val="en-ID"/>
              </w:rPr>
              <w:t>2+352.917</w:t>
            </w:r>
          </w:p>
        </w:tc>
        <w:tc>
          <w:tcPr>
            <w:tcW w:w="1332" w:type="dxa"/>
            <w:gridSpan w:val="2"/>
            <w:noWrap/>
            <w:vAlign w:val="center"/>
            <w:hideMark/>
          </w:tcPr>
          <w:p w14:paraId="5B4BD695" w14:textId="77777777" w:rsidR="00682ABC" w:rsidRPr="003D076A" w:rsidRDefault="00682ABC" w:rsidP="00055D1E">
            <w:pPr>
              <w:jc w:val="center"/>
              <w:rPr>
                <w:color w:val="000000"/>
                <w:sz w:val="16"/>
                <w:szCs w:val="16"/>
                <w:lang w:val="en-ID"/>
              </w:rPr>
            </w:pPr>
            <w:r w:rsidRPr="003D076A">
              <w:rPr>
                <w:color w:val="000000"/>
                <w:sz w:val="16"/>
                <w:szCs w:val="16"/>
                <w:lang w:val="en-ID"/>
              </w:rPr>
              <w:t>2+631.035</w:t>
            </w:r>
          </w:p>
        </w:tc>
        <w:tc>
          <w:tcPr>
            <w:tcW w:w="1266" w:type="dxa"/>
            <w:gridSpan w:val="2"/>
            <w:noWrap/>
            <w:vAlign w:val="center"/>
            <w:hideMark/>
          </w:tcPr>
          <w:p w14:paraId="07740AD8" w14:textId="77777777" w:rsidR="00682ABC" w:rsidRPr="003D076A" w:rsidRDefault="00682ABC" w:rsidP="00055D1E">
            <w:pPr>
              <w:jc w:val="center"/>
              <w:rPr>
                <w:color w:val="000000"/>
                <w:sz w:val="16"/>
                <w:szCs w:val="16"/>
                <w:lang w:val="en-ID"/>
              </w:rPr>
            </w:pPr>
            <w:r w:rsidRPr="003D076A">
              <w:rPr>
                <w:color w:val="000000"/>
                <w:sz w:val="16"/>
                <w:szCs w:val="16"/>
                <w:lang w:val="en-ID"/>
              </w:rPr>
              <w:t>2+748.709</w:t>
            </w:r>
          </w:p>
        </w:tc>
        <w:tc>
          <w:tcPr>
            <w:tcW w:w="1266" w:type="dxa"/>
            <w:gridSpan w:val="2"/>
            <w:noWrap/>
            <w:vAlign w:val="center"/>
            <w:hideMark/>
          </w:tcPr>
          <w:p w14:paraId="09D0A57D" w14:textId="77777777" w:rsidR="00682ABC" w:rsidRPr="003D076A" w:rsidRDefault="00682ABC" w:rsidP="00055D1E">
            <w:pPr>
              <w:jc w:val="center"/>
              <w:rPr>
                <w:color w:val="000000"/>
                <w:sz w:val="16"/>
                <w:szCs w:val="16"/>
                <w:lang w:val="en-ID"/>
              </w:rPr>
            </w:pPr>
            <w:r w:rsidRPr="003D076A">
              <w:rPr>
                <w:color w:val="000000"/>
                <w:sz w:val="16"/>
                <w:szCs w:val="16"/>
                <w:lang w:val="en-ID"/>
              </w:rPr>
              <w:t>2+812.725</w:t>
            </w:r>
          </w:p>
        </w:tc>
      </w:tr>
      <w:tr w:rsidR="00682ABC" w:rsidRPr="003D076A" w14:paraId="454E9EEA" w14:textId="77777777" w:rsidTr="003D12FC">
        <w:trPr>
          <w:trHeight w:val="201"/>
        </w:trPr>
        <w:tc>
          <w:tcPr>
            <w:tcW w:w="480" w:type="dxa"/>
            <w:noWrap/>
            <w:vAlign w:val="center"/>
            <w:hideMark/>
          </w:tcPr>
          <w:p w14:paraId="7803AAFB" w14:textId="77777777" w:rsidR="00682ABC" w:rsidRPr="003D076A" w:rsidRDefault="00682ABC" w:rsidP="00055D1E">
            <w:pPr>
              <w:jc w:val="center"/>
              <w:rPr>
                <w:sz w:val="16"/>
                <w:szCs w:val="16"/>
                <w:lang w:val="en-ID"/>
              </w:rPr>
            </w:pPr>
          </w:p>
        </w:tc>
        <w:tc>
          <w:tcPr>
            <w:tcW w:w="979" w:type="dxa"/>
            <w:noWrap/>
            <w:vAlign w:val="center"/>
            <w:hideMark/>
          </w:tcPr>
          <w:p w14:paraId="3FC35831" w14:textId="77777777" w:rsidR="00682ABC" w:rsidRPr="003D076A" w:rsidRDefault="00682ABC" w:rsidP="00055D1E">
            <w:pPr>
              <w:jc w:val="center"/>
              <w:rPr>
                <w:sz w:val="16"/>
                <w:szCs w:val="16"/>
                <w:lang w:val="en-ID"/>
              </w:rPr>
            </w:pPr>
          </w:p>
        </w:tc>
        <w:tc>
          <w:tcPr>
            <w:tcW w:w="919" w:type="dxa"/>
            <w:vMerge w:val="restart"/>
            <w:noWrap/>
            <w:vAlign w:val="center"/>
            <w:hideMark/>
          </w:tcPr>
          <w:p w14:paraId="441B3721" w14:textId="77777777" w:rsidR="00682ABC" w:rsidRPr="003D076A" w:rsidRDefault="00682ABC" w:rsidP="00055D1E">
            <w:pPr>
              <w:jc w:val="center"/>
              <w:rPr>
                <w:color w:val="000000"/>
                <w:sz w:val="16"/>
                <w:szCs w:val="16"/>
                <w:lang w:val="en-ID"/>
              </w:rPr>
            </w:pPr>
            <w:r w:rsidRPr="003D076A">
              <w:rPr>
                <w:color w:val="000000"/>
                <w:sz w:val="16"/>
                <w:szCs w:val="16"/>
                <w:lang w:val="en-ID"/>
              </w:rPr>
              <w:t>TS/SS</w:t>
            </w:r>
          </w:p>
        </w:tc>
        <w:tc>
          <w:tcPr>
            <w:tcW w:w="457" w:type="dxa"/>
            <w:noWrap/>
            <w:vAlign w:val="center"/>
            <w:hideMark/>
          </w:tcPr>
          <w:p w14:paraId="631EB2F8" w14:textId="77777777" w:rsidR="00682ABC" w:rsidRPr="003D076A" w:rsidRDefault="00682ABC" w:rsidP="00055D1E">
            <w:pPr>
              <w:jc w:val="center"/>
              <w:rPr>
                <w:color w:val="000000"/>
                <w:sz w:val="16"/>
                <w:szCs w:val="16"/>
                <w:lang w:val="en-ID"/>
              </w:rPr>
            </w:pPr>
            <w:r w:rsidRPr="003D076A">
              <w:rPr>
                <w:color w:val="000000"/>
                <w:sz w:val="16"/>
                <w:szCs w:val="16"/>
                <w:lang w:val="en-ID"/>
              </w:rPr>
              <w:t>X</w:t>
            </w:r>
          </w:p>
        </w:tc>
        <w:tc>
          <w:tcPr>
            <w:tcW w:w="1152" w:type="dxa"/>
            <w:gridSpan w:val="2"/>
            <w:noWrap/>
            <w:vAlign w:val="bottom"/>
            <w:hideMark/>
          </w:tcPr>
          <w:p w14:paraId="2BC4C6F6" w14:textId="77777777" w:rsidR="00682ABC" w:rsidRPr="003D076A" w:rsidRDefault="00682ABC" w:rsidP="00055D1E">
            <w:pPr>
              <w:jc w:val="center"/>
              <w:rPr>
                <w:color w:val="000000"/>
                <w:sz w:val="16"/>
                <w:szCs w:val="16"/>
                <w:lang w:val="en-ID"/>
              </w:rPr>
            </w:pPr>
            <w:r w:rsidRPr="003D076A">
              <w:rPr>
                <w:color w:val="000000"/>
                <w:sz w:val="16"/>
                <w:szCs w:val="16"/>
                <w:lang w:val="en-ID"/>
              </w:rPr>
              <w:t>667398.396</w:t>
            </w:r>
          </w:p>
        </w:tc>
        <w:tc>
          <w:tcPr>
            <w:tcW w:w="1152" w:type="dxa"/>
            <w:gridSpan w:val="2"/>
            <w:noWrap/>
            <w:vAlign w:val="bottom"/>
            <w:hideMark/>
          </w:tcPr>
          <w:p w14:paraId="3711904D" w14:textId="77777777" w:rsidR="00682ABC" w:rsidRPr="003D076A" w:rsidRDefault="00682ABC" w:rsidP="00055D1E">
            <w:pPr>
              <w:jc w:val="center"/>
              <w:rPr>
                <w:color w:val="000000"/>
                <w:sz w:val="16"/>
                <w:szCs w:val="16"/>
                <w:lang w:val="en-ID"/>
              </w:rPr>
            </w:pPr>
            <w:r w:rsidRPr="003D076A">
              <w:rPr>
                <w:color w:val="000000"/>
                <w:sz w:val="16"/>
                <w:szCs w:val="16"/>
                <w:lang w:val="en-ID"/>
              </w:rPr>
              <w:t>667251.423</w:t>
            </w:r>
          </w:p>
        </w:tc>
        <w:tc>
          <w:tcPr>
            <w:tcW w:w="1432" w:type="dxa"/>
            <w:gridSpan w:val="2"/>
            <w:noWrap/>
            <w:vAlign w:val="bottom"/>
            <w:hideMark/>
          </w:tcPr>
          <w:p w14:paraId="37D9B802" w14:textId="77777777" w:rsidR="00682ABC" w:rsidRPr="003D076A" w:rsidRDefault="00682ABC" w:rsidP="00055D1E">
            <w:pPr>
              <w:jc w:val="center"/>
              <w:rPr>
                <w:color w:val="000000"/>
                <w:sz w:val="16"/>
                <w:szCs w:val="16"/>
                <w:lang w:val="en-ID"/>
              </w:rPr>
            </w:pPr>
            <w:r w:rsidRPr="003D076A">
              <w:rPr>
                <w:color w:val="000000"/>
                <w:sz w:val="16"/>
                <w:szCs w:val="16"/>
                <w:lang w:val="en-ID"/>
              </w:rPr>
              <w:t>666999.997</w:t>
            </w:r>
          </w:p>
        </w:tc>
        <w:tc>
          <w:tcPr>
            <w:tcW w:w="1532" w:type="dxa"/>
            <w:gridSpan w:val="2"/>
            <w:noWrap/>
            <w:vAlign w:val="bottom"/>
            <w:hideMark/>
          </w:tcPr>
          <w:p w14:paraId="3674FCFE" w14:textId="77777777" w:rsidR="00682ABC" w:rsidRPr="003D076A" w:rsidRDefault="00682ABC" w:rsidP="00055D1E">
            <w:pPr>
              <w:jc w:val="center"/>
              <w:rPr>
                <w:color w:val="000000"/>
                <w:sz w:val="16"/>
                <w:szCs w:val="16"/>
                <w:lang w:val="en-ID"/>
              </w:rPr>
            </w:pPr>
            <w:r w:rsidRPr="003D076A">
              <w:rPr>
                <w:color w:val="000000"/>
                <w:sz w:val="16"/>
                <w:szCs w:val="16"/>
                <w:lang w:val="en-ID"/>
              </w:rPr>
              <w:t>666861.794</w:t>
            </w:r>
          </w:p>
        </w:tc>
        <w:tc>
          <w:tcPr>
            <w:tcW w:w="1532" w:type="dxa"/>
            <w:gridSpan w:val="2"/>
            <w:noWrap/>
            <w:vAlign w:val="bottom"/>
            <w:hideMark/>
          </w:tcPr>
          <w:p w14:paraId="411A7510" w14:textId="77777777" w:rsidR="00682ABC" w:rsidRPr="003D076A" w:rsidRDefault="00682ABC" w:rsidP="00055D1E">
            <w:pPr>
              <w:jc w:val="center"/>
              <w:rPr>
                <w:color w:val="000000"/>
                <w:sz w:val="16"/>
                <w:szCs w:val="16"/>
                <w:lang w:val="en-ID"/>
              </w:rPr>
            </w:pPr>
            <w:r w:rsidRPr="003D076A">
              <w:rPr>
                <w:color w:val="000000"/>
                <w:sz w:val="16"/>
                <w:szCs w:val="16"/>
                <w:lang w:val="en-ID"/>
              </w:rPr>
              <w:t>667065.089</w:t>
            </w:r>
          </w:p>
        </w:tc>
        <w:tc>
          <w:tcPr>
            <w:tcW w:w="1332" w:type="dxa"/>
            <w:gridSpan w:val="2"/>
            <w:noWrap/>
            <w:vAlign w:val="bottom"/>
            <w:hideMark/>
          </w:tcPr>
          <w:p w14:paraId="2F09CA05" w14:textId="77777777" w:rsidR="00682ABC" w:rsidRPr="003D076A" w:rsidRDefault="00682ABC" w:rsidP="00055D1E">
            <w:pPr>
              <w:jc w:val="center"/>
              <w:rPr>
                <w:color w:val="000000"/>
                <w:sz w:val="16"/>
                <w:szCs w:val="16"/>
                <w:lang w:val="en-ID"/>
              </w:rPr>
            </w:pPr>
            <w:r w:rsidRPr="003D076A">
              <w:rPr>
                <w:color w:val="000000"/>
                <w:sz w:val="16"/>
                <w:szCs w:val="16"/>
                <w:lang w:val="en-ID"/>
              </w:rPr>
              <w:t>667641.549</w:t>
            </w:r>
          </w:p>
        </w:tc>
        <w:tc>
          <w:tcPr>
            <w:tcW w:w="1332" w:type="dxa"/>
            <w:gridSpan w:val="2"/>
            <w:noWrap/>
            <w:vAlign w:val="bottom"/>
            <w:hideMark/>
          </w:tcPr>
          <w:p w14:paraId="2597E82D" w14:textId="77777777" w:rsidR="00682ABC" w:rsidRPr="003D076A" w:rsidRDefault="00682ABC" w:rsidP="00055D1E">
            <w:pPr>
              <w:jc w:val="center"/>
              <w:rPr>
                <w:color w:val="000000"/>
                <w:sz w:val="16"/>
                <w:szCs w:val="16"/>
                <w:lang w:val="en-ID"/>
              </w:rPr>
            </w:pPr>
            <w:r w:rsidRPr="003D076A">
              <w:rPr>
                <w:color w:val="000000"/>
                <w:sz w:val="16"/>
                <w:szCs w:val="16"/>
                <w:lang w:val="en-ID"/>
              </w:rPr>
              <w:t>667766.785</w:t>
            </w:r>
          </w:p>
        </w:tc>
        <w:tc>
          <w:tcPr>
            <w:tcW w:w="1332" w:type="dxa"/>
            <w:gridSpan w:val="2"/>
            <w:noWrap/>
            <w:vAlign w:val="bottom"/>
            <w:hideMark/>
          </w:tcPr>
          <w:p w14:paraId="4FB2CF54" w14:textId="77777777" w:rsidR="00682ABC" w:rsidRPr="003D076A" w:rsidRDefault="00682ABC" w:rsidP="00055D1E">
            <w:pPr>
              <w:jc w:val="center"/>
              <w:rPr>
                <w:color w:val="000000"/>
                <w:sz w:val="16"/>
                <w:szCs w:val="16"/>
                <w:lang w:val="en-ID"/>
              </w:rPr>
            </w:pPr>
            <w:r w:rsidRPr="003D076A">
              <w:rPr>
                <w:color w:val="000000"/>
                <w:sz w:val="16"/>
                <w:szCs w:val="16"/>
                <w:lang w:val="en-ID"/>
              </w:rPr>
              <w:t>668064.492</w:t>
            </w:r>
          </w:p>
        </w:tc>
        <w:tc>
          <w:tcPr>
            <w:tcW w:w="1266" w:type="dxa"/>
            <w:gridSpan w:val="2"/>
            <w:noWrap/>
            <w:vAlign w:val="center"/>
            <w:hideMark/>
          </w:tcPr>
          <w:p w14:paraId="19C8A036" w14:textId="77777777" w:rsidR="00682ABC" w:rsidRPr="003D076A" w:rsidRDefault="00682ABC" w:rsidP="00055D1E">
            <w:pPr>
              <w:jc w:val="center"/>
              <w:rPr>
                <w:color w:val="000000"/>
                <w:sz w:val="16"/>
                <w:szCs w:val="16"/>
                <w:lang w:val="en-ID"/>
              </w:rPr>
            </w:pPr>
            <w:r w:rsidRPr="003D076A">
              <w:rPr>
                <w:color w:val="000000"/>
                <w:sz w:val="16"/>
                <w:szCs w:val="16"/>
                <w:lang w:val="en-ID"/>
              </w:rPr>
              <w:t>-</w:t>
            </w:r>
          </w:p>
        </w:tc>
        <w:tc>
          <w:tcPr>
            <w:tcW w:w="1266" w:type="dxa"/>
            <w:gridSpan w:val="2"/>
            <w:noWrap/>
            <w:vAlign w:val="center"/>
            <w:hideMark/>
          </w:tcPr>
          <w:p w14:paraId="40B6F12A" w14:textId="77777777" w:rsidR="00682ABC" w:rsidRPr="003D076A" w:rsidRDefault="00682ABC" w:rsidP="00055D1E">
            <w:pPr>
              <w:jc w:val="center"/>
              <w:rPr>
                <w:color w:val="000000"/>
                <w:sz w:val="16"/>
                <w:szCs w:val="16"/>
                <w:lang w:val="en-ID"/>
              </w:rPr>
            </w:pPr>
            <w:r w:rsidRPr="003D076A">
              <w:rPr>
                <w:color w:val="000000"/>
                <w:sz w:val="16"/>
                <w:szCs w:val="16"/>
                <w:lang w:val="en-ID"/>
              </w:rPr>
              <w:t>-</w:t>
            </w:r>
          </w:p>
        </w:tc>
      </w:tr>
      <w:tr w:rsidR="00682ABC" w:rsidRPr="003D076A" w14:paraId="49B149E2" w14:textId="77777777" w:rsidTr="003D12FC">
        <w:trPr>
          <w:trHeight w:val="201"/>
        </w:trPr>
        <w:tc>
          <w:tcPr>
            <w:tcW w:w="480" w:type="dxa"/>
            <w:noWrap/>
            <w:vAlign w:val="center"/>
            <w:hideMark/>
          </w:tcPr>
          <w:p w14:paraId="74335BDC" w14:textId="77777777" w:rsidR="00682ABC" w:rsidRPr="003D076A" w:rsidRDefault="00682ABC" w:rsidP="00055D1E">
            <w:pPr>
              <w:jc w:val="center"/>
              <w:rPr>
                <w:sz w:val="16"/>
                <w:szCs w:val="16"/>
                <w:lang w:val="en-ID"/>
              </w:rPr>
            </w:pPr>
          </w:p>
        </w:tc>
        <w:tc>
          <w:tcPr>
            <w:tcW w:w="979" w:type="dxa"/>
            <w:noWrap/>
            <w:vAlign w:val="center"/>
            <w:hideMark/>
          </w:tcPr>
          <w:p w14:paraId="7157F37E" w14:textId="77777777" w:rsidR="00682ABC" w:rsidRPr="003D076A" w:rsidRDefault="00682ABC" w:rsidP="00055D1E">
            <w:pPr>
              <w:jc w:val="center"/>
              <w:rPr>
                <w:sz w:val="16"/>
                <w:szCs w:val="16"/>
                <w:lang w:val="en-ID"/>
              </w:rPr>
            </w:pPr>
          </w:p>
        </w:tc>
        <w:tc>
          <w:tcPr>
            <w:tcW w:w="919" w:type="dxa"/>
            <w:vMerge/>
            <w:vAlign w:val="center"/>
            <w:hideMark/>
          </w:tcPr>
          <w:p w14:paraId="56250A41" w14:textId="77777777" w:rsidR="00682ABC" w:rsidRPr="003D076A" w:rsidRDefault="00682ABC" w:rsidP="00055D1E">
            <w:pPr>
              <w:rPr>
                <w:color w:val="000000"/>
                <w:sz w:val="16"/>
                <w:szCs w:val="16"/>
                <w:lang w:val="en-ID"/>
              </w:rPr>
            </w:pPr>
          </w:p>
        </w:tc>
        <w:tc>
          <w:tcPr>
            <w:tcW w:w="457" w:type="dxa"/>
            <w:noWrap/>
            <w:vAlign w:val="center"/>
            <w:hideMark/>
          </w:tcPr>
          <w:p w14:paraId="66074597" w14:textId="77777777" w:rsidR="00682ABC" w:rsidRPr="003D076A" w:rsidRDefault="00682ABC" w:rsidP="00055D1E">
            <w:pPr>
              <w:jc w:val="center"/>
              <w:rPr>
                <w:color w:val="000000"/>
                <w:sz w:val="16"/>
                <w:szCs w:val="16"/>
                <w:lang w:val="en-ID"/>
              </w:rPr>
            </w:pPr>
            <w:r w:rsidRPr="003D076A">
              <w:rPr>
                <w:color w:val="000000"/>
                <w:sz w:val="16"/>
                <w:szCs w:val="16"/>
                <w:lang w:val="en-ID"/>
              </w:rPr>
              <w:t>Y</w:t>
            </w:r>
          </w:p>
        </w:tc>
        <w:tc>
          <w:tcPr>
            <w:tcW w:w="1152" w:type="dxa"/>
            <w:gridSpan w:val="2"/>
            <w:noWrap/>
            <w:vAlign w:val="bottom"/>
            <w:hideMark/>
          </w:tcPr>
          <w:p w14:paraId="400593DD" w14:textId="77777777" w:rsidR="00682ABC" w:rsidRPr="003D076A" w:rsidRDefault="00682ABC" w:rsidP="00055D1E">
            <w:pPr>
              <w:jc w:val="center"/>
              <w:rPr>
                <w:color w:val="000000"/>
                <w:sz w:val="16"/>
                <w:szCs w:val="16"/>
                <w:lang w:val="en-ID"/>
              </w:rPr>
            </w:pPr>
            <w:r w:rsidRPr="003D076A">
              <w:rPr>
                <w:color w:val="000000"/>
                <w:sz w:val="16"/>
                <w:szCs w:val="16"/>
                <w:lang w:val="en-ID"/>
              </w:rPr>
              <w:t>9895070.809</w:t>
            </w:r>
          </w:p>
        </w:tc>
        <w:tc>
          <w:tcPr>
            <w:tcW w:w="1152" w:type="dxa"/>
            <w:gridSpan w:val="2"/>
            <w:noWrap/>
            <w:vAlign w:val="bottom"/>
            <w:hideMark/>
          </w:tcPr>
          <w:p w14:paraId="31064F3E" w14:textId="77777777" w:rsidR="00682ABC" w:rsidRPr="003D076A" w:rsidRDefault="00682ABC" w:rsidP="00055D1E">
            <w:pPr>
              <w:jc w:val="center"/>
              <w:rPr>
                <w:color w:val="000000"/>
                <w:sz w:val="16"/>
                <w:szCs w:val="16"/>
                <w:lang w:val="en-ID"/>
              </w:rPr>
            </w:pPr>
            <w:r w:rsidRPr="003D076A">
              <w:rPr>
                <w:color w:val="000000"/>
                <w:sz w:val="16"/>
                <w:szCs w:val="16"/>
                <w:lang w:val="en-ID"/>
              </w:rPr>
              <w:t>9894767.985</w:t>
            </w:r>
          </w:p>
        </w:tc>
        <w:tc>
          <w:tcPr>
            <w:tcW w:w="1432" w:type="dxa"/>
            <w:gridSpan w:val="2"/>
            <w:noWrap/>
            <w:vAlign w:val="bottom"/>
            <w:hideMark/>
          </w:tcPr>
          <w:p w14:paraId="5A1ABBB6" w14:textId="77777777" w:rsidR="00682ABC" w:rsidRPr="003D076A" w:rsidRDefault="00682ABC" w:rsidP="00055D1E">
            <w:pPr>
              <w:jc w:val="center"/>
              <w:rPr>
                <w:color w:val="000000"/>
                <w:sz w:val="16"/>
                <w:szCs w:val="16"/>
                <w:lang w:val="en-ID"/>
              </w:rPr>
            </w:pPr>
            <w:r w:rsidRPr="003D076A">
              <w:rPr>
                <w:color w:val="000000"/>
                <w:sz w:val="16"/>
                <w:szCs w:val="16"/>
                <w:lang w:val="en-ID"/>
              </w:rPr>
              <w:t>9894674.529</w:t>
            </w:r>
          </w:p>
        </w:tc>
        <w:tc>
          <w:tcPr>
            <w:tcW w:w="1532" w:type="dxa"/>
            <w:gridSpan w:val="2"/>
            <w:noWrap/>
            <w:vAlign w:val="bottom"/>
            <w:hideMark/>
          </w:tcPr>
          <w:p w14:paraId="4EA02C2D" w14:textId="77777777" w:rsidR="00682ABC" w:rsidRPr="003D076A" w:rsidRDefault="00682ABC" w:rsidP="00055D1E">
            <w:pPr>
              <w:jc w:val="center"/>
              <w:rPr>
                <w:color w:val="000000"/>
                <w:sz w:val="16"/>
                <w:szCs w:val="16"/>
                <w:lang w:val="en-ID"/>
              </w:rPr>
            </w:pPr>
            <w:r w:rsidRPr="003D076A">
              <w:rPr>
                <w:color w:val="000000"/>
                <w:sz w:val="16"/>
                <w:szCs w:val="16"/>
                <w:lang w:val="en-ID"/>
              </w:rPr>
              <w:t>9894496.313</w:t>
            </w:r>
          </w:p>
        </w:tc>
        <w:tc>
          <w:tcPr>
            <w:tcW w:w="1532" w:type="dxa"/>
            <w:gridSpan w:val="2"/>
            <w:noWrap/>
            <w:vAlign w:val="bottom"/>
            <w:hideMark/>
          </w:tcPr>
          <w:p w14:paraId="71CBAC3C" w14:textId="77777777" w:rsidR="00682ABC" w:rsidRPr="003D076A" w:rsidRDefault="00682ABC" w:rsidP="00055D1E">
            <w:pPr>
              <w:jc w:val="center"/>
              <w:rPr>
                <w:color w:val="000000"/>
                <w:sz w:val="16"/>
                <w:szCs w:val="16"/>
                <w:lang w:val="en-ID"/>
              </w:rPr>
            </w:pPr>
            <w:r w:rsidRPr="003D076A">
              <w:rPr>
                <w:color w:val="000000"/>
                <w:sz w:val="16"/>
                <w:szCs w:val="16"/>
                <w:lang w:val="en-ID"/>
              </w:rPr>
              <w:t>9894343.715</w:t>
            </w:r>
          </w:p>
        </w:tc>
        <w:tc>
          <w:tcPr>
            <w:tcW w:w="1332" w:type="dxa"/>
            <w:gridSpan w:val="2"/>
            <w:noWrap/>
            <w:vAlign w:val="bottom"/>
            <w:hideMark/>
          </w:tcPr>
          <w:p w14:paraId="2D9B7D99" w14:textId="77777777" w:rsidR="00682ABC" w:rsidRPr="003D076A" w:rsidRDefault="00682ABC" w:rsidP="00055D1E">
            <w:pPr>
              <w:jc w:val="center"/>
              <w:rPr>
                <w:color w:val="000000"/>
                <w:sz w:val="16"/>
                <w:szCs w:val="16"/>
                <w:lang w:val="en-ID"/>
              </w:rPr>
            </w:pPr>
            <w:r w:rsidRPr="003D076A">
              <w:rPr>
                <w:color w:val="000000"/>
                <w:sz w:val="16"/>
                <w:szCs w:val="16"/>
                <w:lang w:val="en-ID"/>
              </w:rPr>
              <w:t>9894763.834</w:t>
            </w:r>
          </w:p>
        </w:tc>
        <w:tc>
          <w:tcPr>
            <w:tcW w:w="1332" w:type="dxa"/>
            <w:gridSpan w:val="2"/>
            <w:noWrap/>
            <w:vAlign w:val="bottom"/>
            <w:hideMark/>
          </w:tcPr>
          <w:p w14:paraId="412E1D8A" w14:textId="77777777" w:rsidR="00682ABC" w:rsidRPr="003D076A" w:rsidRDefault="00682ABC" w:rsidP="00055D1E">
            <w:pPr>
              <w:jc w:val="center"/>
              <w:rPr>
                <w:color w:val="000000"/>
                <w:sz w:val="16"/>
                <w:szCs w:val="16"/>
                <w:lang w:val="en-ID"/>
              </w:rPr>
            </w:pPr>
            <w:r w:rsidRPr="003D076A">
              <w:rPr>
                <w:color w:val="000000"/>
                <w:sz w:val="16"/>
                <w:szCs w:val="16"/>
                <w:lang w:val="en-ID"/>
              </w:rPr>
              <w:t>9894848.881</w:t>
            </w:r>
          </w:p>
        </w:tc>
        <w:tc>
          <w:tcPr>
            <w:tcW w:w="1332" w:type="dxa"/>
            <w:gridSpan w:val="2"/>
            <w:noWrap/>
            <w:vAlign w:val="bottom"/>
            <w:hideMark/>
          </w:tcPr>
          <w:p w14:paraId="21301180" w14:textId="77777777" w:rsidR="00682ABC" w:rsidRPr="003D076A" w:rsidRDefault="00682ABC" w:rsidP="00055D1E">
            <w:pPr>
              <w:jc w:val="center"/>
              <w:rPr>
                <w:color w:val="000000"/>
                <w:sz w:val="16"/>
                <w:szCs w:val="16"/>
                <w:lang w:val="en-ID"/>
              </w:rPr>
            </w:pPr>
            <w:r w:rsidRPr="003D076A">
              <w:rPr>
                <w:color w:val="000000"/>
                <w:sz w:val="16"/>
                <w:szCs w:val="16"/>
                <w:lang w:val="en-ID"/>
              </w:rPr>
              <w:t>9894882.816</w:t>
            </w:r>
          </w:p>
        </w:tc>
        <w:tc>
          <w:tcPr>
            <w:tcW w:w="1266" w:type="dxa"/>
            <w:gridSpan w:val="2"/>
            <w:noWrap/>
            <w:vAlign w:val="center"/>
            <w:hideMark/>
          </w:tcPr>
          <w:p w14:paraId="4C1C1139" w14:textId="77777777" w:rsidR="00682ABC" w:rsidRPr="003D076A" w:rsidRDefault="00682ABC" w:rsidP="00055D1E">
            <w:pPr>
              <w:jc w:val="center"/>
              <w:rPr>
                <w:color w:val="000000"/>
                <w:sz w:val="16"/>
                <w:szCs w:val="16"/>
                <w:lang w:val="en-ID"/>
              </w:rPr>
            </w:pPr>
            <w:r w:rsidRPr="003D076A">
              <w:rPr>
                <w:color w:val="000000"/>
                <w:sz w:val="16"/>
                <w:szCs w:val="16"/>
                <w:lang w:val="en-ID"/>
              </w:rPr>
              <w:t>-</w:t>
            </w:r>
          </w:p>
        </w:tc>
        <w:tc>
          <w:tcPr>
            <w:tcW w:w="1266" w:type="dxa"/>
            <w:gridSpan w:val="2"/>
            <w:noWrap/>
            <w:vAlign w:val="center"/>
            <w:hideMark/>
          </w:tcPr>
          <w:p w14:paraId="6BCD9A9C" w14:textId="77777777" w:rsidR="00682ABC" w:rsidRPr="003D076A" w:rsidRDefault="00682ABC" w:rsidP="00055D1E">
            <w:pPr>
              <w:jc w:val="center"/>
              <w:rPr>
                <w:color w:val="000000"/>
                <w:sz w:val="16"/>
                <w:szCs w:val="16"/>
                <w:lang w:val="en-ID"/>
              </w:rPr>
            </w:pPr>
            <w:r w:rsidRPr="003D076A">
              <w:rPr>
                <w:color w:val="000000"/>
                <w:sz w:val="16"/>
                <w:szCs w:val="16"/>
                <w:lang w:val="en-ID"/>
              </w:rPr>
              <w:t>-</w:t>
            </w:r>
          </w:p>
        </w:tc>
      </w:tr>
      <w:tr w:rsidR="00682ABC" w:rsidRPr="003D076A" w14:paraId="00052690" w14:textId="77777777" w:rsidTr="003D12FC">
        <w:trPr>
          <w:trHeight w:val="201"/>
        </w:trPr>
        <w:tc>
          <w:tcPr>
            <w:tcW w:w="480" w:type="dxa"/>
            <w:noWrap/>
            <w:vAlign w:val="center"/>
            <w:hideMark/>
          </w:tcPr>
          <w:p w14:paraId="316C3CA4" w14:textId="77777777" w:rsidR="00682ABC" w:rsidRPr="003D076A" w:rsidRDefault="00682ABC" w:rsidP="00055D1E">
            <w:pPr>
              <w:jc w:val="center"/>
              <w:rPr>
                <w:sz w:val="16"/>
                <w:szCs w:val="16"/>
                <w:lang w:val="en-ID"/>
              </w:rPr>
            </w:pPr>
          </w:p>
        </w:tc>
        <w:tc>
          <w:tcPr>
            <w:tcW w:w="979" w:type="dxa"/>
            <w:noWrap/>
            <w:vAlign w:val="center"/>
            <w:hideMark/>
          </w:tcPr>
          <w:p w14:paraId="205F3BBE" w14:textId="77777777" w:rsidR="00682ABC" w:rsidRPr="003D076A" w:rsidRDefault="00682ABC" w:rsidP="00055D1E">
            <w:pPr>
              <w:jc w:val="center"/>
              <w:rPr>
                <w:sz w:val="16"/>
                <w:szCs w:val="16"/>
                <w:lang w:val="en-ID"/>
              </w:rPr>
            </w:pPr>
          </w:p>
        </w:tc>
        <w:tc>
          <w:tcPr>
            <w:tcW w:w="919" w:type="dxa"/>
            <w:vMerge/>
            <w:vAlign w:val="center"/>
            <w:hideMark/>
          </w:tcPr>
          <w:p w14:paraId="0083AB8A" w14:textId="77777777" w:rsidR="00682ABC" w:rsidRPr="003D076A" w:rsidRDefault="00682ABC" w:rsidP="00055D1E">
            <w:pPr>
              <w:rPr>
                <w:color w:val="000000"/>
                <w:sz w:val="16"/>
                <w:szCs w:val="16"/>
                <w:lang w:val="en-ID"/>
              </w:rPr>
            </w:pPr>
          </w:p>
        </w:tc>
        <w:tc>
          <w:tcPr>
            <w:tcW w:w="457" w:type="dxa"/>
            <w:noWrap/>
            <w:vAlign w:val="center"/>
            <w:hideMark/>
          </w:tcPr>
          <w:p w14:paraId="5658737F" w14:textId="77777777" w:rsidR="00682ABC" w:rsidRPr="003D076A" w:rsidRDefault="00682ABC" w:rsidP="00055D1E">
            <w:pPr>
              <w:jc w:val="center"/>
              <w:rPr>
                <w:color w:val="000000"/>
                <w:sz w:val="16"/>
                <w:szCs w:val="16"/>
                <w:lang w:val="en-ID"/>
              </w:rPr>
            </w:pPr>
            <w:r w:rsidRPr="003D076A">
              <w:rPr>
                <w:color w:val="000000"/>
                <w:sz w:val="16"/>
                <w:szCs w:val="16"/>
                <w:lang w:val="en-ID"/>
              </w:rPr>
              <w:t>Sta</w:t>
            </w:r>
          </w:p>
        </w:tc>
        <w:tc>
          <w:tcPr>
            <w:tcW w:w="1152" w:type="dxa"/>
            <w:gridSpan w:val="2"/>
            <w:noWrap/>
            <w:vAlign w:val="bottom"/>
            <w:hideMark/>
          </w:tcPr>
          <w:p w14:paraId="1A53A8FB" w14:textId="77777777" w:rsidR="00682ABC" w:rsidRPr="003D076A" w:rsidRDefault="00682ABC" w:rsidP="00055D1E">
            <w:pPr>
              <w:jc w:val="center"/>
              <w:rPr>
                <w:color w:val="000000"/>
                <w:sz w:val="16"/>
                <w:szCs w:val="16"/>
                <w:lang w:val="en-ID"/>
              </w:rPr>
            </w:pPr>
            <w:r w:rsidRPr="003D076A">
              <w:rPr>
                <w:color w:val="000000"/>
                <w:sz w:val="16"/>
                <w:szCs w:val="16"/>
                <w:lang w:val="en-ID"/>
              </w:rPr>
              <w:t>0+006.459</w:t>
            </w:r>
          </w:p>
        </w:tc>
        <w:tc>
          <w:tcPr>
            <w:tcW w:w="1152" w:type="dxa"/>
            <w:gridSpan w:val="2"/>
            <w:noWrap/>
            <w:vAlign w:val="bottom"/>
            <w:hideMark/>
          </w:tcPr>
          <w:p w14:paraId="16865BF6" w14:textId="77777777" w:rsidR="00682ABC" w:rsidRPr="003D076A" w:rsidRDefault="00682ABC" w:rsidP="00055D1E">
            <w:pPr>
              <w:jc w:val="center"/>
              <w:rPr>
                <w:color w:val="000000"/>
                <w:sz w:val="16"/>
                <w:szCs w:val="16"/>
                <w:lang w:val="en-ID"/>
              </w:rPr>
            </w:pPr>
            <w:r w:rsidRPr="003D076A">
              <w:rPr>
                <w:color w:val="000000"/>
                <w:sz w:val="16"/>
                <w:szCs w:val="16"/>
                <w:lang w:val="en-ID"/>
              </w:rPr>
              <w:t>0+547.931</w:t>
            </w:r>
          </w:p>
        </w:tc>
        <w:tc>
          <w:tcPr>
            <w:tcW w:w="1432" w:type="dxa"/>
            <w:gridSpan w:val="2"/>
            <w:noWrap/>
            <w:vAlign w:val="bottom"/>
            <w:hideMark/>
          </w:tcPr>
          <w:p w14:paraId="3B829760" w14:textId="77777777" w:rsidR="00682ABC" w:rsidRPr="003D076A" w:rsidRDefault="00682ABC" w:rsidP="00055D1E">
            <w:pPr>
              <w:jc w:val="center"/>
              <w:rPr>
                <w:color w:val="000000"/>
                <w:sz w:val="16"/>
                <w:szCs w:val="16"/>
                <w:lang w:val="en-ID"/>
              </w:rPr>
            </w:pPr>
            <w:r w:rsidRPr="003D076A">
              <w:rPr>
                <w:color w:val="000000"/>
                <w:sz w:val="16"/>
                <w:szCs w:val="16"/>
                <w:lang w:val="en-ID"/>
              </w:rPr>
              <w:t>0+816.623</w:t>
            </w:r>
          </w:p>
        </w:tc>
        <w:tc>
          <w:tcPr>
            <w:tcW w:w="1532" w:type="dxa"/>
            <w:gridSpan w:val="2"/>
            <w:noWrap/>
            <w:vAlign w:val="bottom"/>
            <w:hideMark/>
          </w:tcPr>
          <w:p w14:paraId="1BF621C2" w14:textId="77777777" w:rsidR="00682ABC" w:rsidRPr="003D076A" w:rsidRDefault="00682ABC" w:rsidP="00055D1E">
            <w:pPr>
              <w:jc w:val="center"/>
              <w:rPr>
                <w:color w:val="000000"/>
                <w:sz w:val="16"/>
                <w:szCs w:val="16"/>
                <w:lang w:val="en-ID"/>
              </w:rPr>
            </w:pPr>
            <w:r w:rsidRPr="003D076A">
              <w:rPr>
                <w:color w:val="000000"/>
                <w:sz w:val="16"/>
                <w:szCs w:val="16"/>
                <w:lang w:val="en-ID"/>
              </w:rPr>
              <w:t>1+058.447</w:t>
            </w:r>
          </w:p>
        </w:tc>
        <w:tc>
          <w:tcPr>
            <w:tcW w:w="1532" w:type="dxa"/>
            <w:gridSpan w:val="2"/>
            <w:noWrap/>
            <w:vAlign w:val="bottom"/>
            <w:hideMark/>
          </w:tcPr>
          <w:p w14:paraId="4C79C7D2" w14:textId="77777777" w:rsidR="00682ABC" w:rsidRPr="003D076A" w:rsidRDefault="00682ABC" w:rsidP="00055D1E">
            <w:pPr>
              <w:jc w:val="center"/>
              <w:rPr>
                <w:color w:val="000000"/>
                <w:sz w:val="16"/>
                <w:szCs w:val="16"/>
                <w:lang w:val="en-ID"/>
              </w:rPr>
            </w:pPr>
            <w:r w:rsidRPr="003D076A">
              <w:rPr>
                <w:color w:val="000000"/>
                <w:sz w:val="16"/>
                <w:szCs w:val="16"/>
                <w:lang w:val="en-ID"/>
              </w:rPr>
              <w:t>1+383.971</w:t>
            </w:r>
          </w:p>
        </w:tc>
        <w:tc>
          <w:tcPr>
            <w:tcW w:w="1332" w:type="dxa"/>
            <w:gridSpan w:val="2"/>
            <w:noWrap/>
            <w:vAlign w:val="bottom"/>
            <w:hideMark/>
          </w:tcPr>
          <w:p w14:paraId="76F3B3E7" w14:textId="77777777" w:rsidR="00682ABC" w:rsidRPr="003D076A" w:rsidRDefault="00682ABC" w:rsidP="00055D1E">
            <w:pPr>
              <w:jc w:val="center"/>
              <w:rPr>
                <w:color w:val="000000"/>
                <w:sz w:val="16"/>
                <w:szCs w:val="16"/>
                <w:lang w:val="en-ID"/>
              </w:rPr>
            </w:pPr>
            <w:r w:rsidRPr="003D076A">
              <w:rPr>
                <w:color w:val="000000"/>
                <w:sz w:val="16"/>
                <w:szCs w:val="16"/>
                <w:lang w:val="en-ID"/>
              </w:rPr>
              <w:t>2+114.605</w:t>
            </w:r>
          </w:p>
        </w:tc>
        <w:tc>
          <w:tcPr>
            <w:tcW w:w="1332" w:type="dxa"/>
            <w:gridSpan w:val="2"/>
            <w:noWrap/>
            <w:vAlign w:val="bottom"/>
            <w:hideMark/>
          </w:tcPr>
          <w:p w14:paraId="7E49A557" w14:textId="77777777" w:rsidR="00682ABC" w:rsidRPr="003D076A" w:rsidRDefault="00682ABC" w:rsidP="00055D1E">
            <w:pPr>
              <w:jc w:val="center"/>
              <w:rPr>
                <w:color w:val="000000"/>
                <w:sz w:val="16"/>
                <w:szCs w:val="16"/>
                <w:lang w:val="en-ID"/>
              </w:rPr>
            </w:pPr>
            <w:r w:rsidRPr="003D076A">
              <w:rPr>
                <w:color w:val="000000"/>
                <w:sz w:val="16"/>
                <w:szCs w:val="16"/>
                <w:lang w:val="en-ID"/>
              </w:rPr>
              <w:t>2+266.706</w:t>
            </w:r>
          </w:p>
        </w:tc>
        <w:tc>
          <w:tcPr>
            <w:tcW w:w="1332" w:type="dxa"/>
            <w:gridSpan w:val="2"/>
            <w:noWrap/>
            <w:vAlign w:val="bottom"/>
            <w:hideMark/>
          </w:tcPr>
          <w:p w14:paraId="6A5907B1" w14:textId="77777777" w:rsidR="00682ABC" w:rsidRPr="003D076A" w:rsidRDefault="00682ABC" w:rsidP="00055D1E">
            <w:pPr>
              <w:jc w:val="center"/>
              <w:rPr>
                <w:color w:val="000000"/>
                <w:sz w:val="16"/>
                <w:szCs w:val="16"/>
                <w:lang w:val="en-ID"/>
              </w:rPr>
            </w:pPr>
            <w:r w:rsidRPr="003D076A">
              <w:rPr>
                <w:color w:val="000000"/>
                <w:sz w:val="16"/>
                <w:szCs w:val="16"/>
                <w:lang w:val="en-ID"/>
              </w:rPr>
              <w:t>2+572.116</w:t>
            </w:r>
          </w:p>
        </w:tc>
        <w:tc>
          <w:tcPr>
            <w:tcW w:w="1266" w:type="dxa"/>
            <w:gridSpan w:val="2"/>
            <w:noWrap/>
            <w:vAlign w:val="center"/>
            <w:hideMark/>
          </w:tcPr>
          <w:p w14:paraId="748912B3" w14:textId="77777777" w:rsidR="00682ABC" w:rsidRPr="003D076A" w:rsidRDefault="00682ABC" w:rsidP="00055D1E">
            <w:pPr>
              <w:jc w:val="center"/>
              <w:rPr>
                <w:color w:val="000000"/>
                <w:sz w:val="16"/>
                <w:szCs w:val="16"/>
                <w:lang w:val="en-ID"/>
              </w:rPr>
            </w:pPr>
            <w:r w:rsidRPr="003D076A">
              <w:rPr>
                <w:color w:val="000000"/>
                <w:sz w:val="16"/>
                <w:szCs w:val="16"/>
                <w:lang w:val="en-ID"/>
              </w:rPr>
              <w:t>-</w:t>
            </w:r>
          </w:p>
        </w:tc>
        <w:tc>
          <w:tcPr>
            <w:tcW w:w="1266" w:type="dxa"/>
            <w:gridSpan w:val="2"/>
            <w:noWrap/>
            <w:vAlign w:val="center"/>
            <w:hideMark/>
          </w:tcPr>
          <w:p w14:paraId="499F5177" w14:textId="77777777" w:rsidR="00682ABC" w:rsidRPr="003D076A" w:rsidRDefault="00682ABC" w:rsidP="00055D1E">
            <w:pPr>
              <w:jc w:val="center"/>
              <w:rPr>
                <w:color w:val="000000"/>
                <w:sz w:val="16"/>
                <w:szCs w:val="16"/>
                <w:lang w:val="en-ID"/>
              </w:rPr>
            </w:pPr>
            <w:r w:rsidRPr="003D076A">
              <w:rPr>
                <w:color w:val="000000"/>
                <w:sz w:val="16"/>
                <w:szCs w:val="16"/>
                <w:lang w:val="en-ID"/>
              </w:rPr>
              <w:t>-</w:t>
            </w:r>
          </w:p>
        </w:tc>
      </w:tr>
      <w:tr w:rsidR="00682ABC" w:rsidRPr="003D076A" w14:paraId="7858535C" w14:textId="77777777" w:rsidTr="003D12FC">
        <w:trPr>
          <w:trHeight w:val="201"/>
        </w:trPr>
        <w:tc>
          <w:tcPr>
            <w:tcW w:w="480" w:type="dxa"/>
            <w:noWrap/>
            <w:vAlign w:val="center"/>
            <w:hideMark/>
          </w:tcPr>
          <w:p w14:paraId="60A51E1B" w14:textId="77777777" w:rsidR="00682ABC" w:rsidRPr="003D076A" w:rsidRDefault="00682ABC" w:rsidP="00055D1E">
            <w:pPr>
              <w:jc w:val="center"/>
              <w:rPr>
                <w:sz w:val="16"/>
                <w:szCs w:val="16"/>
                <w:lang w:val="en-ID"/>
              </w:rPr>
            </w:pPr>
          </w:p>
        </w:tc>
        <w:tc>
          <w:tcPr>
            <w:tcW w:w="979" w:type="dxa"/>
            <w:noWrap/>
            <w:vAlign w:val="center"/>
            <w:hideMark/>
          </w:tcPr>
          <w:p w14:paraId="3980C9B4" w14:textId="77777777" w:rsidR="00682ABC" w:rsidRPr="003D076A" w:rsidRDefault="00682ABC" w:rsidP="00055D1E">
            <w:pPr>
              <w:jc w:val="center"/>
              <w:rPr>
                <w:sz w:val="16"/>
                <w:szCs w:val="16"/>
                <w:lang w:val="en-ID"/>
              </w:rPr>
            </w:pPr>
          </w:p>
        </w:tc>
        <w:tc>
          <w:tcPr>
            <w:tcW w:w="919" w:type="dxa"/>
            <w:vMerge w:val="restart"/>
            <w:noWrap/>
            <w:vAlign w:val="center"/>
            <w:hideMark/>
          </w:tcPr>
          <w:p w14:paraId="1CC6C234" w14:textId="77777777" w:rsidR="00682ABC" w:rsidRPr="003D076A" w:rsidRDefault="00682ABC" w:rsidP="00055D1E">
            <w:pPr>
              <w:jc w:val="center"/>
              <w:rPr>
                <w:color w:val="000000"/>
                <w:sz w:val="16"/>
                <w:szCs w:val="16"/>
                <w:lang w:val="en-ID"/>
              </w:rPr>
            </w:pPr>
            <w:r w:rsidRPr="003D076A">
              <w:rPr>
                <w:color w:val="000000"/>
                <w:sz w:val="16"/>
                <w:szCs w:val="16"/>
                <w:lang w:val="en-ID"/>
              </w:rPr>
              <w:t>SC/TC/CC</w:t>
            </w:r>
          </w:p>
        </w:tc>
        <w:tc>
          <w:tcPr>
            <w:tcW w:w="457" w:type="dxa"/>
            <w:noWrap/>
            <w:vAlign w:val="center"/>
            <w:hideMark/>
          </w:tcPr>
          <w:p w14:paraId="10150721" w14:textId="77777777" w:rsidR="00682ABC" w:rsidRPr="003D076A" w:rsidRDefault="00682ABC" w:rsidP="00055D1E">
            <w:pPr>
              <w:jc w:val="center"/>
              <w:rPr>
                <w:color w:val="000000"/>
                <w:sz w:val="16"/>
                <w:szCs w:val="16"/>
                <w:lang w:val="en-ID"/>
              </w:rPr>
            </w:pPr>
            <w:r w:rsidRPr="003D076A">
              <w:rPr>
                <w:color w:val="000000"/>
                <w:sz w:val="16"/>
                <w:szCs w:val="16"/>
                <w:lang w:val="en-ID"/>
              </w:rPr>
              <w:t>X</w:t>
            </w:r>
          </w:p>
        </w:tc>
        <w:tc>
          <w:tcPr>
            <w:tcW w:w="1152" w:type="dxa"/>
            <w:gridSpan w:val="2"/>
            <w:noWrap/>
            <w:vAlign w:val="bottom"/>
            <w:hideMark/>
          </w:tcPr>
          <w:p w14:paraId="11BF4659" w14:textId="77777777" w:rsidR="00682ABC" w:rsidRPr="003D076A" w:rsidRDefault="00682ABC" w:rsidP="00055D1E">
            <w:pPr>
              <w:jc w:val="center"/>
              <w:rPr>
                <w:color w:val="000000"/>
                <w:sz w:val="16"/>
                <w:szCs w:val="16"/>
                <w:lang w:val="en-ID"/>
              </w:rPr>
            </w:pPr>
            <w:r w:rsidRPr="003D076A">
              <w:rPr>
                <w:color w:val="000000"/>
                <w:sz w:val="16"/>
                <w:szCs w:val="16"/>
                <w:lang w:val="en-ID"/>
              </w:rPr>
              <w:t>667448.228</w:t>
            </w:r>
          </w:p>
        </w:tc>
        <w:tc>
          <w:tcPr>
            <w:tcW w:w="1152" w:type="dxa"/>
            <w:gridSpan w:val="2"/>
            <w:noWrap/>
            <w:vAlign w:val="bottom"/>
            <w:hideMark/>
          </w:tcPr>
          <w:p w14:paraId="71FA7123" w14:textId="77777777" w:rsidR="00682ABC" w:rsidRPr="003D076A" w:rsidRDefault="00682ABC" w:rsidP="00055D1E">
            <w:pPr>
              <w:jc w:val="center"/>
              <w:rPr>
                <w:color w:val="000000"/>
                <w:sz w:val="16"/>
                <w:szCs w:val="16"/>
                <w:lang w:val="en-ID"/>
              </w:rPr>
            </w:pPr>
            <w:r w:rsidRPr="003D076A">
              <w:rPr>
                <w:color w:val="000000"/>
                <w:sz w:val="16"/>
                <w:szCs w:val="16"/>
                <w:lang w:val="en-ID"/>
              </w:rPr>
              <w:t>667224.840</w:t>
            </w:r>
          </w:p>
        </w:tc>
        <w:tc>
          <w:tcPr>
            <w:tcW w:w="1432" w:type="dxa"/>
            <w:gridSpan w:val="2"/>
            <w:noWrap/>
            <w:vAlign w:val="bottom"/>
            <w:hideMark/>
          </w:tcPr>
          <w:p w14:paraId="2FD33D62" w14:textId="77777777" w:rsidR="00682ABC" w:rsidRPr="003D076A" w:rsidRDefault="00682ABC" w:rsidP="00055D1E">
            <w:pPr>
              <w:jc w:val="center"/>
              <w:rPr>
                <w:color w:val="000000"/>
                <w:sz w:val="16"/>
                <w:szCs w:val="16"/>
                <w:lang w:val="en-ID"/>
              </w:rPr>
            </w:pPr>
            <w:r w:rsidRPr="003D076A">
              <w:rPr>
                <w:color w:val="000000"/>
                <w:sz w:val="16"/>
                <w:szCs w:val="16"/>
                <w:lang w:val="en-ID"/>
              </w:rPr>
              <w:t>666953.506</w:t>
            </w:r>
          </w:p>
        </w:tc>
        <w:tc>
          <w:tcPr>
            <w:tcW w:w="1532" w:type="dxa"/>
            <w:gridSpan w:val="2"/>
            <w:noWrap/>
            <w:vAlign w:val="bottom"/>
            <w:hideMark/>
          </w:tcPr>
          <w:p w14:paraId="55E6A135" w14:textId="77777777" w:rsidR="00682ABC" w:rsidRPr="003D076A" w:rsidRDefault="00682ABC" w:rsidP="00055D1E">
            <w:pPr>
              <w:jc w:val="center"/>
              <w:rPr>
                <w:color w:val="000000"/>
                <w:sz w:val="16"/>
                <w:szCs w:val="16"/>
                <w:lang w:val="en-ID"/>
              </w:rPr>
            </w:pPr>
            <w:r w:rsidRPr="003D076A">
              <w:rPr>
                <w:color w:val="000000"/>
                <w:sz w:val="16"/>
                <w:szCs w:val="16"/>
                <w:lang w:val="en-ID"/>
              </w:rPr>
              <w:t>666853.779</w:t>
            </w:r>
          </w:p>
        </w:tc>
        <w:tc>
          <w:tcPr>
            <w:tcW w:w="1532" w:type="dxa"/>
            <w:gridSpan w:val="2"/>
            <w:noWrap/>
            <w:vAlign w:val="bottom"/>
            <w:hideMark/>
          </w:tcPr>
          <w:p w14:paraId="0BC34879" w14:textId="77777777" w:rsidR="00682ABC" w:rsidRPr="003D076A" w:rsidRDefault="00682ABC" w:rsidP="00055D1E">
            <w:pPr>
              <w:jc w:val="center"/>
              <w:rPr>
                <w:color w:val="000000"/>
                <w:sz w:val="16"/>
                <w:szCs w:val="16"/>
                <w:lang w:val="en-ID"/>
              </w:rPr>
            </w:pPr>
            <w:r w:rsidRPr="003D076A">
              <w:rPr>
                <w:color w:val="000000"/>
                <w:sz w:val="16"/>
                <w:szCs w:val="16"/>
                <w:lang w:val="en-ID"/>
              </w:rPr>
              <w:t>667099.896</w:t>
            </w:r>
          </w:p>
        </w:tc>
        <w:tc>
          <w:tcPr>
            <w:tcW w:w="1332" w:type="dxa"/>
            <w:gridSpan w:val="2"/>
            <w:noWrap/>
            <w:vAlign w:val="bottom"/>
            <w:hideMark/>
          </w:tcPr>
          <w:p w14:paraId="5DBFF1BE" w14:textId="77777777" w:rsidR="00682ABC" w:rsidRPr="003D076A" w:rsidRDefault="00682ABC" w:rsidP="00055D1E">
            <w:pPr>
              <w:jc w:val="center"/>
              <w:rPr>
                <w:color w:val="000000"/>
                <w:sz w:val="16"/>
                <w:szCs w:val="16"/>
                <w:lang w:val="en-ID"/>
              </w:rPr>
            </w:pPr>
            <w:r w:rsidRPr="003D076A">
              <w:rPr>
                <w:color w:val="000000"/>
                <w:sz w:val="16"/>
                <w:szCs w:val="16"/>
                <w:lang w:val="en-ID"/>
              </w:rPr>
              <w:t>667667.211</w:t>
            </w:r>
          </w:p>
        </w:tc>
        <w:tc>
          <w:tcPr>
            <w:tcW w:w="1332" w:type="dxa"/>
            <w:gridSpan w:val="2"/>
            <w:noWrap/>
            <w:vAlign w:val="bottom"/>
            <w:hideMark/>
          </w:tcPr>
          <w:p w14:paraId="27A9F12C" w14:textId="77777777" w:rsidR="00682ABC" w:rsidRPr="003D076A" w:rsidRDefault="00682ABC" w:rsidP="006600E4">
            <w:pPr>
              <w:jc w:val="left"/>
              <w:rPr>
                <w:color w:val="000000"/>
                <w:sz w:val="16"/>
                <w:szCs w:val="16"/>
                <w:lang w:val="en-ID"/>
              </w:rPr>
            </w:pPr>
            <w:r w:rsidRPr="003D076A">
              <w:rPr>
                <w:color w:val="000000"/>
                <w:sz w:val="16"/>
                <w:szCs w:val="16"/>
                <w:lang w:val="en-ID"/>
              </w:rPr>
              <w:t>667802.195</w:t>
            </w:r>
          </w:p>
        </w:tc>
        <w:tc>
          <w:tcPr>
            <w:tcW w:w="1332" w:type="dxa"/>
            <w:gridSpan w:val="2"/>
            <w:noWrap/>
            <w:vAlign w:val="bottom"/>
            <w:hideMark/>
          </w:tcPr>
          <w:p w14:paraId="3D95F515" w14:textId="77777777" w:rsidR="00682ABC" w:rsidRPr="003D076A" w:rsidRDefault="00682ABC" w:rsidP="00055D1E">
            <w:pPr>
              <w:jc w:val="center"/>
              <w:rPr>
                <w:color w:val="000000"/>
                <w:sz w:val="16"/>
                <w:szCs w:val="16"/>
                <w:lang w:val="en-ID"/>
              </w:rPr>
            </w:pPr>
            <w:r w:rsidRPr="003D076A">
              <w:rPr>
                <w:color w:val="000000"/>
                <w:sz w:val="16"/>
                <w:szCs w:val="16"/>
                <w:lang w:val="en-ID"/>
              </w:rPr>
              <w:t>668104.479</w:t>
            </w:r>
          </w:p>
        </w:tc>
        <w:tc>
          <w:tcPr>
            <w:tcW w:w="1266" w:type="dxa"/>
            <w:gridSpan w:val="2"/>
            <w:noWrap/>
            <w:vAlign w:val="bottom"/>
            <w:hideMark/>
          </w:tcPr>
          <w:p w14:paraId="3CE80723" w14:textId="77777777" w:rsidR="00682ABC" w:rsidRPr="003D076A" w:rsidRDefault="00682ABC" w:rsidP="00055D1E">
            <w:pPr>
              <w:jc w:val="center"/>
              <w:rPr>
                <w:color w:val="000000"/>
                <w:sz w:val="16"/>
                <w:szCs w:val="16"/>
                <w:lang w:val="en-ID"/>
              </w:rPr>
            </w:pPr>
            <w:r w:rsidRPr="003D076A">
              <w:rPr>
                <w:color w:val="000000"/>
                <w:sz w:val="16"/>
                <w:szCs w:val="16"/>
                <w:lang w:val="en-ID"/>
              </w:rPr>
              <w:t>668222.755</w:t>
            </w:r>
          </w:p>
        </w:tc>
        <w:tc>
          <w:tcPr>
            <w:tcW w:w="1266" w:type="dxa"/>
            <w:gridSpan w:val="2"/>
            <w:noWrap/>
            <w:vAlign w:val="bottom"/>
            <w:hideMark/>
          </w:tcPr>
          <w:p w14:paraId="2C66A1C2" w14:textId="77777777" w:rsidR="00682ABC" w:rsidRPr="003D076A" w:rsidRDefault="00682ABC" w:rsidP="00055D1E">
            <w:pPr>
              <w:jc w:val="center"/>
              <w:rPr>
                <w:color w:val="000000"/>
                <w:sz w:val="16"/>
                <w:szCs w:val="16"/>
                <w:lang w:val="en-ID"/>
              </w:rPr>
            </w:pPr>
            <w:r w:rsidRPr="003D076A">
              <w:rPr>
                <w:color w:val="000000"/>
                <w:sz w:val="16"/>
                <w:szCs w:val="16"/>
                <w:lang w:val="en-ID"/>
              </w:rPr>
              <w:t>668266.748</w:t>
            </w:r>
          </w:p>
        </w:tc>
      </w:tr>
      <w:tr w:rsidR="00682ABC" w:rsidRPr="003D076A" w14:paraId="520C3F9D" w14:textId="77777777" w:rsidTr="003D12FC">
        <w:trPr>
          <w:trHeight w:val="201"/>
        </w:trPr>
        <w:tc>
          <w:tcPr>
            <w:tcW w:w="480" w:type="dxa"/>
            <w:noWrap/>
            <w:vAlign w:val="center"/>
            <w:hideMark/>
          </w:tcPr>
          <w:p w14:paraId="6F82DFFD" w14:textId="77777777" w:rsidR="00682ABC" w:rsidRPr="003D076A" w:rsidRDefault="00682ABC" w:rsidP="00055D1E">
            <w:pPr>
              <w:jc w:val="center"/>
              <w:rPr>
                <w:sz w:val="16"/>
                <w:szCs w:val="16"/>
                <w:lang w:val="en-ID"/>
              </w:rPr>
            </w:pPr>
          </w:p>
        </w:tc>
        <w:tc>
          <w:tcPr>
            <w:tcW w:w="979" w:type="dxa"/>
            <w:noWrap/>
            <w:vAlign w:val="center"/>
            <w:hideMark/>
          </w:tcPr>
          <w:p w14:paraId="0AD7D896" w14:textId="77777777" w:rsidR="00682ABC" w:rsidRPr="003D076A" w:rsidRDefault="00682ABC" w:rsidP="00055D1E">
            <w:pPr>
              <w:jc w:val="center"/>
              <w:rPr>
                <w:sz w:val="16"/>
                <w:szCs w:val="16"/>
                <w:lang w:val="en-ID"/>
              </w:rPr>
            </w:pPr>
          </w:p>
        </w:tc>
        <w:tc>
          <w:tcPr>
            <w:tcW w:w="919" w:type="dxa"/>
            <w:vMerge/>
            <w:vAlign w:val="center"/>
            <w:hideMark/>
          </w:tcPr>
          <w:p w14:paraId="159CA6B8" w14:textId="77777777" w:rsidR="00682ABC" w:rsidRPr="003D076A" w:rsidRDefault="00682ABC" w:rsidP="00055D1E">
            <w:pPr>
              <w:rPr>
                <w:color w:val="000000"/>
                <w:sz w:val="16"/>
                <w:szCs w:val="16"/>
                <w:lang w:val="en-ID"/>
              </w:rPr>
            </w:pPr>
          </w:p>
        </w:tc>
        <w:tc>
          <w:tcPr>
            <w:tcW w:w="457" w:type="dxa"/>
            <w:noWrap/>
            <w:vAlign w:val="center"/>
            <w:hideMark/>
          </w:tcPr>
          <w:p w14:paraId="35B4AB79" w14:textId="77777777" w:rsidR="00682ABC" w:rsidRPr="003D076A" w:rsidRDefault="00682ABC" w:rsidP="00055D1E">
            <w:pPr>
              <w:jc w:val="center"/>
              <w:rPr>
                <w:color w:val="000000"/>
                <w:sz w:val="16"/>
                <w:szCs w:val="16"/>
                <w:lang w:val="en-ID"/>
              </w:rPr>
            </w:pPr>
            <w:r w:rsidRPr="003D076A">
              <w:rPr>
                <w:color w:val="000000"/>
                <w:sz w:val="16"/>
                <w:szCs w:val="16"/>
                <w:lang w:val="en-ID"/>
              </w:rPr>
              <w:t>Y</w:t>
            </w:r>
          </w:p>
        </w:tc>
        <w:tc>
          <w:tcPr>
            <w:tcW w:w="1152" w:type="dxa"/>
            <w:gridSpan w:val="2"/>
            <w:noWrap/>
            <w:vAlign w:val="bottom"/>
            <w:hideMark/>
          </w:tcPr>
          <w:p w14:paraId="6F23177F" w14:textId="77777777" w:rsidR="00682ABC" w:rsidRPr="003D076A" w:rsidRDefault="00682ABC" w:rsidP="00055D1E">
            <w:pPr>
              <w:jc w:val="center"/>
              <w:rPr>
                <w:color w:val="000000"/>
                <w:sz w:val="16"/>
                <w:szCs w:val="16"/>
                <w:lang w:val="en-ID"/>
              </w:rPr>
            </w:pPr>
            <w:r w:rsidRPr="003D076A">
              <w:rPr>
                <w:color w:val="000000"/>
                <w:sz w:val="16"/>
                <w:szCs w:val="16"/>
                <w:lang w:val="en-ID"/>
              </w:rPr>
              <w:t>9895069.368</w:t>
            </w:r>
          </w:p>
        </w:tc>
        <w:tc>
          <w:tcPr>
            <w:tcW w:w="1152" w:type="dxa"/>
            <w:gridSpan w:val="2"/>
            <w:noWrap/>
            <w:vAlign w:val="bottom"/>
            <w:hideMark/>
          </w:tcPr>
          <w:p w14:paraId="30495B79" w14:textId="77777777" w:rsidR="00682ABC" w:rsidRPr="003D076A" w:rsidRDefault="00682ABC" w:rsidP="00055D1E">
            <w:pPr>
              <w:jc w:val="center"/>
              <w:rPr>
                <w:color w:val="000000"/>
                <w:sz w:val="16"/>
                <w:szCs w:val="16"/>
                <w:lang w:val="en-ID"/>
              </w:rPr>
            </w:pPr>
            <w:r w:rsidRPr="003D076A">
              <w:rPr>
                <w:color w:val="000000"/>
                <w:sz w:val="16"/>
                <w:szCs w:val="16"/>
                <w:lang w:val="en-ID"/>
              </w:rPr>
              <w:t>9894754.084</w:t>
            </w:r>
          </w:p>
        </w:tc>
        <w:tc>
          <w:tcPr>
            <w:tcW w:w="1432" w:type="dxa"/>
            <w:gridSpan w:val="2"/>
            <w:noWrap/>
            <w:vAlign w:val="bottom"/>
            <w:hideMark/>
          </w:tcPr>
          <w:p w14:paraId="09470003" w14:textId="77777777" w:rsidR="00682ABC" w:rsidRPr="003D076A" w:rsidRDefault="00682ABC" w:rsidP="00055D1E">
            <w:pPr>
              <w:jc w:val="center"/>
              <w:rPr>
                <w:color w:val="000000"/>
                <w:sz w:val="16"/>
                <w:szCs w:val="16"/>
                <w:lang w:val="en-ID"/>
              </w:rPr>
            </w:pPr>
            <w:r w:rsidRPr="003D076A">
              <w:rPr>
                <w:color w:val="000000"/>
                <w:sz w:val="16"/>
                <w:szCs w:val="16"/>
                <w:lang w:val="en-ID"/>
              </w:rPr>
              <w:t>9894656.298</w:t>
            </w:r>
          </w:p>
        </w:tc>
        <w:tc>
          <w:tcPr>
            <w:tcW w:w="1532" w:type="dxa"/>
            <w:gridSpan w:val="2"/>
            <w:noWrap/>
            <w:vAlign w:val="bottom"/>
            <w:hideMark/>
          </w:tcPr>
          <w:p w14:paraId="03D81868" w14:textId="77777777" w:rsidR="00682ABC" w:rsidRPr="003D076A" w:rsidRDefault="00682ABC" w:rsidP="00055D1E">
            <w:pPr>
              <w:jc w:val="center"/>
              <w:rPr>
                <w:color w:val="000000"/>
                <w:sz w:val="16"/>
                <w:szCs w:val="16"/>
                <w:lang w:val="en-ID"/>
              </w:rPr>
            </w:pPr>
            <w:r w:rsidRPr="003D076A">
              <w:rPr>
                <w:color w:val="000000"/>
                <w:sz w:val="16"/>
                <w:szCs w:val="16"/>
                <w:lang w:val="en-ID"/>
              </w:rPr>
              <w:t>9894447.076</w:t>
            </w:r>
          </w:p>
        </w:tc>
        <w:tc>
          <w:tcPr>
            <w:tcW w:w="1532" w:type="dxa"/>
            <w:gridSpan w:val="2"/>
            <w:noWrap/>
            <w:vAlign w:val="bottom"/>
            <w:hideMark/>
          </w:tcPr>
          <w:p w14:paraId="142D12CB" w14:textId="77777777" w:rsidR="00682ABC" w:rsidRPr="003D076A" w:rsidRDefault="00682ABC" w:rsidP="00055D1E">
            <w:pPr>
              <w:jc w:val="center"/>
              <w:rPr>
                <w:color w:val="000000"/>
                <w:sz w:val="16"/>
                <w:szCs w:val="16"/>
                <w:lang w:val="en-ID"/>
              </w:rPr>
            </w:pPr>
            <w:r w:rsidRPr="003D076A">
              <w:rPr>
                <w:color w:val="000000"/>
                <w:sz w:val="16"/>
                <w:szCs w:val="16"/>
                <w:lang w:val="en-ID"/>
              </w:rPr>
              <w:t>9894347.357</w:t>
            </w:r>
          </w:p>
        </w:tc>
        <w:tc>
          <w:tcPr>
            <w:tcW w:w="1332" w:type="dxa"/>
            <w:gridSpan w:val="2"/>
            <w:noWrap/>
            <w:vAlign w:val="bottom"/>
            <w:hideMark/>
          </w:tcPr>
          <w:p w14:paraId="2036B463" w14:textId="77777777" w:rsidR="00682ABC" w:rsidRPr="003D076A" w:rsidRDefault="00682ABC" w:rsidP="00055D1E">
            <w:pPr>
              <w:jc w:val="center"/>
              <w:rPr>
                <w:color w:val="000000"/>
                <w:sz w:val="16"/>
                <w:szCs w:val="16"/>
                <w:lang w:val="en-ID"/>
              </w:rPr>
            </w:pPr>
            <w:r w:rsidRPr="003D076A">
              <w:rPr>
                <w:color w:val="000000"/>
                <w:sz w:val="16"/>
                <w:szCs w:val="16"/>
                <w:lang w:val="en-ID"/>
              </w:rPr>
              <w:t>9894787.623</w:t>
            </w:r>
          </w:p>
        </w:tc>
        <w:tc>
          <w:tcPr>
            <w:tcW w:w="1332" w:type="dxa"/>
            <w:gridSpan w:val="2"/>
            <w:noWrap/>
            <w:vAlign w:val="bottom"/>
            <w:hideMark/>
          </w:tcPr>
          <w:p w14:paraId="6DB30E1B" w14:textId="77777777" w:rsidR="00682ABC" w:rsidRPr="003D076A" w:rsidRDefault="00682ABC" w:rsidP="00055D1E">
            <w:pPr>
              <w:jc w:val="center"/>
              <w:rPr>
                <w:color w:val="000000"/>
                <w:sz w:val="16"/>
                <w:szCs w:val="16"/>
                <w:lang w:val="en-ID"/>
              </w:rPr>
            </w:pPr>
            <w:r w:rsidRPr="003D076A">
              <w:rPr>
                <w:color w:val="000000"/>
                <w:sz w:val="16"/>
                <w:szCs w:val="16"/>
                <w:lang w:val="en-ID"/>
              </w:rPr>
              <w:t>9894867.458</w:t>
            </w:r>
          </w:p>
        </w:tc>
        <w:tc>
          <w:tcPr>
            <w:tcW w:w="1332" w:type="dxa"/>
            <w:gridSpan w:val="2"/>
            <w:noWrap/>
            <w:vAlign w:val="bottom"/>
            <w:hideMark/>
          </w:tcPr>
          <w:p w14:paraId="09312157" w14:textId="77777777" w:rsidR="00682ABC" w:rsidRPr="003D076A" w:rsidRDefault="00682ABC" w:rsidP="00055D1E">
            <w:pPr>
              <w:jc w:val="center"/>
              <w:rPr>
                <w:color w:val="000000"/>
                <w:sz w:val="16"/>
                <w:szCs w:val="16"/>
                <w:lang w:val="en-ID"/>
              </w:rPr>
            </w:pPr>
            <w:r w:rsidRPr="003D076A">
              <w:rPr>
                <w:color w:val="000000"/>
                <w:sz w:val="16"/>
                <w:szCs w:val="16"/>
                <w:lang w:val="en-ID"/>
              </w:rPr>
              <w:t>9894882.397</w:t>
            </w:r>
          </w:p>
        </w:tc>
        <w:tc>
          <w:tcPr>
            <w:tcW w:w="1266" w:type="dxa"/>
            <w:gridSpan w:val="2"/>
            <w:noWrap/>
            <w:vAlign w:val="bottom"/>
            <w:hideMark/>
          </w:tcPr>
          <w:p w14:paraId="3CD8C013" w14:textId="77777777" w:rsidR="00682ABC" w:rsidRPr="003D076A" w:rsidRDefault="00682ABC" w:rsidP="00055D1E">
            <w:pPr>
              <w:jc w:val="center"/>
              <w:rPr>
                <w:color w:val="000000"/>
                <w:sz w:val="16"/>
                <w:szCs w:val="16"/>
                <w:lang w:val="en-ID"/>
              </w:rPr>
            </w:pPr>
            <w:r w:rsidRPr="003D076A">
              <w:rPr>
                <w:color w:val="000000"/>
                <w:sz w:val="16"/>
                <w:szCs w:val="16"/>
                <w:lang w:val="en-ID"/>
              </w:rPr>
              <w:t>9894908.287</w:t>
            </w:r>
          </w:p>
        </w:tc>
        <w:tc>
          <w:tcPr>
            <w:tcW w:w="1266" w:type="dxa"/>
            <w:gridSpan w:val="2"/>
            <w:noWrap/>
            <w:vAlign w:val="bottom"/>
            <w:hideMark/>
          </w:tcPr>
          <w:p w14:paraId="624D7EF4" w14:textId="77777777" w:rsidR="00682ABC" w:rsidRPr="003D076A" w:rsidRDefault="00682ABC" w:rsidP="00055D1E">
            <w:pPr>
              <w:jc w:val="center"/>
              <w:rPr>
                <w:color w:val="000000"/>
                <w:sz w:val="16"/>
                <w:szCs w:val="16"/>
                <w:lang w:val="en-ID"/>
              </w:rPr>
            </w:pPr>
            <w:r w:rsidRPr="003D076A">
              <w:rPr>
                <w:color w:val="000000"/>
                <w:sz w:val="16"/>
                <w:szCs w:val="16"/>
                <w:lang w:val="en-ID"/>
              </w:rPr>
              <w:t>9894920.873</w:t>
            </w:r>
          </w:p>
        </w:tc>
      </w:tr>
      <w:tr w:rsidR="00682ABC" w:rsidRPr="003D076A" w14:paraId="5EB0C018" w14:textId="77777777" w:rsidTr="003D12FC">
        <w:trPr>
          <w:trHeight w:val="201"/>
        </w:trPr>
        <w:tc>
          <w:tcPr>
            <w:tcW w:w="480" w:type="dxa"/>
            <w:noWrap/>
            <w:vAlign w:val="center"/>
            <w:hideMark/>
          </w:tcPr>
          <w:p w14:paraId="3AF1563B" w14:textId="77777777" w:rsidR="00682ABC" w:rsidRPr="003D076A" w:rsidRDefault="00682ABC" w:rsidP="00055D1E">
            <w:pPr>
              <w:jc w:val="center"/>
              <w:rPr>
                <w:sz w:val="16"/>
                <w:szCs w:val="16"/>
                <w:lang w:val="en-ID"/>
              </w:rPr>
            </w:pPr>
          </w:p>
        </w:tc>
        <w:tc>
          <w:tcPr>
            <w:tcW w:w="979" w:type="dxa"/>
            <w:noWrap/>
            <w:vAlign w:val="center"/>
            <w:hideMark/>
          </w:tcPr>
          <w:p w14:paraId="5785FA5C" w14:textId="77777777" w:rsidR="00682ABC" w:rsidRPr="003D076A" w:rsidRDefault="00682ABC" w:rsidP="00055D1E">
            <w:pPr>
              <w:jc w:val="center"/>
              <w:rPr>
                <w:sz w:val="16"/>
                <w:szCs w:val="16"/>
                <w:lang w:val="en-ID"/>
              </w:rPr>
            </w:pPr>
          </w:p>
        </w:tc>
        <w:tc>
          <w:tcPr>
            <w:tcW w:w="919" w:type="dxa"/>
            <w:vMerge/>
            <w:vAlign w:val="center"/>
            <w:hideMark/>
          </w:tcPr>
          <w:p w14:paraId="49E28EF6" w14:textId="77777777" w:rsidR="00682ABC" w:rsidRPr="003D076A" w:rsidRDefault="00682ABC" w:rsidP="00055D1E">
            <w:pPr>
              <w:rPr>
                <w:color w:val="000000"/>
                <w:sz w:val="16"/>
                <w:szCs w:val="16"/>
                <w:lang w:val="en-ID"/>
              </w:rPr>
            </w:pPr>
          </w:p>
        </w:tc>
        <w:tc>
          <w:tcPr>
            <w:tcW w:w="457" w:type="dxa"/>
            <w:noWrap/>
            <w:vAlign w:val="center"/>
            <w:hideMark/>
          </w:tcPr>
          <w:p w14:paraId="139350A8" w14:textId="77777777" w:rsidR="00682ABC" w:rsidRPr="003D076A" w:rsidRDefault="00682ABC" w:rsidP="00055D1E">
            <w:pPr>
              <w:jc w:val="center"/>
              <w:rPr>
                <w:color w:val="000000"/>
                <w:sz w:val="16"/>
                <w:szCs w:val="16"/>
                <w:lang w:val="en-ID"/>
              </w:rPr>
            </w:pPr>
            <w:r w:rsidRPr="003D076A">
              <w:rPr>
                <w:color w:val="000000"/>
                <w:sz w:val="16"/>
                <w:szCs w:val="16"/>
                <w:lang w:val="en-ID"/>
              </w:rPr>
              <w:t>Sta</w:t>
            </w:r>
          </w:p>
        </w:tc>
        <w:tc>
          <w:tcPr>
            <w:tcW w:w="1152" w:type="dxa"/>
            <w:gridSpan w:val="2"/>
            <w:noWrap/>
            <w:vAlign w:val="bottom"/>
            <w:hideMark/>
          </w:tcPr>
          <w:p w14:paraId="1589F5FB" w14:textId="77777777" w:rsidR="00682ABC" w:rsidRPr="003D076A" w:rsidRDefault="00682ABC" w:rsidP="00055D1E">
            <w:pPr>
              <w:jc w:val="center"/>
              <w:rPr>
                <w:color w:val="000000"/>
                <w:sz w:val="16"/>
                <w:szCs w:val="16"/>
                <w:lang w:val="en-ID"/>
              </w:rPr>
            </w:pPr>
            <w:r w:rsidRPr="003D076A">
              <w:rPr>
                <w:color w:val="000000"/>
                <w:sz w:val="16"/>
                <w:szCs w:val="16"/>
                <w:lang w:val="en-ID"/>
              </w:rPr>
              <w:t>0+056.459</w:t>
            </w:r>
          </w:p>
        </w:tc>
        <w:tc>
          <w:tcPr>
            <w:tcW w:w="1152" w:type="dxa"/>
            <w:gridSpan w:val="2"/>
            <w:noWrap/>
            <w:vAlign w:val="bottom"/>
            <w:hideMark/>
          </w:tcPr>
          <w:p w14:paraId="68AE5375" w14:textId="77777777" w:rsidR="00682ABC" w:rsidRPr="003D076A" w:rsidRDefault="00682ABC" w:rsidP="00055D1E">
            <w:pPr>
              <w:jc w:val="center"/>
              <w:rPr>
                <w:color w:val="000000"/>
                <w:sz w:val="16"/>
                <w:szCs w:val="16"/>
                <w:lang w:val="en-ID"/>
              </w:rPr>
            </w:pPr>
            <w:r w:rsidRPr="003D076A">
              <w:rPr>
                <w:color w:val="000000"/>
                <w:sz w:val="16"/>
                <w:szCs w:val="16"/>
                <w:lang w:val="en-ID"/>
              </w:rPr>
              <w:t>0+577.931</w:t>
            </w:r>
          </w:p>
        </w:tc>
        <w:tc>
          <w:tcPr>
            <w:tcW w:w="1432" w:type="dxa"/>
            <w:gridSpan w:val="2"/>
            <w:noWrap/>
            <w:vAlign w:val="bottom"/>
            <w:hideMark/>
          </w:tcPr>
          <w:p w14:paraId="02C48EF7" w14:textId="77777777" w:rsidR="00682ABC" w:rsidRPr="003D076A" w:rsidRDefault="00682ABC" w:rsidP="00055D1E">
            <w:pPr>
              <w:jc w:val="center"/>
              <w:rPr>
                <w:color w:val="000000"/>
                <w:sz w:val="16"/>
                <w:szCs w:val="16"/>
                <w:lang w:val="en-ID"/>
              </w:rPr>
            </w:pPr>
            <w:r w:rsidRPr="003D076A">
              <w:rPr>
                <w:color w:val="000000"/>
                <w:sz w:val="16"/>
                <w:szCs w:val="16"/>
                <w:lang w:val="en-ID"/>
              </w:rPr>
              <w:t>0+866.623</w:t>
            </w:r>
          </w:p>
        </w:tc>
        <w:tc>
          <w:tcPr>
            <w:tcW w:w="1532" w:type="dxa"/>
            <w:gridSpan w:val="2"/>
            <w:noWrap/>
            <w:vAlign w:val="bottom"/>
            <w:hideMark/>
          </w:tcPr>
          <w:p w14:paraId="49AD5CF1" w14:textId="77777777" w:rsidR="00682ABC" w:rsidRPr="003D076A" w:rsidRDefault="00682ABC" w:rsidP="00055D1E">
            <w:pPr>
              <w:jc w:val="center"/>
              <w:rPr>
                <w:color w:val="000000"/>
                <w:sz w:val="16"/>
                <w:szCs w:val="16"/>
                <w:lang w:val="en-ID"/>
              </w:rPr>
            </w:pPr>
            <w:r w:rsidRPr="003D076A">
              <w:rPr>
                <w:color w:val="000000"/>
                <w:sz w:val="16"/>
                <w:szCs w:val="16"/>
                <w:lang w:val="en-ID"/>
              </w:rPr>
              <w:t>1+108.447</w:t>
            </w:r>
          </w:p>
        </w:tc>
        <w:tc>
          <w:tcPr>
            <w:tcW w:w="1532" w:type="dxa"/>
            <w:gridSpan w:val="2"/>
            <w:noWrap/>
            <w:vAlign w:val="bottom"/>
            <w:hideMark/>
          </w:tcPr>
          <w:p w14:paraId="1AD360C6" w14:textId="77777777" w:rsidR="00682ABC" w:rsidRPr="003D076A" w:rsidRDefault="00682ABC" w:rsidP="00055D1E">
            <w:pPr>
              <w:jc w:val="center"/>
              <w:rPr>
                <w:color w:val="000000"/>
                <w:sz w:val="16"/>
                <w:szCs w:val="16"/>
                <w:lang w:val="en-ID"/>
              </w:rPr>
            </w:pPr>
            <w:r w:rsidRPr="003D076A">
              <w:rPr>
                <w:color w:val="000000"/>
                <w:sz w:val="16"/>
                <w:szCs w:val="16"/>
                <w:lang w:val="en-ID"/>
              </w:rPr>
              <w:t>1+418.971</w:t>
            </w:r>
          </w:p>
        </w:tc>
        <w:tc>
          <w:tcPr>
            <w:tcW w:w="1332" w:type="dxa"/>
            <w:gridSpan w:val="2"/>
            <w:noWrap/>
            <w:vAlign w:val="bottom"/>
            <w:hideMark/>
          </w:tcPr>
          <w:p w14:paraId="3A344088" w14:textId="77777777" w:rsidR="00682ABC" w:rsidRPr="003D076A" w:rsidRDefault="00682ABC" w:rsidP="00055D1E">
            <w:pPr>
              <w:jc w:val="center"/>
              <w:rPr>
                <w:color w:val="000000"/>
                <w:sz w:val="16"/>
                <w:szCs w:val="16"/>
                <w:lang w:val="en-ID"/>
              </w:rPr>
            </w:pPr>
            <w:r w:rsidRPr="003D076A">
              <w:rPr>
                <w:color w:val="000000"/>
                <w:sz w:val="16"/>
                <w:szCs w:val="16"/>
                <w:lang w:val="en-ID"/>
              </w:rPr>
              <w:t>2+149.605</w:t>
            </w:r>
          </w:p>
        </w:tc>
        <w:tc>
          <w:tcPr>
            <w:tcW w:w="1332" w:type="dxa"/>
            <w:gridSpan w:val="2"/>
            <w:noWrap/>
            <w:vAlign w:val="bottom"/>
            <w:hideMark/>
          </w:tcPr>
          <w:p w14:paraId="019C6884" w14:textId="77777777" w:rsidR="00682ABC" w:rsidRPr="003D076A" w:rsidRDefault="00682ABC" w:rsidP="00055D1E">
            <w:pPr>
              <w:jc w:val="center"/>
              <w:rPr>
                <w:color w:val="000000"/>
                <w:sz w:val="16"/>
                <w:szCs w:val="16"/>
                <w:lang w:val="en-ID"/>
              </w:rPr>
            </w:pPr>
            <w:r w:rsidRPr="003D076A">
              <w:rPr>
                <w:color w:val="000000"/>
                <w:sz w:val="16"/>
                <w:szCs w:val="16"/>
                <w:lang w:val="en-ID"/>
              </w:rPr>
              <w:t>2+306.706</w:t>
            </w:r>
          </w:p>
        </w:tc>
        <w:tc>
          <w:tcPr>
            <w:tcW w:w="1332" w:type="dxa"/>
            <w:gridSpan w:val="2"/>
            <w:noWrap/>
            <w:vAlign w:val="bottom"/>
            <w:hideMark/>
          </w:tcPr>
          <w:p w14:paraId="686251E3" w14:textId="77777777" w:rsidR="00682ABC" w:rsidRPr="003D076A" w:rsidRDefault="00682ABC" w:rsidP="00055D1E">
            <w:pPr>
              <w:jc w:val="center"/>
              <w:rPr>
                <w:color w:val="000000"/>
                <w:sz w:val="16"/>
                <w:szCs w:val="16"/>
                <w:lang w:val="en-ID"/>
              </w:rPr>
            </w:pPr>
            <w:r w:rsidRPr="003D076A">
              <w:rPr>
                <w:color w:val="000000"/>
                <w:sz w:val="16"/>
                <w:szCs w:val="16"/>
                <w:lang w:val="en-ID"/>
              </w:rPr>
              <w:t>2+612.116</w:t>
            </w:r>
          </w:p>
        </w:tc>
        <w:tc>
          <w:tcPr>
            <w:tcW w:w="1266" w:type="dxa"/>
            <w:gridSpan w:val="2"/>
            <w:noWrap/>
            <w:vAlign w:val="bottom"/>
            <w:hideMark/>
          </w:tcPr>
          <w:p w14:paraId="1EEC6BAD" w14:textId="77777777" w:rsidR="00682ABC" w:rsidRPr="003D076A" w:rsidRDefault="00682ABC" w:rsidP="00055D1E">
            <w:pPr>
              <w:jc w:val="center"/>
              <w:rPr>
                <w:color w:val="000000"/>
                <w:sz w:val="16"/>
                <w:szCs w:val="16"/>
                <w:lang w:val="en-ID"/>
              </w:rPr>
            </w:pPr>
            <w:r w:rsidRPr="003D076A">
              <w:rPr>
                <w:color w:val="000000"/>
                <w:sz w:val="16"/>
                <w:szCs w:val="16"/>
                <w:lang w:val="en-ID"/>
              </w:rPr>
              <w:t>2+733.505</w:t>
            </w:r>
          </w:p>
        </w:tc>
        <w:tc>
          <w:tcPr>
            <w:tcW w:w="1266" w:type="dxa"/>
            <w:gridSpan w:val="2"/>
            <w:noWrap/>
            <w:vAlign w:val="bottom"/>
            <w:hideMark/>
          </w:tcPr>
          <w:p w14:paraId="6EEB949A" w14:textId="77777777" w:rsidR="00682ABC" w:rsidRPr="003D076A" w:rsidRDefault="00682ABC" w:rsidP="00055D1E">
            <w:pPr>
              <w:jc w:val="center"/>
              <w:rPr>
                <w:color w:val="000000"/>
                <w:sz w:val="16"/>
                <w:szCs w:val="16"/>
                <w:lang w:val="en-ID"/>
              </w:rPr>
            </w:pPr>
            <w:r w:rsidRPr="003D076A">
              <w:rPr>
                <w:color w:val="000000"/>
                <w:sz w:val="16"/>
                <w:szCs w:val="16"/>
                <w:lang w:val="en-ID"/>
              </w:rPr>
              <w:t>2+779.264</w:t>
            </w:r>
          </w:p>
        </w:tc>
      </w:tr>
      <w:tr w:rsidR="00682ABC" w:rsidRPr="003D076A" w14:paraId="7BB39F62" w14:textId="77777777" w:rsidTr="003D12FC">
        <w:trPr>
          <w:trHeight w:val="201"/>
        </w:trPr>
        <w:tc>
          <w:tcPr>
            <w:tcW w:w="480" w:type="dxa"/>
            <w:noWrap/>
            <w:vAlign w:val="center"/>
            <w:hideMark/>
          </w:tcPr>
          <w:p w14:paraId="3DC64524" w14:textId="77777777" w:rsidR="00682ABC" w:rsidRPr="003D076A" w:rsidRDefault="00682ABC" w:rsidP="00055D1E">
            <w:pPr>
              <w:jc w:val="center"/>
              <w:rPr>
                <w:sz w:val="16"/>
                <w:szCs w:val="16"/>
                <w:lang w:val="en-ID"/>
              </w:rPr>
            </w:pPr>
          </w:p>
        </w:tc>
        <w:tc>
          <w:tcPr>
            <w:tcW w:w="979" w:type="dxa"/>
            <w:noWrap/>
            <w:vAlign w:val="center"/>
            <w:hideMark/>
          </w:tcPr>
          <w:p w14:paraId="7A57498C" w14:textId="77777777" w:rsidR="00682ABC" w:rsidRPr="003D076A" w:rsidRDefault="00682ABC" w:rsidP="00055D1E">
            <w:pPr>
              <w:jc w:val="center"/>
              <w:rPr>
                <w:sz w:val="16"/>
                <w:szCs w:val="16"/>
                <w:lang w:val="en-ID"/>
              </w:rPr>
            </w:pPr>
          </w:p>
        </w:tc>
        <w:tc>
          <w:tcPr>
            <w:tcW w:w="919" w:type="dxa"/>
            <w:vMerge w:val="restart"/>
            <w:noWrap/>
            <w:vAlign w:val="center"/>
            <w:hideMark/>
          </w:tcPr>
          <w:p w14:paraId="01AD670A" w14:textId="77777777" w:rsidR="00682ABC" w:rsidRPr="003D076A" w:rsidRDefault="00682ABC" w:rsidP="00055D1E">
            <w:pPr>
              <w:jc w:val="center"/>
              <w:rPr>
                <w:color w:val="000000"/>
                <w:sz w:val="16"/>
                <w:szCs w:val="16"/>
                <w:lang w:val="en-ID"/>
              </w:rPr>
            </w:pPr>
            <w:r w:rsidRPr="003D076A">
              <w:rPr>
                <w:color w:val="000000"/>
                <w:sz w:val="16"/>
                <w:szCs w:val="16"/>
                <w:lang w:val="en-ID"/>
              </w:rPr>
              <w:t>CS/CT/CC</w:t>
            </w:r>
          </w:p>
        </w:tc>
        <w:tc>
          <w:tcPr>
            <w:tcW w:w="457" w:type="dxa"/>
            <w:noWrap/>
            <w:vAlign w:val="center"/>
            <w:hideMark/>
          </w:tcPr>
          <w:p w14:paraId="7456A2C0" w14:textId="77777777" w:rsidR="00682ABC" w:rsidRPr="003D076A" w:rsidRDefault="00682ABC" w:rsidP="00055D1E">
            <w:pPr>
              <w:jc w:val="center"/>
              <w:rPr>
                <w:color w:val="000000"/>
                <w:sz w:val="16"/>
                <w:szCs w:val="16"/>
                <w:lang w:val="en-ID"/>
              </w:rPr>
            </w:pPr>
            <w:r w:rsidRPr="003D076A">
              <w:rPr>
                <w:color w:val="000000"/>
                <w:sz w:val="16"/>
                <w:szCs w:val="16"/>
                <w:lang w:val="en-ID"/>
              </w:rPr>
              <w:t>X</w:t>
            </w:r>
          </w:p>
        </w:tc>
        <w:tc>
          <w:tcPr>
            <w:tcW w:w="1152" w:type="dxa"/>
            <w:gridSpan w:val="2"/>
            <w:noWrap/>
            <w:vAlign w:val="bottom"/>
            <w:hideMark/>
          </w:tcPr>
          <w:p w14:paraId="3AAEA1D4" w14:textId="77777777" w:rsidR="00682ABC" w:rsidRPr="003D076A" w:rsidRDefault="00682ABC" w:rsidP="00055D1E">
            <w:pPr>
              <w:jc w:val="center"/>
              <w:rPr>
                <w:color w:val="000000"/>
                <w:sz w:val="16"/>
                <w:szCs w:val="16"/>
                <w:lang w:val="en-ID"/>
              </w:rPr>
            </w:pPr>
            <w:r w:rsidRPr="003D076A">
              <w:rPr>
                <w:color w:val="000000"/>
                <w:sz w:val="16"/>
                <w:szCs w:val="16"/>
                <w:lang w:val="en-ID"/>
              </w:rPr>
              <w:t>667494.972</w:t>
            </w:r>
          </w:p>
        </w:tc>
        <w:tc>
          <w:tcPr>
            <w:tcW w:w="1152" w:type="dxa"/>
            <w:gridSpan w:val="2"/>
            <w:noWrap/>
            <w:vAlign w:val="bottom"/>
            <w:hideMark/>
          </w:tcPr>
          <w:p w14:paraId="58831928" w14:textId="77777777" w:rsidR="00682ABC" w:rsidRPr="003D076A" w:rsidRDefault="00682ABC" w:rsidP="00055D1E">
            <w:pPr>
              <w:jc w:val="center"/>
              <w:rPr>
                <w:color w:val="000000"/>
                <w:sz w:val="16"/>
                <w:szCs w:val="16"/>
                <w:lang w:val="en-ID"/>
              </w:rPr>
            </w:pPr>
            <w:r w:rsidRPr="003D076A">
              <w:rPr>
                <w:color w:val="000000"/>
                <w:sz w:val="16"/>
                <w:szCs w:val="16"/>
                <w:lang w:val="en-ID"/>
              </w:rPr>
              <w:t>667172.633</w:t>
            </w:r>
          </w:p>
        </w:tc>
        <w:tc>
          <w:tcPr>
            <w:tcW w:w="1432" w:type="dxa"/>
            <w:gridSpan w:val="2"/>
            <w:noWrap/>
            <w:vAlign w:val="bottom"/>
            <w:hideMark/>
          </w:tcPr>
          <w:p w14:paraId="3868F6E3" w14:textId="77777777" w:rsidR="00682ABC" w:rsidRPr="003D076A" w:rsidRDefault="00682ABC" w:rsidP="00055D1E">
            <w:pPr>
              <w:jc w:val="center"/>
              <w:rPr>
                <w:color w:val="000000"/>
                <w:sz w:val="16"/>
                <w:szCs w:val="16"/>
                <w:lang w:val="en-ID"/>
              </w:rPr>
            </w:pPr>
            <w:r w:rsidRPr="003D076A">
              <w:rPr>
                <w:color w:val="000000"/>
                <w:sz w:val="16"/>
                <w:szCs w:val="16"/>
                <w:lang w:val="en-ID"/>
              </w:rPr>
              <w:t>666885.476</w:t>
            </w:r>
          </w:p>
        </w:tc>
        <w:tc>
          <w:tcPr>
            <w:tcW w:w="1532" w:type="dxa"/>
            <w:gridSpan w:val="2"/>
            <w:noWrap/>
            <w:vAlign w:val="bottom"/>
            <w:hideMark/>
          </w:tcPr>
          <w:p w14:paraId="2DD436C3" w14:textId="77777777" w:rsidR="00682ABC" w:rsidRPr="003D076A" w:rsidRDefault="00682ABC" w:rsidP="00055D1E">
            <w:pPr>
              <w:jc w:val="center"/>
              <w:rPr>
                <w:color w:val="000000"/>
                <w:sz w:val="16"/>
                <w:szCs w:val="16"/>
                <w:lang w:val="en-ID"/>
              </w:rPr>
            </w:pPr>
            <w:r w:rsidRPr="003D076A">
              <w:rPr>
                <w:color w:val="000000"/>
                <w:sz w:val="16"/>
                <w:szCs w:val="16"/>
                <w:lang w:val="en-ID"/>
              </w:rPr>
              <w:t>666948.688</w:t>
            </w:r>
          </w:p>
        </w:tc>
        <w:tc>
          <w:tcPr>
            <w:tcW w:w="1532" w:type="dxa"/>
            <w:gridSpan w:val="2"/>
            <w:noWrap/>
            <w:vAlign w:val="bottom"/>
            <w:hideMark/>
          </w:tcPr>
          <w:p w14:paraId="41459794" w14:textId="77777777" w:rsidR="00682ABC" w:rsidRPr="003D076A" w:rsidRDefault="00682ABC" w:rsidP="00055D1E">
            <w:pPr>
              <w:jc w:val="center"/>
              <w:rPr>
                <w:color w:val="000000"/>
                <w:sz w:val="16"/>
                <w:szCs w:val="16"/>
                <w:lang w:val="en-ID"/>
              </w:rPr>
            </w:pPr>
            <w:r w:rsidRPr="003D076A">
              <w:rPr>
                <w:color w:val="000000"/>
                <w:sz w:val="16"/>
                <w:szCs w:val="16"/>
                <w:lang w:val="en-ID"/>
              </w:rPr>
              <w:t>667312.574</w:t>
            </w:r>
          </w:p>
        </w:tc>
        <w:tc>
          <w:tcPr>
            <w:tcW w:w="1332" w:type="dxa"/>
            <w:gridSpan w:val="2"/>
            <w:noWrap/>
            <w:vAlign w:val="bottom"/>
            <w:hideMark/>
          </w:tcPr>
          <w:p w14:paraId="25D4E035" w14:textId="77777777" w:rsidR="00682ABC" w:rsidRPr="003D076A" w:rsidRDefault="00682ABC" w:rsidP="00055D1E">
            <w:pPr>
              <w:jc w:val="center"/>
              <w:rPr>
                <w:color w:val="000000"/>
                <w:sz w:val="16"/>
                <w:szCs w:val="16"/>
                <w:lang w:val="en-ID"/>
              </w:rPr>
            </w:pPr>
            <w:r w:rsidRPr="003D076A">
              <w:rPr>
                <w:color w:val="000000"/>
                <w:sz w:val="16"/>
                <w:szCs w:val="16"/>
                <w:lang w:val="en-ID"/>
              </w:rPr>
              <w:t>667691.111</w:t>
            </w:r>
          </w:p>
        </w:tc>
        <w:tc>
          <w:tcPr>
            <w:tcW w:w="1332" w:type="dxa"/>
            <w:gridSpan w:val="2"/>
            <w:noWrap/>
            <w:vAlign w:val="bottom"/>
            <w:hideMark/>
          </w:tcPr>
          <w:p w14:paraId="72AA2A1E" w14:textId="77777777" w:rsidR="00682ABC" w:rsidRPr="003D076A" w:rsidRDefault="00682ABC" w:rsidP="00055D1E">
            <w:pPr>
              <w:jc w:val="center"/>
              <w:rPr>
                <w:color w:val="000000"/>
                <w:sz w:val="16"/>
                <w:szCs w:val="16"/>
                <w:lang w:val="en-ID"/>
              </w:rPr>
            </w:pPr>
            <w:r w:rsidRPr="003D076A">
              <w:rPr>
                <w:color w:val="000000"/>
                <w:sz w:val="16"/>
                <w:szCs w:val="16"/>
                <w:lang w:val="en-ID"/>
              </w:rPr>
              <w:t>667888.126</w:t>
            </w:r>
          </w:p>
        </w:tc>
        <w:tc>
          <w:tcPr>
            <w:tcW w:w="1332" w:type="dxa"/>
            <w:gridSpan w:val="2"/>
            <w:noWrap/>
            <w:vAlign w:val="bottom"/>
            <w:hideMark/>
          </w:tcPr>
          <w:p w14:paraId="051EAB13" w14:textId="77777777" w:rsidR="00682ABC" w:rsidRPr="003D076A" w:rsidRDefault="00682ABC" w:rsidP="00055D1E">
            <w:pPr>
              <w:jc w:val="center"/>
              <w:rPr>
                <w:color w:val="000000"/>
                <w:sz w:val="16"/>
                <w:szCs w:val="16"/>
                <w:lang w:val="en-ID"/>
              </w:rPr>
            </w:pPr>
            <w:r w:rsidRPr="003D076A">
              <w:rPr>
                <w:color w:val="000000"/>
                <w:sz w:val="16"/>
                <w:szCs w:val="16"/>
                <w:lang w:val="en-ID"/>
              </w:rPr>
              <w:t>668141.335</w:t>
            </w:r>
          </w:p>
        </w:tc>
        <w:tc>
          <w:tcPr>
            <w:tcW w:w="1266" w:type="dxa"/>
            <w:gridSpan w:val="2"/>
            <w:noWrap/>
            <w:vAlign w:val="bottom"/>
            <w:hideMark/>
          </w:tcPr>
          <w:p w14:paraId="0495BA38" w14:textId="77777777" w:rsidR="00682ABC" w:rsidRPr="003D076A" w:rsidRDefault="00682ABC" w:rsidP="00055D1E">
            <w:pPr>
              <w:jc w:val="center"/>
              <w:rPr>
                <w:color w:val="000000"/>
                <w:sz w:val="16"/>
                <w:szCs w:val="16"/>
                <w:lang w:val="en-ID"/>
              </w:rPr>
            </w:pPr>
            <w:r w:rsidRPr="003D076A">
              <w:rPr>
                <w:color w:val="000000"/>
                <w:sz w:val="16"/>
                <w:szCs w:val="16"/>
                <w:lang w:val="en-ID"/>
              </w:rPr>
              <w:t>668252.005</w:t>
            </w:r>
          </w:p>
        </w:tc>
        <w:tc>
          <w:tcPr>
            <w:tcW w:w="1266" w:type="dxa"/>
            <w:gridSpan w:val="2"/>
            <w:noWrap/>
            <w:vAlign w:val="bottom"/>
            <w:hideMark/>
          </w:tcPr>
          <w:p w14:paraId="7F15A04D" w14:textId="77777777" w:rsidR="00682ABC" w:rsidRPr="003D076A" w:rsidRDefault="00682ABC" w:rsidP="00055D1E">
            <w:pPr>
              <w:jc w:val="center"/>
              <w:rPr>
                <w:color w:val="000000"/>
                <w:sz w:val="16"/>
                <w:szCs w:val="16"/>
                <w:lang w:val="en-ID"/>
              </w:rPr>
            </w:pPr>
            <w:r w:rsidRPr="003D076A">
              <w:rPr>
                <w:color w:val="000000"/>
                <w:sz w:val="16"/>
                <w:szCs w:val="16"/>
                <w:lang w:val="en-ID"/>
              </w:rPr>
              <w:t>668332.123</w:t>
            </w:r>
          </w:p>
        </w:tc>
      </w:tr>
      <w:tr w:rsidR="00682ABC" w:rsidRPr="003D076A" w14:paraId="54C3DE2A" w14:textId="77777777" w:rsidTr="003D12FC">
        <w:trPr>
          <w:trHeight w:val="201"/>
        </w:trPr>
        <w:tc>
          <w:tcPr>
            <w:tcW w:w="480" w:type="dxa"/>
            <w:noWrap/>
            <w:vAlign w:val="center"/>
            <w:hideMark/>
          </w:tcPr>
          <w:p w14:paraId="34F664B8" w14:textId="77777777" w:rsidR="00682ABC" w:rsidRPr="003D076A" w:rsidRDefault="00682ABC" w:rsidP="00055D1E">
            <w:pPr>
              <w:jc w:val="center"/>
              <w:rPr>
                <w:sz w:val="16"/>
                <w:szCs w:val="16"/>
                <w:lang w:val="en-ID"/>
              </w:rPr>
            </w:pPr>
          </w:p>
        </w:tc>
        <w:tc>
          <w:tcPr>
            <w:tcW w:w="979" w:type="dxa"/>
            <w:noWrap/>
            <w:vAlign w:val="center"/>
            <w:hideMark/>
          </w:tcPr>
          <w:p w14:paraId="6B82B2E5" w14:textId="77777777" w:rsidR="00682ABC" w:rsidRPr="003D076A" w:rsidRDefault="00682ABC" w:rsidP="00055D1E">
            <w:pPr>
              <w:jc w:val="center"/>
              <w:rPr>
                <w:sz w:val="16"/>
                <w:szCs w:val="16"/>
                <w:lang w:val="en-ID"/>
              </w:rPr>
            </w:pPr>
          </w:p>
        </w:tc>
        <w:tc>
          <w:tcPr>
            <w:tcW w:w="919" w:type="dxa"/>
            <w:vMerge/>
            <w:vAlign w:val="center"/>
            <w:hideMark/>
          </w:tcPr>
          <w:p w14:paraId="1015E30C" w14:textId="77777777" w:rsidR="00682ABC" w:rsidRPr="003D076A" w:rsidRDefault="00682ABC" w:rsidP="00055D1E">
            <w:pPr>
              <w:rPr>
                <w:color w:val="000000"/>
                <w:sz w:val="16"/>
                <w:szCs w:val="16"/>
                <w:lang w:val="en-ID"/>
              </w:rPr>
            </w:pPr>
          </w:p>
        </w:tc>
        <w:tc>
          <w:tcPr>
            <w:tcW w:w="457" w:type="dxa"/>
            <w:noWrap/>
            <w:vAlign w:val="center"/>
            <w:hideMark/>
          </w:tcPr>
          <w:p w14:paraId="32B3ED8C" w14:textId="77777777" w:rsidR="00682ABC" w:rsidRPr="003D076A" w:rsidRDefault="00682ABC" w:rsidP="00055D1E">
            <w:pPr>
              <w:jc w:val="center"/>
              <w:rPr>
                <w:color w:val="000000"/>
                <w:sz w:val="16"/>
                <w:szCs w:val="16"/>
                <w:lang w:val="en-ID"/>
              </w:rPr>
            </w:pPr>
            <w:r w:rsidRPr="003D076A">
              <w:rPr>
                <w:color w:val="000000"/>
                <w:sz w:val="16"/>
                <w:szCs w:val="16"/>
                <w:lang w:val="en-ID"/>
              </w:rPr>
              <w:t>Y</w:t>
            </w:r>
          </w:p>
        </w:tc>
        <w:tc>
          <w:tcPr>
            <w:tcW w:w="1152" w:type="dxa"/>
            <w:gridSpan w:val="2"/>
            <w:noWrap/>
            <w:vAlign w:val="bottom"/>
            <w:hideMark/>
          </w:tcPr>
          <w:p w14:paraId="3BACD173" w14:textId="77777777" w:rsidR="00682ABC" w:rsidRPr="003D076A" w:rsidRDefault="00682ABC" w:rsidP="00055D1E">
            <w:pPr>
              <w:jc w:val="center"/>
              <w:rPr>
                <w:color w:val="000000"/>
                <w:sz w:val="16"/>
                <w:szCs w:val="16"/>
                <w:lang w:val="en-ID"/>
              </w:rPr>
            </w:pPr>
            <w:r w:rsidRPr="003D076A">
              <w:rPr>
                <w:color w:val="000000"/>
                <w:sz w:val="16"/>
                <w:szCs w:val="16"/>
                <w:lang w:val="en-ID"/>
              </w:rPr>
              <w:t>9894903.314</w:t>
            </w:r>
          </w:p>
        </w:tc>
        <w:tc>
          <w:tcPr>
            <w:tcW w:w="1152" w:type="dxa"/>
            <w:gridSpan w:val="2"/>
            <w:noWrap/>
            <w:vAlign w:val="bottom"/>
            <w:hideMark/>
          </w:tcPr>
          <w:p w14:paraId="6FEC0E74" w14:textId="77777777" w:rsidR="00682ABC" w:rsidRPr="003D076A" w:rsidRDefault="00682ABC" w:rsidP="00055D1E">
            <w:pPr>
              <w:jc w:val="center"/>
              <w:rPr>
                <w:color w:val="000000"/>
                <w:sz w:val="16"/>
                <w:szCs w:val="16"/>
                <w:lang w:val="en-ID"/>
              </w:rPr>
            </w:pPr>
            <w:r w:rsidRPr="003D076A">
              <w:rPr>
                <w:color w:val="000000"/>
                <w:sz w:val="16"/>
                <w:szCs w:val="16"/>
                <w:lang w:val="en-ID"/>
              </w:rPr>
              <w:t>9894731.703</w:t>
            </w:r>
          </w:p>
        </w:tc>
        <w:tc>
          <w:tcPr>
            <w:tcW w:w="1432" w:type="dxa"/>
            <w:gridSpan w:val="2"/>
            <w:noWrap/>
            <w:vAlign w:val="bottom"/>
            <w:hideMark/>
          </w:tcPr>
          <w:p w14:paraId="4DF364A3" w14:textId="77777777" w:rsidR="00682ABC" w:rsidRPr="003D076A" w:rsidRDefault="00682ABC" w:rsidP="00055D1E">
            <w:pPr>
              <w:jc w:val="center"/>
              <w:rPr>
                <w:color w:val="000000"/>
                <w:sz w:val="16"/>
                <w:szCs w:val="16"/>
                <w:lang w:val="en-ID"/>
              </w:rPr>
            </w:pPr>
            <w:r w:rsidRPr="003D076A">
              <w:rPr>
                <w:color w:val="000000"/>
                <w:sz w:val="16"/>
                <w:szCs w:val="16"/>
                <w:lang w:val="en-ID"/>
              </w:rPr>
              <w:t>9894582.517</w:t>
            </w:r>
          </w:p>
        </w:tc>
        <w:tc>
          <w:tcPr>
            <w:tcW w:w="1532" w:type="dxa"/>
            <w:gridSpan w:val="2"/>
            <w:noWrap/>
            <w:vAlign w:val="bottom"/>
            <w:hideMark/>
          </w:tcPr>
          <w:p w14:paraId="0D689BA8" w14:textId="77777777" w:rsidR="00682ABC" w:rsidRPr="003D076A" w:rsidRDefault="00682ABC" w:rsidP="00055D1E">
            <w:pPr>
              <w:jc w:val="center"/>
              <w:rPr>
                <w:color w:val="000000"/>
                <w:sz w:val="16"/>
                <w:szCs w:val="16"/>
                <w:lang w:val="en-ID"/>
              </w:rPr>
            </w:pPr>
            <w:r w:rsidRPr="003D076A">
              <w:rPr>
                <w:color w:val="000000"/>
                <w:sz w:val="16"/>
                <w:szCs w:val="16"/>
                <w:lang w:val="en-ID"/>
              </w:rPr>
              <w:t>9894337.035</w:t>
            </w:r>
          </w:p>
        </w:tc>
        <w:tc>
          <w:tcPr>
            <w:tcW w:w="1532" w:type="dxa"/>
            <w:gridSpan w:val="2"/>
            <w:noWrap/>
            <w:vAlign w:val="bottom"/>
            <w:hideMark/>
          </w:tcPr>
          <w:p w14:paraId="012838BA" w14:textId="77777777" w:rsidR="00682ABC" w:rsidRPr="003D076A" w:rsidRDefault="00682ABC" w:rsidP="00055D1E">
            <w:pPr>
              <w:jc w:val="center"/>
              <w:rPr>
                <w:color w:val="000000"/>
                <w:sz w:val="16"/>
                <w:szCs w:val="16"/>
                <w:lang w:val="en-ID"/>
              </w:rPr>
            </w:pPr>
            <w:r w:rsidRPr="003D076A">
              <w:rPr>
                <w:color w:val="000000"/>
                <w:sz w:val="16"/>
                <w:szCs w:val="16"/>
                <w:lang w:val="en-ID"/>
              </w:rPr>
              <w:t>9894444.973</w:t>
            </w:r>
          </w:p>
        </w:tc>
        <w:tc>
          <w:tcPr>
            <w:tcW w:w="1332" w:type="dxa"/>
            <w:gridSpan w:val="2"/>
            <w:noWrap/>
            <w:vAlign w:val="bottom"/>
            <w:hideMark/>
          </w:tcPr>
          <w:p w14:paraId="7F14EFFD" w14:textId="77777777" w:rsidR="00682ABC" w:rsidRPr="003D076A" w:rsidRDefault="00682ABC" w:rsidP="00055D1E">
            <w:pPr>
              <w:jc w:val="center"/>
              <w:rPr>
                <w:color w:val="000000"/>
                <w:sz w:val="16"/>
                <w:szCs w:val="16"/>
                <w:lang w:val="en-ID"/>
              </w:rPr>
            </w:pPr>
            <w:r w:rsidRPr="003D076A">
              <w:rPr>
                <w:color w:val="000000"/>
                <w:sz w:val="16"/>
                <w:szCs w:val="16"/>
                <w:lang w:val="en-ID"/>
              </w:rPr>
              <w:t>9894805.463</w:t>
            </w:r>
          </w:p>
        </w:tc>
        <w:tc>
          <w:tcPr>
            <w:tcW w:w="1332" w:type="dxa"/>
            <w:gridSpan w:val="2"/>
            <w:noWrap/>
            <w:vAlign w:val="bottom"/>
            <w:hideMark/>
          </w:tcPr>
          <w:p w14:paraId="6147B47F" w14:textId="77777777" w:rsidR="00682ABC" w:rsidRPr="003D076A" w:rsidRDefault="00682ABC" w:rsidP="00055D1E">
            <w:pPr>
              <w:jc w:val="center"/>
              <w:rPr>
                <w:color w:val="000000"/>
                <w:sz w:val="16"/>
                <w:szCs w:val="16"/>
                <w:lang w:val="en-ID"/>
              </w:rPr>
            </w:pPr>
            <w:r w:rsidRPr="003D076A">
              <w:rPr>
                <w:color w:val="000000"/>
                <w:sz w:val="16"/>
                <w:szCs w:val="16"/>
                <w:lang w:val="en-ID"/>
              </w:rPr>
              <w:t>9894888.233</w:t>
            </w:r>
          </w:p>
        </w:tc>
        <w:tc>
          <w:tcPr>
            <w:tcW w:w="1332" w:type="dxa"/>
            <w:gridSpan w:val="2"/>
            <w:noWrap/>
            <w:vAlign w:val="bottom"/>
            <w:hideMark/>
          </w:tcPr>
          <w:p w14:paraId="16E44D9F" w14:textId="77777777" w:rsidR="00682ABC" w:rsidRPr="003D076A" w:rsidRDefault="00682ABC" w:rsidP="00055D1E">
            <w:pPr>
              <w:jc w:val="center"/>
              <w:rPr>
                <w:color w:val="000000"/>
                <w:sz w:val="16"/>
                <w:szCs w:val="16"/>
                <w:lang w:val="en-ID"/>
              </w:rPr>
            </w:pPr>
            <w:r w:rsidRPr="003D076A">
              <w:rPr>
                <w:color w:val="000000"/>
                <w:sz w:val="16"/>
                <w:szCs w:val="16"/>
                <w:lang w:val="en-ID"/>
              </w:rPr>
              <w:t>9894886.736</w:t>
            </w:r>
          </w:p>
        </w:tc>
        <w:tc>
          <w:tcPr>
            <w:tcW w:w="1266" w:type="dxa"/>
            <w:gridSpan w:val="2"/>
            <w:noWrap/>
            <w:vAlign w:val="bottom"/>
            <w:hideMark/>
          </w:tcPr>
          <w:p w14:paraId="4F828C4D" w14:textId="77777777" w:rsidR="00682ABC" w:rsidRPr="003D076A" w:rsidRDefault="00682ABC" w:rsidP="00055D1E">
            <w:pPr>
              <w:jc w:val="center"/>
              <w:rPr>
                <w:color w:val="000000"/>
                <w:sz w:val="16"/>
                <w:szCs w:val="16"/>
                <w:lang w:val="en-ID"/>
              </w:rPr>
            </w:pPr>
            <w:r w:rsidRPr="003D076A">
              <w:rPr>
                <w:color w:val="000000"/>
                <w:sz w:val="16"/>
                <w:szCs w:val="16"/>
                <w:lang w:val="en-ID"/>
              </w:rPr>
              <w:t>9894916.602</w:t>
            </w:r>
          </w:p>
        </w:tc>
        <w:tc>
          <w:tcPr>
            <w:tcW w:w="1266" w:type="dxa"/>
            <w:gridSpan w:val="2"/>
            <w:noWrap/>
            <w:vAlign w:val="bottom"/>
            <w:hideMark/>
          </w:tcPr>
          <w:p w14:paraId="5E4D4102" w14:textId="77777777" w:rsidR="00682ABC" w:rsidRPr="003D076A" w:rsidRDefault="00682ABC" w:rsidP="00055D1E">
            <w:pPr>
              <w:jc w:val="center"/>
              <w:rPr>
                <w:color w:val="000000"/>
                <w:sz w:val="16"/>
                <w:szCs w:val="16"/>
                <w:lang w:val="en-ID"/>
              </w:rPr>
            </w:pPr>
            <w:r w:rsidRPr="003D076A">
              <w:rPr>
                <w:color w:val="000000"/>
                <w:sz w:val="16"/>
                <w:szCs w:val="16"/>
                <w:lang w:val="en-ID"/>
              </w:rPr>
              <w:t>9894934.052</w:t>
            </w:r>
          </w:p>
        </w:tc>
      </w:tr>
      <w:tr w:rsidR="00682ABC" w:rsidRPr="003D076A" w14:paraId="3D70C343" w14:textId="77777777" w:rsidTr="003D12FC">
        <w:trPr>
          <w:trHeight w:val="201"/>
        </w:trPr>
        <w:tc>
          <w:tcPr>
            <w:tcW w:w="480" w:type="dxa"/>
            <w:noWrap/>
            <w:vAlign w:val="center"/>
            <w:hideMark/>
          </w:tcPr>
          <w:p w14:paraId="792ED56F" w14:textId="77777777" w:rsidR="00682ABC" w:rsidRPr="003D076A" w:rsidRDefault="00682ABC" w:rsidP="00055D1E">
            <w:pPr>
              <w:jc w:val="center"/>
              <w:rPr>
                <w:sz w:val="16"/>
                <w:szCs w:val="16"/>
                <w:lang w:val="en-ID"/>
              </w:rPr>
            </w:pPr>
          </w:p>
        </w:tc>
        <w:tc>
          <w:tcPr>
            <w:tcW w:w="979" w:type="dxa"/>
            <w:noWrap/>
            <w:vAlign w:val="center"/>
            <w:hideMark/>
          </w:tcPr>
          <w:p w14:paraId="14BEFDE9" w14:textId="77777777" w:rsidR="00682ABC" w:rsidRPr="003D076A" w:rsidRDefault="00682ABC" w:rsidP="00055D1E">
            <w:pPr>
              <w:jc w:val="center"/>
              <w:rPr>
                <w:sz w:val="16"/>
                <w:szCs w:val="16"/>
                <w:lang w:val="en-ID"/>
              </w:rPr>
            </w:pPr>
          </w:p>
        </w:tc>
        <w:tc>
          <w:tcPr>
            <w:tcW w:w="919" w:type="dxa"/>
            <w:vMerge/>
            <w:vAlign w:val="center"/>
            <w:hideMark/>
          </w:tcPr>
          <w:p w14:paraId="7E1F8D69" w14:textId="77777777" w:rsidR="00682ABC" w:rsidRPr="003D076A" w:rsidRDefault="00682ABC" w:rsidP="00055D1E">
            <w:pPr>
              <w:rPr>
                <w:color w:val="000000"/>
                <w:sz w:val="16"/>
                <w:szCs w:val="16"/>
                <w:lang w:val="en-ID"/>
              </w:rPr>
            </w:pPr>
          </w:p>
        </w:tc>
        <w:tc>
          <w:tcPr>
            <w:tcW w:w="457" w:type="dxa"/>
            <w:noWrap/>
            <w:vAlign w:val="center"/>
            <w:hideMark/>
          </w:tcPr>
          <w:p w14:paraId="1B80F713" w14:textId="77777777" w:rsidR="00682ABC" w:rsidRPr="003D076A" w:rsidRDefault="00682ABC" w:rsidP="00055D1E">
            <w:pPr>
              <w:jc w:val="center"/>
              <w:rPr>
                <w:color w:val="000000"/>
                <w:sz w:val="16"/>
                <w:szCs w:val="16"/>
                <w:lang w:val="en-ID"/>
              </w:rPr>
            </w:pPr>
            <w:r w:rsidRPr="003D076A">
              <w:rPr>
                <w:color w:val="000000"/>
                <w:sz w:val="16"/>
                <w:szCs w:val="16"/>
                <w:lang w:val="en-ID"/>
              </w:rPr>
              <w:t>Sta</w:t>
            </w:r>
          </w:p>
        </w:tc>
        <w:tc>
          <w:tcPr>
            <w:tcW w:w="1152" w:type="dxa"/>
            <w:gridSpan w:val="2"/>
            <w:noWrap/>
            <w:vAlign w:val="bottom"/>
            <w:hideMark/>
          </w:tcPr>
          <w:p w14:paraId="3D93462E" w14:textId="77777777" w:rsidR="00682ABC" w:rsidRPr="003D076A" w:rsidRDefault="00682ABC" w:rsidP="00055D1E">
            <w:pPr>
              <w:jc w:val="center"/>
              <w:rPr>
                <w:color w:val="000000"/>
                <w:sz w:val="16"/>
                <w:szCs w:val="16"/>
                <w:lang w:val="en-ID"/>
              </w:rPr>
            </w:pPr>
            <w:r w:rsidRPr="003D076A">
              <w:rPr>
                <w:color w:val="000000"/>
                <w:sz w:val="16"/>
                <w:szCs w:val="16"/>
                <w:lang w:val="en-ID"/>
              </w:rPr>
              <w:t>0+269.012</w:t>
            </w:r>
          </w:p>
        </w:tc>
        <w:tc>
          <w:tcPr>
            <w:tcW w:w="1152" w:type="dxa"/>
            <w:gridSpan w:val="2"/>
            <w:noWrap/>
            <w:vAlign w:val="bottom"/>
            <w:hideMark/>
          </w:tcPr>
          <w:p w14:paraId="55F827FA" w14:textId="77777777" w:rsidR="00682ABC" w:rsidRPr="003D076A" w:rsidRDefault="00682ABC" w:rsidP="00055D1E">
            <w:pPr>
              <w:jc w:val="center"/>
              <w:rPr>
                <w:color w:val="000000"/>
                <w:sz w:val="16"/>
                <w:szCs w:val="16"/>
                <w:lang w:val="en-ID"/>
              </w:rPr>
            </w:pPr>
            <w:r w:rsidRPr="003D076A">
              <w:rPr>
                <w:color w:val="000000"/>
                <w:sz w:val="16"/>
                <w:szCs w:val="16"/>
                <w:lang w:val="en-ID"/>
              </w:rPr>
              <w:t>0+634.763</w:t>
            </w:r>
          </w:p>
        </w:tc>
        <w:tc>
          <w:tcPr>
            <w:tcW w:w="1432" w:type="dxa"/>
            <w:gridSpan w:val="2"/>
            <w:noWrap/>
            <w:vAlign w:val="bottom"/>
            <w:hideMark/>
          </w:tcPr>
          <w:p w14:paraId="2C2296C9" w14:textId="77777777" w:rsidR="00682ABC" w:rsidRPr="003D076A" w:rsidRDefault="00682ABC" w:rsidP="00055D1E">
            <w:pPr>
              <w:jc w:val="center"/>
              <w:rPr>
                <w:color w:val="000000"/>
                <w:sz w:val="16"/>
                <w:szCs w:val="16"/>
                <w:lang w:val="en-ID"/>
              </w:rPr>
            </w:pPr>
            <w:r w:rsidRPr="003D076A">
              <w:rPr>
                <w:color w:val="000000"/>
                <w:sz w:val="16"/>
                <w:szCs w:val="16"/>
                <w:lang w:val="en-ID"/>
              </w:rPr>
              <w:t>0+968.954</w:t>
            </w:r>
          </w:p>
        </w:tc>
        <w:tc>
          <w:tcPr>
            <w:tcW w:w="1532" w:type="dxa"/>
            <w:gridSpan w:val="2"/>
            <w:noWrap/>
            <w:vAlign w:val="bottom"/>
            <w:hideMark/>
          </w:tcPr>
          <w:p w14:paraId="45FF6540" w14:textId="77777777" w:rsidR="00682ABC" w:rsidRPr="003D076A" w:rsidRDefault="00682ABC" w:rsidP="00055D1E">
            <w:pPr>
              <w:jc w:val="center"/>
              <w:rPr>
                <w:color w:val="000000"/>
                <w:sz w:val="16"/>
                <w:szCs w:val="16"/>
                <w:lang w:val="en-ID"/>
              </w:rPr>
            </w:pPr>
            <w:r w:rsidRPr="003D076A">
              <w:rPr>
                <w:color w:val="000000"/>
                <w:sz w:val="16"/>
                <w:szCs w:val="16"/>
                <w:lang w:val="en-ID"/>
              </w:rPr>
              <w:t>1+267.182</w:t>
            </w:r>
          </w:p>
        </w:tc>
        <w:tc>
          <w:tcPr>
            <w:tcW w:w="1532" w:type="dxa"/>
            <w:gridSpan w:val="2"/>
            <w:noWrap/>
            <w:vAlign w:val="bottom"/>
            <w:hideMark/>
          </w:tcPr>
          <w:p w14:paraId="71DC25FC" w14:textId="77777777" w:rsidR="00682ABC" w:rsidRPr="003D076A" w:rsidRDefault="00682ABC" w:rsidP="00055D1E">
            <w:pPr>
              <w:jc w:val="center"/>
              <w:rPr>
                <w:color w:val="000000"/>
                <w:sz w:val="16"/>
                <w:szCs w:val="16"/>
                <w:lang w:val="en-ID"/>
              </w:rPr>
            </w:pPr>
            <w:r w:rsidRPr="003D076A">
              <w:rPr>
                <w:color w:val="000000"/>
                <w:sz w:val="16"/>
                <w:szCs w:val="16"/>
                <w:lang w:val="en-ID"/>
              </w:rPr>
              <w:t>1+656.454</w:t>
            </w:r>
          </w:p>
        </w:tc>
        <w:tc>
          <w:tcPr>
            <w:tcW w:w="1332" w:type="dxa"/>
            <w:gridSpan w:val="2"/>
            <w:noWrap/>
            <w:vAlign w:val="bottom"/>
            <w:hideMark/>
          </w:tcPr>
          <w:p w14:paraId="25AA174E" w14:textId="77777777" w:rsidR="00682ABC" w:rsidRPr="003D076A" w:rsidRDefault="00682ABC" w:rsidP="00055D1E">
            <w:pPr>
              <w:jc w:val="center"/>
              <w:rPr>
                <w:color w:val="000000"/>
                <w:sz w:val="16"/>
                <w:szCs w:val="16"/>
                <w:lang w:val="en-ID"/>
              </w:rPr>
            </w:pPr>
            <w:r w:rsidRPr="003D076A">
              <w:rPr>
                <w:color w:val="000000"/>
                <w:sz w:val="16"/>
                <w:szCs w:val="16"/>
                <w:lang w:val="en-ID"/>
              </w:rPr>
              <w:t>2+179.447</w:t>
            </w:r>
          </w:p>
        </w:tc>
        <w:tc>
          <w:tcPr>
            <w:tcW w:w="1332" w:type="dxa"/>
            <w:gridSpan w:val="2"/>
            <w:noWrap/>
            <w:vAlign w:val="bottom"/>
            <w:hideMark/>
          </w:tcPr>
          <w:p w14:paraId="094CCE67" w14:textId="77777777" w:rsidR="00682ABC" w:rsidRPr="003D076A" w:rsidRDefault="00682ABC" w:rsidP="00055D1E">
            <w:pPr>
              <w:jc w:val="center"/>
              <w:rPr>
                <w:color w:val="000000"/>
                <w:sz w:val="16"/>
                <w:szCs w:val="16"/>
                <w:lang w:val="en-ID"/>
              </w:rPr>
            </w:pPr>
            <w:r w:rsidRPr="003D076A">
              <w:rPr>
                <w:color w:val="000000"/>
                <w:sz w:val="16"/>
                <w:szCs w:val="16"/>
                <w:lang w:val="en-ID"/>
              </w:rPr>
              <w:t>2+395.642</w:t>
            </w:r>
          </w:p>
        </w:tc>
        <w:tc>
          <w:tcPr>
            <w:tcW w:w="1332" w:type="dxa"/>
            <w:gridSpan w:val="2"/>
            <w:noWrap/>
            <w:vAlign w:val="bottom"/>
            <w:hideMark/>
          </w:tcPr>
          <w:p w14:paraId="6296E855" w14:textId="77777777" w:rsidR="00682ABC" w:rsidRPr="003D076A" w:rsidRDefault="00682ABC" w:rsidP="00055D1E">
            <w:pPr>
              <w:jc w:val="center"/>
              <w:rPr>
                <w:color w:val="000000"/>
                <w:sz w:val="16"/>
                <w:szCs w:val="16"/>
                <w:lang w:val="en-ID"/>
              </w:rPr>
            </w:pPr>
            <w:r w:rsidRPr="003D076A">
              <w:rPr>
                <w:color w:val="000000"/>
                <w:sz w:val="16"/>
                <w:szCs w:val="16"/>
                <w:lang w:val="en-ID"/>
              </w:rPr>
              <w:t>2+649.262</w:t>
            </w:r>
          </w:p>
        </w:tc>
        <w:tc>
          <w:tcPr>
            <w:tcW w:w="1266" w:type="dxa"/>
            <w:gridSpan w:val="2"/>
            <w:noWrap/>
            <w:vAlign w:val="bottom"/>
            <w:hideMark/>
          </w:tcPr>
          <w:p w14:paraId="525BF772" w14:textId="77777777" w:rsidR="00682ABC" w:rsidRPr="003D076A" w:rsidRDefault="00682ABC" w:rsidP="00055D1E">
            <w:pPr>
              <w:jc w:val="center"/>
              <w:rPr>
                <w:color w:val="000000"/>
                <w:sz w:val="16"/>
                <w:szCs w:val="16"/>
                <w:lang w:val="en-ID"/>
              </w:rPr>
            </w:pPr>
            <w:r w:rsidRPr="003D076A">
              <w:rPr>
                <w:color w:val="000000"/>
                <w:sz w:val="16"/>
                <w:szCs w:val="16"/>
                <w:lang w:val="en-ID"/>
              </w:rPr>
              <w:t>2+763.913</w:t>
            </w:r>
          </w:p>
        </w:tc>
        <w:tc>
          <w:tcPr>
            <w:tcW w:w="1266" w:type="dxa"/>
            <w:gridSpan w:val="2"/>
            <w:noWrap/>
            <w:vAlign w:val="bottom"/>
            <w:hideMark/>
          </w:tcPr>
          <w:p w14:paraId="2D309FD7" w14:textId="77777777" w:rsidR="00682ABC" w:rsidRPr="003D076A" w:rsidRDefault="00682ABC" w:rsidP="00055D1E">
            <w:pPr>
              <w:jc w:val="center"/>
              <w:rPr>
                <w:color w:val="000000"/>
                <w:sz w:val="16"/>
                <w:szCs w:val="16"/>
                <w:lang w:val="en-ID"/>
              </w:rPr>
            </w:pPr>
            <w:r w:rsidRPr="003D076A">
              <w:rPr>
                <w:color w:val="000000"/>
                <w:sz w:val="16"/>
                <w:szCs w:val="16"/>
                <w:lang w:val="en-ID"/>
              </w:rPr>
              <w:t>2+846.031</w:t>
            </w:r>
          </w:p>
        </w:tc>
      </w:tr>
      <w:tr w:rsidR="00682ABC" w:rsidRPr="003D076A" w14:paraId="65A85CCC" w14:textId="77777777" w:rsidTr="003D12FC">
        <w:trPr>
          <w:trHeight w:val="201"/>
        </w:trPr>
        <w:tc>
          <w:tcPr>
            <w:tcW w:w="480" w:type="dxa"/>
            <w:noWrap/>
            <w:vAlign w:val="center"/>
            <w:hideMark/>
          </w:tcPr>
          <w:p w14:paraId="29FFB81C" w14:textId="77777777" w:rsidR="00682ABC" w:rsidRPr="003D076A" w:rsidRDefault="00682ABC" w:rsidP="00055D1E">
            <w:pPr>
              <w:jc w:val="center"/>
              <w:rPr>
                <w:sz w:val="16"/>
                <w:szCs w:val="16"/>
                <w:lang w:val="en-ID"/>
              </w:rPr>
            </w:pPr>
          </w:p>
        </w:tc>
        <w:tc>
          <w:tcPr>
            <w:tcW w:w="979" w:type="dxa"/>
            <w:noWrap/>
            <w:vAlign w:val="center"/>
            <w:hideMark/>
          </w:tcPr>
          <w:p w14:paraId="5246CAAF" w14:textId="77777777" w:rsidR="00682ABC" w:rsidRPr="003D076A" w:rsidRDefault="00682ABC" w:rsidP="00055D1E">
            <w:pPr>
              <w:jc w:val="center"/>
              <w:rPr>
                <w:sz w:val="16"/>
                <w:szCs w:val="16"/>
                <w:lang w:val="en-ID"/>
              </w:rPr>
            </w:pPr>
          </w:p>
        </w:tc>
        <w:tc>
          <w:tcPr>
            <w:tcW w:w="919" w:type="dxa"/>
            <w:vMerge w:val="restart"/>
            <w:noWrap/>
            <w:vAlign w:val="center"/>
            <w:hideMark/>
          </w:tcPr>
          <w:p w14:paraId="00DA847A" w14:textId="77777777" w:rsidR="00682ABC" w:rsidRPr="003D076A" w:rsidRDefault="00682ABC" w:rsidP="00055D1E">
            <w:pPr>
              <w:jc w:val="center"/>
              <w:rPr>
                <w:color w:val="000000"/>
                <w:sz w:val="16"/>
                <w:szCs w:val="16"/>
                <w:lang w:val="en-ID"/>
              </w:rPr>
            </w:pPr>
            <w:r w:rsidRPr="003D076A">
              <w:rPr>
                <w:color w:val="000000"/>
                <w:sz w:val="16"/>
                <w:szCs w:val="16"/>
                <w:lang w:val="en-ID"/>
              </w:rPr>
              <w:t>ST/SS</w:t>
            </w:r>
          </w:p>
        </w:tc>
        <w:tc>
          <w:tcPr>
            <w:tcW w:w="457" w:type="dxa"/>
            <w:noWrap/>
            <w:vAlign w:val="center"/>
            <w:hideMark/>
          </w:tcPr>
          <w:p w14:paraId="5A18FB2F" w14:textId="77777777" w:rsidR="00682ABC" w:rsidRPr="003D076A" w:rsidRDefault="00682ABC" w:rsidP="00055D1E">
            <w:pPr>
              <w:jc w:val="center"/>
              <w:rPr>
                <w:color w:val="000000"/>
                <w:sz w:val="16"/>
                <w:szCs w:val="16"/>
                <w:lang w:val="en-ID"/>
              </w:rPr>
            </w:pPr>
            <w:r w:rsidRPr="003D076A">
              <w:rPr>
                <w:color w:val="000000"/>
                <w:sz w:val="16"/>
                <w:szCs w:val="16"/>
                <w:lang w:val="en-ID"/>
              </w:rPr>
              <w:t>X</w:t>
            </w:r>
          </w:p>
        </w:tc>
        <w:tc>
          <w:tcPr>
            <w:tcW w:w="1152" w:type="dxa"/>
            <w:gridSpan w:val="2"/>
            <w:noWrap/>
            <w:vAlign w:val="bottom"/>
            <w:hideMark/>
          </w:tcPr>
          <w:p w14:paraId="0B692321" w14:textId="77777777" w:rsidR="00682ABC" w:rsidRPr="003D076A" w:rsidRDefault="00682ABC" w:rsidP="00055D1E">
            <w:pPr>
              <w:jc w:val="center"/>
              <w:rPr>
                <w:color w:val="000000"/>
                <w:sz w:val="16"/>
                <w:szCs w:val="16"/>
                <w:lang w:val="en-ID"/>
              </w:rPr>
            </w:pPr>
            <w:r w:rsidRPr="003D076A">
              <w:rPr>
                <w:color w:val="000000"/>
                <w:sz w:val="16"/>
                <w:szCs w:val="16"/>
                <w:lang w:val="en-ID"/>
              </w:rPr>
              <w:t>667453.209</w:t>
            </w:r>
          </w:p>
        </w:tc>
        <w:tc>
          <w:tcPr>
            <w:tcW w:w="1152" w:type="dxa"/>
            <w:gridSpan w:val="2"/>
            <w:noWrap/>
            <w:vAlign w:val="bottom"/>
            <w:hideMark/>
          </w:tcPr>
          <w:p w14:paraId="5B755AE4" w14:textId="77777777" w:rsidR="00682ABC" w:rsidRPr="003D076A" w:rsidRDefault="00682ABC" w:rsidP="00055D1E">
            <w:pPr>
              <w:jc w:val="center"/>
              <w:rPr>
                <w:color w:val="000000"/>
                <w:sz w:val="16"/>
                <w:szCs w:val="16"/>
                <w:lang w:val="en-ID"/>
              </w:rPr>
            </w:pPr>
            <w:r w:rsidRPr="003D076A">
              <w:rPr>
                <w:color w:val="000000"/>
                <w:sz w:val="16"/>
                <w:szCs w:val="16"/>
                <w:lang w:val="en-ID"/>
              </w:rPr>
              <w:t>667144.236</w:t>
            </w:r>
          </w:p>
        </w:tc>
        <w:tc>
          <w:tcPr>
            <w:tcW w:w="1432" w:type="dxa"/>
            <w:gridSpan w:val="2"/>
            <w:noWrap/>
            <w:vAlign w:val="bottom"/>
            <w:hideMark/>
          </w:tcPr>
          <w:p w14:paraId="402CB59E" w14:textId="77777777" w:rsidR="00682ABC" w:rsidRPr="003D076A" w:rsidRDefault="00682ABC" w:rsidP="00055D1E">
            <w:pPr>
              <w:jc w:val="center"/>
              <w:rPr>
                <w:color w:val="000000"/>
                <w:sz w:val="16"/>
                <w:szCs w:val="16"/>
                <w:lang w:val="en-ID"/>
              </w:rPr>
            </w:pPr>
            <w:r w:rsidRPr="003D076A">
              <w:rPr>
                <w:color w:val="000000"/>
                <w:sz w:val="16"/>
                <w:szCs w:val="16"/>
                <w:lang w:val="en-ID"/>
              </w:rPr>
              <w:t>666871.070</w:t>
            </w:r>
          </w:p>
        </w:tc>
        <w:tc>
          <w:tcPr>
            <w:tcW w:w="1532" w:type="dxa"/>
            <w:gridSpan w:val="2"/>
            <w:noWrap/>
            <w:vAlign w:val="bottom"/>
            <w:hideMark/>
          </w:tcPr>
          <w:p w14:paraId="0E40519B" w14:textId="77777777" w:rsidR="00682ABC" w:rsidRPr="003D076A" w:rsidRDefault="00682ABC" w:rsidP="00055D1E">
            <w:pPr>
              <w:jc w:val="center"/>
              <w:rPr>
                <w:color w:val="000000"/>
                <w:sz w:val="16"/>
                <w:szCs w:val="16"/>
                <w:lang w:val="en-ID"/>
              </w:rPr>
            </w:pPr>
            <w:r w:rsidRPr="003D076A">
              <w:rPr>
                <w:color w:val="000000"/>
                <w:sz w:val="16"/>
                <w:szCs w:val="16"/>
                <w:lang w:val="en-ID"/>
              </w:rPr>
              <w:t>666998.568</w:t>
            </w:r>
          </w:p>
        </w:tc>
        <w:tc>
          <w:tcPr>
            <w:tcW w:w="1532" w:type="dxa"/>
            <w:gridSpan w:val="2"/>
            <w:noWrap/>
            <w:vAlign w:val="bottom"/>
            <w:hideMark/>
          </w:tcPr>
          <w:p w14:paraId="54876DAA" w14:textId="77777777" w:rsidR="00682ABC" w:rsidRPr="003D076A" w:rsidRDefault="00682ABC" w:rsidP="00055D1E">
            <w:pPr>
              <w:jc w:val="center"/>
              <w:rPr>
                <w:color w:val="000000"/>
                <w:sz w:val="16"/>
                <w:szCs w:val="16"/>
                <w:lang w:val="en-ID"/>
              </w:rPr>
            </w:pPr>
            <w:r w:rsidRPr="003D076A">
              <w:rPr>
                <w:color w:val="000000"/>
                <w:sz w:val="16"/>
                <w:szCs w:val="16"/>
                <w:lang w:val="en-ID"/>
              </w:rPr>
              <w:t>667338.030</w:t>
            </w:r>
          </w:p>
        </w:tc>
        <w:tc>
          <w:tcPr>
            <w:tcW w:w="1332" w:type="dxa"/>
            <w:gridSpan w:val="2"/>
            <w:noWrap/>
            <w:vAlign w:val="bottom"/>
            <w:hideMark/>
          </w:tcPr>
          <w:p w14:paraId="6A870219" w14:textId="77777777" w:rsidR="00682ABC" w:rsidRPr="003D076A" w:rsidRDefault="00682ABC" w:rsidP="00055D1E">
            <w:pPr>
              <w:jc w:val="center"/>
              <w:rPr>
                <w:color w:val="000000"/>
                <w:sz w:val="16"/>
                <w:szCs w:val="16"/>
                <w:lang w:val="en-ID"/>
              </w:rPr>
            </w:pPr>
            <w:r w:rsidRPr="003D076A">
              <w:rPr>
                <w:color w:val="000000"/>
                <w:sz w:val="16"/>
                <w:szCs w:val="16"/>
                <w:lang w:val="en-ID"/>
              </w:rPr>
              <w:t>667721.216</w:t>
            </w:r>
          </w:p>
        </w:tc>
        <w:tc>
          <w:tcPr>
            <w:tcW w:w="1332" w:type="dxa"/>
            <w:gridSpan w:val="2"/>
            <w:noWrap/>
            <w:vAlign w:val="bottom"/>
            <w:hideMark/>
          </w:tcPr>
          <w:p w14:paraId="58687623" w14:textId="77777777" w:rsidR="00682ABC" w:rsidRPr="003D076A" w:rsidRDefault="00682ABC" w:rsidP="00055D1E">
            <w:pPr>
              <w:jc w:val="center"/>
              <w:rPr>
                <w:color w:val="000000"/>
                <w:sz w:val="16"/>
                <w:szCs w:val="16"/>
                <w:lang w:val="en-ID"/>
              </w:rPr>
            </w:pPr>
            <w:r w:rsidRPr="003D076A">
              <w:rPr>
                <w:color w:val="000000"/>
                <w:sz w:val="16"/>
                <w:szCs w:val="16"/>
                <w:lang w:val="en-ID"/>
              </w:rPr>
              <w:t>667928.112</w:t>
            </w:r>
          </w:p>
        </w:tc>
        <w:tc>
          <w:tcPr>
            <w:tcW w:w="1332" w:type="dxa"/>
            <w:gridSpan w:val="2"/>
            <w:noWrap/>
            <w:vAlign w:val="bottom"/>
            <w:hideMark/>
          </w:tcPr>
          <w:p w14:paraId="3A88FCA0" w14:textId="77777777" w:rsidR="00682ABC" w:rsidRPr="003D076A" w:rsidRDefault="00682ABC" w:rsidP="00055D1E">
            <w:pPr>
              <w:jc w:val="center"/>
              <w:rPr>
                <w:color w:val="000000"/>
                <w:sz w:val="16"/>
                <w:szCs w:val="16"/>
                <w:lang w:val="en-ID"/>
              </w:rPr>
            </w:pPr>
            <w:r w:rsidRPr="003D076A">
              <w:rPr>
                <w:color w:val="000000"/>
                <w:sz w:val="16"/>
                <w:szCs w:val="16"/>
                <w:lang w:val="en-ID"/>
              </w:rPr>
              <w:t>668180.132</w:t>
            </w:r>
          </w:p>
        </w:tc>
        <w:tc>
          <w:tcPr>
            <w:tcW w:w="1266" w:type="dxa"/>
            <w:gridSpan w:val="2"/>
            <w:noWrap/>
            <w:vAlign w:val="center"/>
            <w:hideMark/>
          </w:tcPr>
          <w:p w14:paraId="34504CC9" w14:textId="77777777" w:rsidR="00682ABC" w:rsidRPr="003D076A" w:rsidRDefault="00682ABC" w:rsidP="00055D1E">
            <w:pPr>
              <w:jc w:val="center"/>
              <w:rPr>
                <w:color w:val="000000"/>
                <w:sz w:val="16"/>
                <w:szCs w:val="16"/>
                <w:lang w:val="en-ID"/>
              </w:rPr>
            </w:pPr>
            <w:r w:rsidRPr="003D076A">
              <w:rPr>
                <w:color w:val="000000"/>
                <w:sz w:val="16"/>
                <w:szCs w:val="16"/>
                <w:lang w:val="en-ID"/>
              </w:rPr>
              <w:t>-</w:t>
            </w:r>
          </w:p>
        </w:tc>
        <w:tc>
          <w:tcPr>
            <w:tcW w:w="1266" w:type="dxa"/>
            <w:gridSpan w:val="2"/>
            <w:noWrap/>
            <w:vAlign w:val="center"/>
            <w:hideMark/>
          </w:tcPr>
          <w:p w14:paraId="079E7983" w14:textId="77777777" w:rsidR="00682ABC" w:rsidRPr="003D076A" w:rsidRDefault="00682ABC" w:rsidP="00055D1E">
            <w:pPr>
              <w:jc w:val="center"/>
              <w:rPr>
                <w:color w:val="000000"/>
                <w:sz w:val="16"/>
                <w:szCs w:val="16"/>
                <w:lang w:val="en-ID"/>
              </w:rPr>
            </w:pPr>
            <w:r w:rsidRPr="003D076A">
              <w:rPr>
                <w:color w:val="000000"/>
                <w:sz w:val="16"/>
                <w:szCs w:val="16"/>
                <w:lang w:val="en-ID"/>
              </w:rPr>
              <w:t>-</w:t>
            </w:r>
          </w:p>
        </w:tc>
      </w:tr>
      <w:tr w:rsidR="00682ABC" w:rsidRPr="003D076A" w14:paraId="57D1565B" w14:textId="77777777" w:rsidTr="003D12FC">
        <w:trPr>
          <w:trHeight w:val="201"/>
        </w:trPr>
        <w:tc>
          <w:tcPr>
            <w:tcW w:w="480" w:type="dxa"/>
            <w:noWrap/>
            <w:vAlign w:val="center"/>
            <w:hideMark/>
          </w:tcPr>
          <w:p w14:paraId="06FCDF85" w14:textId="77777777" w:rsidR="00682ABC" w:rsidRPr="003D076A" w:rsidRDefault="00682ABC" w:rsidP="00055D1E">
            <w:pPr>
              <w:jc w:val="center"/>
              <w:rPr>
                <w:sz w:val="16"/>
                <w:szCs w:val="16"/>
                <w:lang w:val="en-ID"/>
              </w:rPr>
            </w:pPr>
          </w:p>
        </w:tc>
        <w:tc>
          <w:tcPr>
            <w:tcW w:w="979" w:type="dxa"/>
            <w:noWrap/>
            <w:vAlign w:val="center"/>
            <w:hideMark/>
          </w:tcPr>
          <w:p w14:paraId="2E17A9E4" w14:textId="77777777" w:rsidR="00682ABC" w:rsidRPr="003D076A" w:rsidRDefault="00682ABC" w:rsidP="00055D1E">
            <w:pPr>
              <w:jc w:val="center"/>
              <w:rPr>
                <w:sz w:val="16"/>
                <w:szCs w:val="16"/>
                <w:lang w:val="en-ID"/>
              </w:rPr>
            </w:pPr>
          </w:p>
        </w:tc>
        <w:tc>
          <w:tcPr>
            <w:tcW w:w="919" w:type="dxa"/>
            <w:vMerge/>
            <w:vAlign w:val="center"/>
            <w:hideMark/>
          </w:tcPr>
          <w:p w14:paraId="5CDD489F" w14:textId="77777777" w:rsidR="00682ABC" w:rsidRPr="003D076A" w:rsidRDefault="00682ABC" w:rsidP="00055D1E">
            <w:pPr>
              <w:rPr>
                <w:color w:val="000000"/>
                <w:sz w:val="16"/>
                <w:szCs w:val="16"/>
                <w:lang w:val="en-ID"/>
              </w:rPr>
            </w:pPr>
          </w:p>
        </w:tc>
        <w:tc>
          <w:tcPr>
            <w:tcW w:w="457" w:type="dxa"/>
            <w:noWrap/>
            <w:vAlign w:val="center"/>
            <w:hideMark/>
          </w:tcPr>
          <w:p w14:paraId="3037EFD4" w14:textId="77777777" w:rsidR="00682ABC" w:rsidRPr="003D076A" w:rsidRDefault="00682ABC" w:rsidP="00055D1E">
            <w:pPr>
              <w:jc w:val="center"/>
              <w:rPr>
                <w:color w:val="000000"/>
                <w:sz w:val="16"/>
                <w:szCs w:val="16"/>
                <w:lang w:val="en-ID"/>
              </w:rPr>
            </w:pPr>
            <w:r w:rsidRPr="003D076A">
              <w:rPr>
                <w:color w:val="000000"/>
                <w:sz w:val="16"/>
                <w:szCs w:val="16"/>
                <w:lang w:val="en-ID"/>
              </w:rPr>
              <w:t>Y</w:t>
            </w:r>
          </w:p>
        </w:tc>
        <w:tc>
          <w:tcPr>
            <w:tcW w:w="1152" w:type="dxa"/>
            <w:gridSpan w:val="2"/>
            <w:noWrap/>
            <w:vAlign w:val="bottom"/>
            <w:hideMark/>
          </w:tcPr>
          <w:p w14:paraId="6CF8595A" w14:textId="77777777" w:rsidR="00682ABC" w:rsidRPr="003D076A" w:rsidRDefault="00682ABC" w:rsidP="00055D1E">
            <w:pPr>
              <w:jc w:val="center"/>
              <w:rPr>
                <w:color w:val="000000"/>
                <w:sz w:val="16"/>
                <w:szCs w:val="16"/>
                <w:lang w:val="en-ID"/>
              </w:rPr>
            </w:pPr>
            <w:r w:rsidRPr="003D076A">
              <w:rPr>
                <w:color w:val="000000"/>
                <w:sz w:val="16"/>
                <w:szCs w:val="16"/>
                <w:lang w:val="en-ID"/>
              </w:rPr>
              <w:t>9894876.090</w:t>
            </w:r>
          </w:p>
        </w:tc>
        <w:tc>
          <w:tcPr>
            <w:tcW w:w="1152" w:type="dxa"/>
            <w:gridSpan w:val="2"/>
            <w:noWrap/>
            <w:vAlign w:val="bottom"/>
            <w:hideMark/>
          </w:tcPr>
          <w:p w14:paraId="0E88BA86" w14:textId="77777777" w:rsidR="00682ABC" w:rsidRPr="003D076A" w:rsidRDefault="00682ABC" w:rsidP="00055D1E">
            <w:pPr>
              <w:jc w:val="center"/>
              <w:rPr>
                <w:color w:val="000000"/>
                <w:sz w:val="16"/>
                <w:szCs w:val="16"/>
                <w:lang w:val="en-ID"/>
              </w:rPr>
            </w:pPr>
            <w:r w:rsidRPr="003D076A">
              <w:rPr>
                <w:color w:val="000000"/>
                <w:sz w:val="16"/>
                <w:szCs w:val="16"/>
                <w:lang w:val="en-ID"/>
              </w:rPr>
              <w:t>9894722.035</w:t>
            </w:r>
          </w:p>
        </w:tc>
        <w:tc>
          <w:tcPr>
            <w:tcW w:w="1432" w:type="dxa"/>
            <w:gridSpan w:val="2"/>
            <w:noWrap/>
            <w:vAlign w:val="bottom"/>
            <w:hideMark/>
          </w:tcPr>
          <w:p w14:paraId="2E685EA7" w14:textId="77777777" w:rsidR="00682ABC" w:rsidRPr="003D076A" w:rsidRDefault="00682ABC" w:rsidP="00055D1E">
            <w:pPr>
              <w:jc w:val="center"/>
              <w:rPr>
                <w:color w:val="000000"/>
                <w:sz w:val="16"/>
                <w:szCs w:val="16"/>
                <w:lang w:val="en-ID"/>
              </w:rPr>
            </w:pPr>
            <w:r w:rsidRPr="003D076A">
              <w:rPr>
                <w:color w:val="000000"/>
                <w:sz w:val="16"/>
                <w:szCs w:val="16"/>
                <w:lang w:val="en-ID"/>
              </w:rPr>
              <w:t>9894534.702</w:t>
            </w:r>
          </w:p>
        </w:tc>
        <w:tc>
          <w:tcPr>
            <w:tcW w:w="1532" w:type="dxa"/>
            <w:gridSpan w:val="2"/>
            <w:noWrap/>
            <w:vAlign w:val="bottom"/>
            <w:hideMark/>
          </w:tcPr>
          <w:p w14:paraId="7503FA71" w14:textId="77777777" w:rsidR="00682ABC" w:rsidRPr="003D076A" w:rsidRDefault="00682ABC" w:rsidP="00055D1E">
            <w:pPr>
              <w:jc w:val="center"/>
              <w:rPr>
                <w:color w:val="000000"/>
                <w:sz w:val="16"/>
                <w:szCs w:val="16"/>
                <w:lang w:val="en-ID"/>
              </w:rPr>
            </w:pPr>
            <w:r w:rsidRPr="003D076A">
              <w:rPr>
                <w:color w:val="000000"/>
                <w:sz w:val="16"/>
                <w:szCs w:val="16"/>
                <w:lang w:val="en-ID"/>
              </w:rPr>
              <w:t>9894337.732</w:t>
            </w:r>
          </w:p>
        </w:tc>
        <w:tc>
          <w:tcPr>
            <w:tcW w:w="1532" w:type="dxa"/>
            <w:gridSpan w:val="2"/>
            <w:noWrap/>
            <w:vAlign w:val="bottom"/>
            <w:hideMark/>
          </w:tcPr>
          <w:p w14:paraId="34ABAFB9" w14:textId="77777777" w:rsidR="00682ABC" w:rsidRPr="003D076A" w:rsidRDefault="00682ABC" w:rsidP="00055D1E">
            <w:pPr>
              <w:jc w:val="center"/>
              <w:rPr>
                <w:color w:val="000000"/>
                <w:sz w:val="16"/>
                <w:szCs w:val="16"/>
                <w:lang w:val="en-ID"/>
              </w:rPr>
            </w:pPr>
            <w:r w:rsidRPr="003D076A">
              <w:rPr>
                <w:color w:val="000000"/>
                <w:sz w:val="16"/>
                <w:szCs w:val="16"/>
                <w:lang w:val="en-ID"/>
              </w:rPr>
              <w:t>9894468.899</w:t>
            </w:r>
          </w:p>
        </w:tc>
        <w:tc>
          <w:tcPr>
            <w:tcW w:w="1332" w:type="dxa"/>
            <w:gridSpan w:val="2"/>
            <w:noWrap/>
            <w:vAlign w:val="bottom"/>
            <w:hideMark/>
          </w:tcPr>
          <w:p w14:paraId="39810A9F" w14:textId="77777777" w:rsidR="00682ABC" w:rsidRPr="003D076A" w:rsidRDefault="00682ABC" w:rsidP="00055D1E">
            <w:pPr>
              <w:jc w:val="center"/>
              <w:rPr>
                <w:color w:val="000000"/>
                <w:sz w:val="16"/>
                <w:szCs w:val="16"/>
                <w:lang w:val="en-ID"/>
              </w:rPr>
            </w:pPr>
            <w:r w:rsidRPr="003D076A">
              <w:rPr>
                <w:color w:val="000000"/>
                <w:sz w:val="16"/>
                <w:szCs w:val="16"/>
                <w:lang w:val="en-ID"/>
              </w:rPr>
              <w:t>9894823.300</w:t>
            </w:r>
          </w:p>
        </w:tc>
        <w:tc>
          <w:tcPr>
            <w:tcW w:w="1332" w:type="dxa"/>
            <w:gridSpan w:val="2"/>
            <w:noWrap/>
            <w:vAlign w:val="bottom"/>
            <w:hideMark/>
          </w:tcPr>
          <w:p w14:paraId="26815B5E" w14:textId="77777777" w:rsidR="00682ABC" w:rsidRPr="003D076A" w:rsidRDefault="00682ABC" w:rsidP="00055D1E">
            <w:pPr>
              <w:jc w:val="center"/>
              <w:rPr>
                <w:color w:val="000000"/>
                <w:sz w:val="16"/>
                <w:szCs w:val="16"/>
                <w:lang w:val="en-ID"/>
              </w:rPr>
            </w:pPr>
            <w:r w:rsidRPr="003D076A">
              <w:rPr>
                <w:color w:val="000000"/>
                <w:sz w:val="16"/>
                <w:szCs w:val="16"/>
                <w:lang w:val="en-ID"/>
              </w:rPr>
              <w:t>9894887.883</w:t>
            </w:r>
          </w:p>
        </w:tc>
        <w:tc>
          <w:tcPr>
            <w:tcW w:w="1332" w:type="dxa"/>
            <w:gridSpan w:val="2"/>
            <w:noWrap/>
            <w:vAlign w:val="bottom"/>
            <w:hideMark/>
          </w:tcPr>
          <w:p w14:paraId="4B9AE450" w14:textId="77777777" w:rsidR="00682ABC" w:rsidRPr="003D076A" w:rsidRDefault="00682ABC" w:rsidP="00055D1E">
            <w:pPr>
              <w:jc w:val="center"/>
              <w:rPr>
                <w:color w:val="000000"/>
                <w:sz w:val="16"/>
                <w:szCs w:val="16"/>
                <w:lang w:val="en-ID"/>
              </w:rPr>
            </w:pPr>
            <w:r w:rsidRPr="003D076A">
              <w:rPr>
                <w:color w:val="000000"/>
                <w:sz w:val="16"/>
                <w:szCs w:val="16"/>
                <w:lang w:val="en-ID"/>
              </w:rPr>
              <w:t>9894896.427</w:t>
            </w:r>
          </w:p>
        </w:tc>
        <w:tc>
          <w:tcPr>
            <w:tcW w:w="1266" w:type="dxa"/>
            <w:gridSpan w:val="2"/>
            <w:noWrap/>
            <w:vAlign w:val="center"/>
            <w:hideMark/>
          </w:tcPr>
          <w:p w14:paraId="1035AFA0" w14:textId="77777777" w:rsidR="00682ABC" w:rsidRPr="003D076A" w:rsidRDefault="00682ABC" w:rsidP="00055D1E">
            <w:pPr>
              <w:jc w:val="center"/>
              <w:rPr>
                <w:color w:val="000000"/>
                <w:sz w:val="16"/>
                <w:szCs w:val="16"/>
                <w:lang w:val="en-ID"/>
              </w:rPr>
            </w:pPr>
            <w:r w:rsidRPr="003D076A">
              <w:rPr>
                <w:color w:val="000000"/>
                <w:sz w:val="16"/>
                <w:szCs w:val="16"/>
                <w:lang w:val="en-ID"/>
              </w:rPr>
              <w:t>-</w:t>
            </w:r>
          </w:p>
        </w:tc>
        <w:tc>
          <w:tcPr>
            <w:tcW w:w="1266" w:type="dxa"/>
            <w:gridSpan w:val="2"/>
            <w:noWrap/>
            <w:vAlign w:val="center"/>
            <w:hideMark/>
          </w:tcPr>
          <w:p w14:paraId="769F4970" w14:textId="77777777" w:rsidR="00682ABC" w:rsidRPr="003D076A" w:rsidRDefault="00682ABC" w:rsidP="00055D1E">
            <w:pPr>
              <w:jc w:val="center"/>
              <w:rPr>
                <w:color w:val="000000"/>
                <w:sz w:val="16"/>
                <w:szCs w:val="16"/>
                <w:lang w:val="en-ID"/>
              </w:rPr>
            </w:pPr>
            <w:r w:rsidRPr="003D076A">
              <w:rPr>
                <w:color w:val="000000"/>
                <w:sz w:val="16"/>
                <w:szCs w:val="16"/>
                <w:lang w:val="en-ID"/>
              </w:rPr>
              <w:t>-</w:t>
            </w:r>
          </w:p>
        </w:tc>
      </w:tr>
      <w:tr w:rsidR="00682ABC" w:rsidRPr="003D076A" w14:paraId="559F65A6" w14:textId="77777777" w:rsidTr="003D12FC">
        <w:trPr>
          <w:trHeight w:val="201"/>
        </w:trPr>
        <w:tc>
          <w:tcPr>
            <w:tcW w:w="480" w:type="dxa"/>
            <w:noWrap/>
            <w:vAlign w:val="center"/>
            <w:hideMark/>
          </w:tcPr>
          <w:p w14:paraId="14EAC6E4" w14:textId="77777777" w:rsidR="00682ABC" w:rsidRPr="003D076A" w:rsidRDefault="00682ABC" w:rsidP="00055D1E">
            <w:pPr>
              <w:jc w:val="center"/>
              <w:rPr>
                <w:sz w:val="16"/>
                <w:szCs w:val="16"/>
                <w:lang w:val="en-ID"/>
              </w:rPr>
            </w:pPr>
          </w:p>
        </w:tc>
        <w:tc>
          <w:tcPr>
            <w:tcW w:w="979" w:type="dxa"/>
            <w:noWrap/>
            <w:vAlign w:val="center"/>
            <w:hideMark/>
          </w:tcPr>
          <w:p w14:paraId="0DDCC68A" w14:textId="77777777" w:rsidR="00682ABC" w:rsidRPr="003D076A" w:rsidRDefault="00682ABC" w:rsidP="00055D1E">
            <w:pPr>
              <w:jc w:val="center"/>
              <w:rPr>
                <w:sz w:val="16"/>
                <w:szCs w:val="16"/>
                <w:lang w:val="en-ID"/>
              </w:rPr>
            </w:pPr>
          </w:p>
        </w:tc>
        <w:tc>
          <w:tcPr>
            <w:tcW w:w="919" w:type="dxa"/>
            <w:vMerge/>
            <w:vAlign w:val="center"/>
            <w:hideMark/>
          </w:tcPr>
          <w:p w14:paraId="69B947F7" w14:textId="77777777" w:rsidR="00682ABC" w:rsidRPr="003D076A" w:rsidRDefault="00682ABC" w:rsidP="00055D1E">
            <w:pPr>
              <w:rPr>
                <w:color w:val="000000"/>
                <w:sz w:val="16"/>
                <w:szCs w:val="16"/>
                <w:lang w:val="en-ID"/>
              </w:rPr>
            </w:pPr>
          </w:p>
        </w:tc>
        <w:tc>
          <w:tcPr>
            <w:tcW w:w="457" w:type="dxa"/>
            <w:noWrap/>
            <w:vAlign w:val="center"/>
            <w:hideMark/>
          </w:tcPr>
          <w:p w14:paraId="040AB28A" w14:textId="77777777" w:rsidR="00682ABC" w:rsidRPr="003D076A" w:rsidRDefault="00682ABC" w:rsidP="00055D1E">
            <w:pPr>
              <w:jc w:val="center"/>
              <w:rPr>
                <w:color w:val="000000"/>
                <w:sz w:val="16"/>
                <w:szCs w:val="16"/>
                <w:lang w:val="en-ID"/>
              </w:rPr>
            </w:pPr>
            <w:r w:rsidRPr="003D076A">
              <w:rPr>
                <w:color w:val="000000"/>
                <w:sz w:val="16"/>
                <w:szCs w:val="16"/>
                <w:lang w:val="en-ID"/>
              </w:rPr>
              <w:t>Sta</w:t>
            </w:r>
          </w:p>
        </w:tc>
        <w:tc>
          <w:tcPr>
            <w:tcW w:w="1152" w:type="dxa"/>
            <w:gridSpan w:val="2"/>
            <w:noWrap/>
            <w:vAlign w:val="bottom"/>
            <w:hideMark/>
          </w:tcPr>
          <w:p w14:paraId="29700983" w14:textId="77777777" w:rsidR="00682ABC" w:rsidRPr="003D076A" w:rsidRDefault="00682ABC" w:rsidP="00055D1E">
            <w:pPr>
              <w:jc w:val="center"/>
              <w:rPr>
                <w:color w:val="000000"/>
                <w:sz w:val="16"/>
                <w:szCs w:val="16"/>
                <w:lang w:val="en-ID"/>
              </w:rPr>
            </w:pPr>
            <w:r w:rsidRPr="003D076A">
              <w:rPr>
                <w:color w:val="000000"/>
                <w:sz w:val="16"/>
                <w:szCs w:val="16"/>
                <w:lang w:val="en-ID"/>
              </w:rPr>
              <w:t>0+319.012</w:t>
            </w:r>
          </w:p>
        </w:tc>
        <w:tc>
          <w:tcPr>
            <w:tcW w:w="1152" w:type="dxa"/>
            <w:gridSpan w:val="2"/>
            <w:noWrap/>
            <w:vAlign w:val="bottom"/>
            <w:hideMark/>
          </w:tcPr>
          <w:p w14:paraId="4A29B4F7" w14:textId="77777777" w:rsidR="00682ABC" w:rsidRPr="003D076A" w:rsidRDefault="00682ABC" w:rsidP="00055D1E">
            <w:pPr>
              <w:jc w:val="center"/>
              <w:rPr>
                <w:color w:val="000000"/>
                <w:sz w:val="16"/>
                <w:szCs w:val="16"/>
                <w:lang w:val="en-ID"/>
              </w:rPr>
            </w:pPr>
            <w:r w:rsidRPr="003D076A">
              <w:rPr>
                <w:color w:val="000000"/>
                <w:sz w:val="16"/>
                <w:szCs w:val="16"/>
                <w:lang w:val="en-ID"/>
              </w:rPr>
              <w:t>0+664.763</w:t>
            </w:r>
          </w:p>
        </w:tc>
        <w:tc>
          <w:tcPr>
            <w:tcW w:w="1432" w:type="dxa"/>
            <w:gridSpan w:val="2"/>
            <w:noWrap/>
            <w:vAlign w:val="bottom"/>
            <w:hideMark/>
          </w:tcPr>
          <w:p w14:paraId="3D10416C" w14:textId="77777777" w:rsidR="00682ABC" w:rsidRPr="003D076A" w:rsidRDefault="00682ABC" w:rsidP="00055D1E">
            <w:pPr>
              <w:jc w:val="center"/>
              <w:rPr>
                <w:color w:val="000000"/>
                <w:sz w:val="16"/>
                <w:szCs w:val="16"/>
                <w:lang w:val="en-ID"/>
              </w:rPr>
            </w:pPr>
            <w:r w:rsidRPr="003D076A">
              <w:rPr>
                <w:color w:val="000000"/>
                <w:sz w:val="16"/>
                <w:szCs w:val="16"/>
                <w:lang w:val="en-ID"/>
              </w:rPr>
              <w:t>1+018.954</w:t>
            </w:r>
          </w:p>
        </w:tc>
        <w:tc>
          <w:tcPr>
            <w:tcW w:w="1532" w:type="dxa"/>
            <w:gridSpan w:val="2"/>
            <w:noWrap/>
            <w:vAlign w:val="bottom"/>
            <w:hideMark/>
          </w:tcPr>
          <w:p w14:paraId="33AA8FF8" w14:textId="77777777" w:rsidR="00682ABC" w:rsidRPr="003D076A" w:rsidRDefault="00682ABC" w:rsidP="00055D1E">
            <w:pPr>
              <w:jc w:val="center"/>
              <w:rPr>
                <w:color w:val="000000"/>
                <w:sz w:val="16"/>
                <w:szCs w:val="16"/>
                <w:lang w:val="en-ID"/>
              </w:rPr>
            </w:pPr>
            <w:r w:rsidRPr="003D076A">
              <w:rPr>
                <w:color w:val="000000"/>
                <w:sz w:val="16"/>
                <w:szCs w:val="16"/>
                <w:lang w:val="en-ID"/>
              </w:rPr>
              <w:t>1+317.182</w:t>
            </w:r>
          </w:p>
        </w:tc>
        <w:tc>
          <w:tcPr>
            <w:tcW w:w="1532" w:type="dxa"/>
            <w:gridSpan w:val="2"/>
            <w:noWrap/>
            <w:vAlign w:val="bottom"/>
            <w:hideMark/>
          </w:tcPr>
          <w:p w14:paraId="3161FEBA" w14:textId="77777777" w:rsidR="00682ABC" w:rsidRPr="003D076A" w:rsidRDefault="00682ABC" w:rsidP="00055D1E">
            <w:pPr>
              <w:jc w:val="center"/>
              <w:rPr>
                <w:color w:val="000000"/>
                <w:sz w:val="16"/>
                <w:szCs w:val="16"/>
                <w:lang w:val="en-ID"/>
              </w:rPr>
            </w:pPr>
            <w:r w:rsidRPr="003D076A">
              <w:rPr>
                <w:color w:val="000000"/>
                <w:sz w:val="16"/>
                <w:szCs w:val="16"/>
                <w:lang w:val="en-ID"/>
              </w:rPr>
              <w:t>1+691.454</w:t>
            </w:r>
          </w:p>
        </w:tc>
        <w:tc>
          <w:tcPr>
            <w:tcW w:w="1332" w:type="dxa"/>
            <w:gridSpan w:val="2"/>
            <w:noWrap/>
            <w:vAlign w:val="bottom"/>
            <w:hideMark/>
          </w:tcPr>
          <w:p w14:paraId="1775F30D" w14:textId="77777777" w:rsidR="00682ABC" w:rsidRPr="003D076A" w:rsidRDefault="00682ABC" w:rsidP="00055D1E">
            <w:pPr>
              <w:jc w:val="center"/>
              <w:rPr>
                <w:color w:val="000000"/>
                <w:sz w:val="16"/>
                <w:szCs w:val="16"/>
                <w:lang w:val="en-ID"/>
              </w:rPr>
            </w:pPr>
            <w:r w:rsidRPr="003D076A">
              <w:rPr>
                <w:color w:val="000000"/>
                <w:sz w:val="16"/>
                <w:szCs w:val="16"/>
                <w:lang w:val="en-ID"/>
              </w:rPr>
              <w:t>2+214.447</w:t>
            </w:r>
          </w:p>
        </w:tc>
        <w:tc>
          <w:tcPr>
            <w:tcW w:w="1332" w:type="dxa"/>
            <w:gridSpan w:val="2"/>
            <w:noWrap/>
            <w:vAlign w:val="bottom"/>
            <w:hideMark/>
          </w:tcPr>
          <w:p w14:paraId="22F9E628" w14:textId="77777777" w:rsidR="00682ABC" w:rsidRPr="003D076A" w:rsidRDefault="00682ABC" w:rsidP="00055D1E">
            <w:pPr>
              <w:jc w:val="center"/>
              <w:rPr>
                <w:color w:val="000000"/>
                <w:sz w:val="16"/>
                <w:szCs w:val="16"/>
                <w:lang w:val="en-ID"/>
              </w:rPr>
            </w:pPr>
            <w:r w:rsidRPr="003D076A">
              <w:rPr>
                <w:color w:val="000000"/>
                <w:sz w:val="16"/>
                <w:szCs w:val="16"/>
                <w:lang w:val="en-ID"/>
              </w:rPr>
              <w:t>2+435.642</w:t>
            </w:r>
          </w:p>
        </w:tc>
        <w:tc>
          <w:tcPr>
            <w:tcW w:w="1332" w:type="dxa"/>
            <w:gridSpan w:val="2"/>
            <w:noWrap/>
            <w:vAlign w:val="bottom"/>
            <w:hideMark/>
          </w:tcPr>
          <w:p w14:paraId="67FF5B5B" w14:textId="77777777" w:rsidR="00682ABC" w:rsidRPr="003D076A" w:rsidRDefault="00682ABC" w:rsidP="00055D1E">
            <w:pPr>
              <w:jc w:val="center"/>
              <w:rPr>
                <w:color w:val="000000"/>
                <w:sz w:val="16"/>
                <w:szCs w:val="16"/>
                <w:lang w:val="en-ID"/>
              </w:rPr>
            </w:pPr>
            <w:r w:rsidRPr="003D076A">
              <w:rPr>
                <w:color w:val="000000"/>
                <w:sz w:val="16"/>
                <w:szCs w:val="16"/>
                <w:lang w:val="en-ID"/>
              </w:rPr>
              <w:t>2+689.262</w:t>
            </w:r>
          </w:p>
        </w:tc>
        <w:tc>
          <w:tcPr>
            <w:tcW w:w="1266" w:type="dxa"/>
            <w:gridSpan w:val="2"/>
            <w:noWrap/>
            <w:vAlign w:val="center"/>
            <w:hideMark/>
          </w:tcPr>
          <w:p w14:paraId="4A608F32" w14:textId="77777777" w:rsidR="00682ABC" w:rsidRPr="003D076A" w:rsidRDefault="00682ABC" w:rsidP="00055D1E">
            <w:pPr>
              <w:jc w:val="center"/>
              <w:rPr>
                <w:color w:val="000000"/>
                <w:sz w:val="16"/>
                <w:szCs w:val="16"/>
                <w:lang w:val="en-ID"/>
              </w:rPr>
            </w:pPr>
            <w:r w:rsidRPr="003D076A">
              <w:rPr>
                <w:color w:val="000000"/>
                <w:sz w:val="16"/>
                <w:szCs w:val="16"/>
                <w:lang w:val="en-ID"/>
              </w:rPr>
              <w:t>-</w:t>
            </w:r>
          </w:p>
        </w:tc>
        <w:tc>
          <w:tcPr>
            <w:tcW w:w="1266" w:type="dxa"/>
            <w:gridSpan w:val="2"/>
            <w:noWrap/>
            <w:vAlign w:val="center"/>
            <w:hideMark/>
          </w:tcPr>
          <w:p w14:paraId="75624289" w14:textId="77777777" w:rsidR="00682ABC" w:rsidRPr="003D076A" w:rsidRDefault="00682ABC" w:rsidP="00055D1E">
            <w:pPr>
              <w:jc w:val="center"/>
              <w:rPr>
                <w:color w:val="000000"/>
                <w:sz w:val="16"/>
                <w:szCs w:val="16"/>
                <w:lang w:val="en-ID"/>
              </w:rPr>
            </w:pPr>
            <w:r w:rsidRPr="003D076A">
              <w:rPr>
                <w:color w:val="000000"/>
                <w:sz w:val="16"/>
                <w:szCs w:val="16"/>
                <w:lang w:val="en-ID"/>
              </w:rPr>
              <w:t>-</w:t>
            </w:r>
          </w:p>
        </w:tc>
      </w:tr>
      <w:tr w:rsidR="00682ABC" w:rsidRPr="003D076A" w14:paraId="7B122185" w14:textId="77777777" w:rsidTr="003D12FC">
        <w:trPr>
          <w:trHeight w:val="201"/>
        </w:trPr>
        <w:tc>
          <w:tcPr>
            <w:tcW w:w="480" w:type="dxa"/>
            <w:noWrap/>
            <w:vAlign w:val="center"/>
            <w:hideMark/>
          </w:tcPr>
          <w:p w14:paraId="5F0B7016" w14:textId="77777777" w:rsidR="00682ABC" w:rsidRPr="003D076A" w:rsidRDefault="00682ABC" w:rsidP="00055D1E">
            <w:pPr>
              <w:jc w:val="center"/>
              <w:rPr>
                <w:color w:val="000000"/>
                <w:sz w:val="16"/>
                <w:szCs w:val="16"/>
                <w:lang w:val="en-ID"/>
              </w:rPr>
            </w:pPr>
            <w:r w:rsidRPr="003D076A">
              <w:rPr>
                <w:color w:val="000000"/>
                <w:sz w:val="16"/>
                <w:szCs w:val="16"/>
                <w:lang w:val="en-ID"/>
              </w:rPr>
              <w:t> </w:t>
            </w:r>
          </w:p>
        </w:tc>
        <w:tc>
          <w:tcPr>
            <w:tcW w:w="979" w:type="dxa"/>
            <w:noWrap/>
            <w:vAlign w:val="center"/>
            <w:hideMark/>
          </w:tcPr>
          <w:p w14:paraId="54D7F394" w14:textId="77777777" w:rsidR="00682ABC" w:rsidRPr="003D076A" w:rsidRDefault="00682ABC" w:rsidP="00055D1E">
            <w:pPr>
              <w:jc w:val="center"/>
              <w:rPr>
                <w:color w:val="000000"/>
                <w:sz w:val="16"/>
                <w:szCs w:val="16"/>
                <w:lang w:val="en-ID"/>
              </w:rPr>
            </w:pPr>
            <w:r w:rsidRPr="003D076A">
              <w:rPr>
                <w:color w:val="000000"/>
                <w:sz w:val="16"/>
                <w:szCs w:val="16"/>
                <w:lang w:val="en-ID"/>
              </w:rPr>
              <w:t> </w:t>
            </w:r>
          </w:p>
        </w:tc>
        <w:tc>
          <w:tcPr>
            <w:tcW w:w="1376" w:type="dxa"/>
            <w:gridSpan w:val="2"/>
            <w:noWrap/>
            <w:vAlign w:val="center"/>
            <w:hideMark/>
          </w:tcPr>
          <w:p w14:paraId="7BA84AB4" w14:textId="77777777" w:rsidR="00682ABC" w:rsidRPr="003D076A" w:rsidRDefault="00682ABC" w:rsidP="00055D1E">
            <w:pPr>
              <w:jc w:val="center"/>
              <w:rPr>
                <w:color w:val="000000"/>
                <w:sz w:val="16"/>
                <w:szCs w:val="16"/>
                <w:lang w:val="en-ID"/>
              </w:rPr>
            </w:pPr>
            <w:r w:rsidRPr="003D076A">
              <w:rPr>
                <w:color w:val="000000"/>
                <w:sz w:val="16"/>
                <w:szCs w:val="16"/>
                <w:lang w:val="en-ID"/>
              </w:rPr>
              <w:t>Azimuth</w:t>
            </w:r>
          </w:p>
        </w:tc>
        <w:tc>
          <w:tcPr>
            <w:tcW w:w="1152" w:type="dxa"/>
            <w:gridSpan w:val="2"/>
            <w:noWrap/>
            <w:vAlign w:val="center"/>
            <w:hideMark/>
          </w:tcPr>
          <w:p w14:paraId="0246E8B6" w14:textId="77777777" w:rsidR="00682ABC" w:rsidRPr="003D076A" w:rsidRDefault="00682ABC" w:rsidP="00055D1E">
            <w:pPr>
              <w:jc w:val="center"/>
              <w:rPr>
                <w:color w:val="000000"/>
                <w:sz w:val="16"/>
                <w:szCs w:val="16"/>
                <w:lang w:val="en-ID"/>
              </w:rPr>
            </w:pPr>
            <w:r w:rsidRPr="003D076A">
              <w:rPr>
                <w:color w:val="000000"/>
                <w:sz w:val="16"/>
                <w:szCs w:val="16"/>
                <w:lang w:val="en-ID"/>
              </w:rPr>
              <w:t>86°44'09"</w:t>
            </w:r>
          </w:p>
        </w:tc>
        <w:tc>
          <w:tcPr>
            <w:tcW w:w="1152" w:type="dxa"/>
            <w:gridSpan w:val="2"/>
            <w:noWrap/>
            <w:vAlign w:val="center"/>
            <w:hideMark/>
          </w:tcPr>
          <w:p w14:paraId="755A3168" w14:textId="77777777" w:rsidR="00682ABC" w:rsidRPr="003D076A" w:rsidRDefault="00682ABC" w:rsidP="00055D1E">
            <w:pPr>
              <w:jc w:val="center"/>
              <w:rPr>
                <w:color w:val="000000"/>
                <w:sz w:val="16"/>
                <w:szCs w:val="16"/>
                <w:lang w:val="en-ID"/>
              </w:rPr>
            </w:pPr>
            <w:r w:rsidRPr="003D076A">
              <w:rPr>
                <w:color w:val="000000"/>
                <w:sz w:val="16"/>
                <w:szCs w:val="16"/>
                <w:lang w:val="en-ID"/>
              </w:rPr>
              <w:t>241°49'13"</w:t>
            </w:r>
          </w:p>
        </w:tc>
        <w:tc>
          <w:tcPr>
            <w:tcW w:w="1432" w:type="dxa"/>
            <w:gridSpan w:val="2"/>
            <w:noWrap/>
            <w:vAlign w:val="center"/>
            <w:hideMark/>
          </w:tcPr>
          <w:p w14:paraId="202651D4" w14:textId="77777777" w:rsidR="00682ABC" w:rsidRPr="003D076A" w:rsidRDefault="00682ABC" w:rsidP="00055D1E">
            <w:pPr>
              <w:jc w:val="center"/>
              <w:rPr>
                <w:color w:val="000000"/>
                <w:sz w:val="16"/>
                <w:szCs w:val="16"/>
                <w:lang w:val="en-ID"/>
              </w:rPr>
            </w:pPr>
            <w:r w:rsidRPr="003D076A">
              <w:rPr>
                <w:color w:val="000000"/>
                <w:sz w:val="16"/>
                <w:szCs w:val="16"/>
                <w:lang w:val="en-ID"/>
              </w:rPr>
              <w:t>251°46'14"</w:t>
            </w:r>
          </w:p>
        </w:tc>
        <w:tc>
          <w:tcPr>
            <w:tcW w:w="1532" w:type="dxa"/>
            <w:gridSpan w:val="2"/>
            <w:noWrap/>
            <w:vAlign w:val="center"/>
            <w:hideMark/>
          </w:tcPr>
          <w:p w14:paraId="791E03E9" w14:textId="77777777" w:rsidR="00682ABC" w:rsidRPr="003D076A" w:rsidRDefault="00682ABC" w:rsidP="00055D1E">
            <w:pPr>
              <w:jc w:val="center"/>
              <w:rPr>
                <w:color w:val="000000"/>
                <w:sz w:val="16"/>
                <w:szCs w:val="16"/>
                <w:lang w:val="en-ID"/>
              </w:rPr>
            </w:pPr>
            <w:r w:rsidRPr="003D076A">
              <w:rPr>
                <w:color w:val="000000"/>
                <w:sz w:val="16"/>
                <w:szCs w:val="16"/>
                <w:lang w:val="en-ID"/>
              </w:rPr>
              <w:t>193°35'04"</w:t>
            </w:r>
          </w:p>
        </w:tc>
        <w:tc>
          <w:tcPr>
            <w:tcW w:w="1532" w:type="dxa"/>
            <w:gridSpan w:val="2"/>
            <w:noWrap/>
            <w:vAlign w:val="center"/>
            <w:hideMark/>
          </w:tcPr>
          <w:p w14:paraId="0F88EFF1" w14:textId="77777777" w:rsidR="00682ABC" w:rsidRPr="003D076A" w:rsidRDefault="00682ABC" w:rsidP="00055D1E">
            <w:pPr>
              <w:jc w:val="center"/>
              <w:rPr>
                <w:color w:val="000000"/>
                <w:sz w:val="16"/>
                <w:szCs w:val="16"/>
                <w:lang w:val="en-ID"/>
              </w:rPr>
            </w:pPr>
            <w:r w:rsidRPr="003D076A">
              <w:rPr>
                <w:color w:val="000000"/>
                <w:sz w:val="16"/>
                <w:szCs w:val="16"/>
                <w:lang w:val="en-ID"/>
              </w:rPr>
              <w:t>84°51'39"</w:t>
            </w:r>
          </w:p>
        </w:tc>
        <w:tc>
          <w:tcPr>
            <w:tcW w:w="1332" w:type="dxa"/>
            <w:gridSpan w:val="2"/>
            <w:noWrap/>
            <w:vAlign w:val="center"/>
            <w:hideMark/>
          </w:tcPr>
          <w:p w14:paraId="1369B26A" w14:textId="77777777" w:rsidR="00682ABC" w:rsidRPr="003D076A" w:rsidRDefault="00682ABC" w:rsidP="00055D1E">
            <w:pPr>
              <w:jc w:val="center"/>
              <w:rPr>
                <w:color w:val="000000"/>
                <w:sz w:val="16"/>
                <w:szCs w:val="16"/>
                <w:lang w:val="en-ID"/>
              </w:rPr>
            </w:pPr>
            <w:r w:rsidRPr="003D076A">
              <w:rPr>
                <w:color w:val="000000"/>
                <w:sz w:val="16"/>
                <w:szCs w:val="16"/>
                <w:lang w:val="en-ID"/>
              </w:rPr>
              <w:t>45°49'50"</w:t>
            </w:r>
          </w:p>
        </w:tc>
        <w:tc>
          <w:tcPr>
            <w:tcW w:w="1332" w:type="dxa"/>
            <w:gridSpan w:val="2"/>
            <w:noWrap/>
            <w:vAlign w:val="center"/>
            <w:hideMark/>
          </w:tcPr>
          <w:p w14:paraId="58EE5962" w14:textId="77777777" w:rsidR="00682ABC" w:rsidRPr="003D076A" w:rsidRDefault="00682ABC" w:rsidP="00055D1E">
            <w:pPr>
              <w:jc w:val="center"/>
              <w:rPr>
                <w:color w:val="000000"/>
                <w:sz w:val="16"/>
                <w:szCs w:val="16"/>
                <w:lang w:val="en-ID"/>
              </w:rPr>
            </w:pPr>
            <w:r w:rsidRPr="003D076A">
              <w:rPr>
                <w:color w:val="000000"/>
                <w:sz w:val="16"/>
                <w:szCs w:val="16"/>
                <w:lang w:val="en-ID"/>
              </w:rPr>
              <w:t>60°41'28"</w:t>
            </w:r>
          </w:p>
        </w:tc>
        <w:tc>
          <w:tcPr>
            <w:tcW w:w="1332" w:type="dxa"/>
            <w:gridSpan w:val="2"/>
            <w:noWrap/>
            <w:vAlign w:val="center"/>
            <w:hideMark/>
          </w:tcPr>
          <w:p w14:paraId="4AE7EC60" w14:textId="77777777" w:rsidR="00682ABC" w:rsidRPr="003D076A" w:rsidRDefault="00682ABC" w:rsidP="00055D1E">
            <w:pPr>
              <w:jc w:val="center"/>
              <w:rPr>
                <w:color w:val="000000"/>
                <w:sz w:val="16"/>
                <w:szCs w:val="16"/>
                <w:lang w:val="en-ID"/>
              </w:rPr>
            </w:pPr>
            <w:r w:rsidRPr="003D076A">
              <w:rPr>
                <w:color w:val="000000"/>
                <w:sz w:val="16"/>
                <w:szCs w:val="16"/>
                <w:lang w:val="en-ID"/>
              </w:rPr>
              <w:t>92°07'39"</w:t>
            </w:r>
          </w:p>
        </w:tc>
        <w:tc>
          <w:tcPr>
            <w:tcW w:w="1266" w:type="dxa"/>
            <w:gridSpan w:val="2"/>
            <w:noWrap/>
            <w:vAlign w:val="center"/>
            <w:hideMark/>
          </w:tcPr>
          <w:p w14:paraId="3E640EAB" w14:textId="77777777" w:rsidR="00682ABC" w:rsidRPr="003D076A" w:rsidRDefault="00682ABC" w:rsidP="00055D1E">
            <w:pPr>
              <w:jc w:val="center"/>
              <w:rPr>
                <w:color w:val="000000"/>
                <w:sz w:val="16"/>
                <w:szCs w:val="16"/>
                <w:lang w:val="en-ID"/>
              </w:rPr>
            </w:pPr>
            <w:r w:rsidRPr="003D076A">
              <w:rPr>
                <w:color w:val="000000"/>
                <w:sz w:val="16"/>
                <w:szCs w:val="16"/>
                <w:lang w:val="en-ID"/>
              </w:rPr>
              <w:t>74°26'49"</w:t>
            </w:r>
          </w:p>
        </w:tc>
        <w:tc>
          <w:tcPr>
            <w:tcW w:w="1266" w:type="dxa"/>
            <w:gridSpan w:val="2"/>
            <w:noWrap/>
            <w:vAlign w:val="center"/>
            <w:hideMark/>
          </w:tcPr>
          <w:p w14:paraId="1F939043" w14:textId="77777777" w:rsidR="00682ABC" w:rsidRPr="003D076A" w:rsidRDefault="00682ABC" w:rsidP="00055D1E">
            <w:pPr>
              <w:jc w:val="center"/>
              <w:rPr>
                <w:color w:val="000000"/>
                <w:sz w:val="16"/>
                <w:szCs w:val="16"/>
                <w:lang w:val="en-ID"/>
              </w:rPr>
            </w:pPr>
            <w:r w:rsidRPr="003D076A">
              <w:rPr>
                <w:color w:val="000000"/>
                <w:sz w:val="16"/>
                <w:szCs w:val="16"/>
                <w:lang w:val="en-ID"/>
              </w:rPr>
              <w:t>73°49'29"</w:t>
            </w:r>
          </w:p>
        </w:tc>
      </w:tr>
    </w:tbl>
    <w:p w14:paraId="019CDA97" w14:textId="77777777" w:rsidR="00682ABC" w:rsidRDefault="00682ABC" w:rsidP="003D076A">
      <w:pPr>
        <w:pStyle w:val="NormalWeb"/>
        <w:spacing w:before="0" w:beforeAutospacing="0" w:after="0" w:afterAutospacing="0"/>
        <w:ind w:left="-993"/>
        <w:jc w:val="both"/>
        <w:rPr>
          <w:sz w:val="22"/>
          <w:szCs w:val="22"/>
          <w:lang w:val="en-US"/>
        </w:rPr>
      </w:pPr>
      <w:r w:rsidRPr="008268C0">
        <w:rPr>
          <w:sz w:val="22"/>
          <w:szCs w:val="22"/>
          <w:lang w:val="en-US"/>
        </w:rPr>
        <w:t>Source: Final Report, DED of the Panorama 1 (Sitinjau Lauik 1) Flyover Project.</w:t>
      </w:r>
    </w:p>
    <w:p w14:paraId="797A7C4A" w14:textId="77777777" w:rsidR="00682ABC" w:rsidRDefault="00682ABC" w:rsidP="00682ABC">
      <w:pPr>
        <w:pStyle w:val="NormalWeb"/>
        <w:spacing w:before="0" w:beforeAutospacing="0" w:after="0" w:afterAutospacing="0"/>
        <w:ind w:firstLine="425"/>
        <w:jc w:val="both"/>
        <w:rPr>
          <w:sz w:val="22"/>
          <w:szCs w:val="22"/>
        </w:rPr>
      </w:pPr>
    </w:p>
    <w:p w14:paraId="48447F91" w14:textId="77777777" w:rsidR="00682ABC" w:rsidRDefault="00682ABC" w:rsidP="00682ABC">
      <w:pPr>
        <w:pStyle w:val="NormalWeb"/>
        <w:spacing w:before="0" w:beforeAutospacing="0" w:after="0" w:afterAutospacing="0"/>
        <w:jc w:val="both"/>
        <w:rPr>
          <w:sz w:val="22"/>
          <w:szCs w:val="22"/>
        </w:rPr>
      </w:pPr>
    </w:p>
    <w:p w14:paraId="2A6986A9" w14:textId="77777777" w:rsidR="00682ABC" w:rsidRDefault="00682ABC" w:rsidP="006C2061">
      <w:pPr>
        <w:pStyle w:val="NormalWeb"/>
        <w:spacing w:before="0" w:beforeAutospacing="0" w:after="0" w:afterAutospacing="0"/>
        <w:ind w:firstLine="425"/>
        <w:jc w:val="both"/>
        <w:rPr>
          <w:sz w:val="22"/>
          <w:szCs w:val="22"/>
        </w:rPr>
      </w:pPr>
    </w:p>
    <w:p w14:paraId="4DE3C714" w14:textId="77777777" w:rsidR="00682ABC" w:rsidRDefault="00682ABC" w:rsidP="006C2061">
      <w:pPr>
        <w:pStyle w:val="NormalWeb"/>
        <w:spacing w:before="0" w:beforeAutospacing="0" w:after="0" w:afterAutospacing="0"/>
        <w:ind w:firstLine="425"/>
        <w:jc w:val="both"/>
        <w:rPr>
          <w:sz w:val="22"/>
          <w:szCs w:val="22"/>
        </w:rPr>
      </w:pPr>
    </w:p>
    <w:p w14:paraId="132D041B" w14:textId="77777777" w:rsidR="00682ABC" w:rsidRDefault="00682ABC" w:rsidP="006C2061">
      <w:pPr>
        <w:pStyle w:val="NormalWeb"/>
        <w:spacing w:before="0" w:beforeAutospacing="0" w:after="0" w:afterAutospacing="0"/>
        <w:ind w:firstLine="425"/>
        <w:jc w:val="both"/>
        <w:rPr>
          <w:sz w:val="22"/>
          <w:szCs w:val="22"/>
        </w:rPr>
      </w:pPr>
    </w:p>
    <w:p w14:paraId="3573EAEE" w14:textId="77777777" w:rsidR="00682ABC" w:rsidRDefault="00682ABC" w:rsidP="006C2061">
      <w:pPr>
        <w:pStyle w:val="NormalWeb"/>
        <w:spacing w:before="0" w:beforeAutospacing="0" w:after="0" w:afterAutospacing="0"/>
        <w:ind w:firstLine="425"/>
        <w:jc w:val="both"/>
        <w:rPr>
          <w:sz w:val="22"/>
          <w:szCs w:val="22"/>
        </w:rPr>
      </w:pPr>
    </w:p>
    <w:p w14:paraId="7429BA65" w14:textId="2FE70340" w:rsidR="00FA2E7B" w:rsidRDefault="00FA2E7B" w:rsidP="008B2CBB">
      <w:pPr>
        <w:pStyle w:val="NormalWeb"/>
        <w:spacing w:before="0" w:beforeAutospacing="0" w:after="0" w:afterAutospacing="0"/>
        <w:jc w:val="center"/>
        <w:rPr>
          <w:sz w:val="22"/>
          <w:szCs w:val="22"/>
        </w:rPr>
      </w:pPr>
      <w:r w:rsidRPr="003A35AB">
        <w:rPr>
          <w:b/>
          <w:bCs/>
          <w:sz w:val="22"/>
          <w:szCs w:val="22"/>
        </w:rPr>
        <w:lastRenderedPageBreak/>
        <w:t>T</w:t>
      </w:r>
      <w:r w:rsidR="00ED0605">
        <w:rPr>
          <w:b/>
          <w:bCs/>
          <w:sz w:val="22"/>
          <w:szCs w:val="22"/>
        </w:rPr>
        <w:t>able</w:t>
      </w:r>
      <w:r w:rsidRPr="003A35AB">
        <w:rPr>
          <w:b/>
          <w:bCs/>
          <w:sz w:val="22"/>
          <w:szCs w:val="22"/>
        </w:rPr>
        <w:t xml:space="preserve"> </w:t>
      </w:r>
      <w:r>
        <w:rPr>
          <w:b/>
          <w:bCs/>
          <w:sz w:val="22"/>
          <w:szCs w:val="22"/>
        </w:rPr>
        <w:t>2</w:t>
      </w:r>
      <w:r w:rsidRPr="003A35AB">
        <w:rPr>
          <w:b/>
          <w:bCs/>
          <w:sz w:val="22"/>
          <w:szCs w:val="22"/>
        </w:rPr>
        <w:t>.</w:t>
      </w:r>
      <w:r>
        <w:rPr>
          <w:sz w:val="22"/>
          <w:szCs w:val="22"/>
        </w:rPr>
        <w:t xml:space="preserve"> </w:t>
      </w:r>
      <w:r w:rsidR="00AA204F" w:rsidRPr="00AA204F">
        <w:rPr>
          <w:sz w:val="22"/>
          <w:szCs w:val="22"/>
          <w:lang w:val="en-US"/>
        </w:rPr>
        <w:t>Summary of Curve Widening Results for the Proposed Sitinjau Lauik Flyover</w:t>
      </w:r>
      <w:r w:rsidR="00AA204F" w:rsidRPr="00AA204F">
        <w:rPr>
          <w:sz w:val="22"/>
          <w:szCs w:val="22"/>
          <w:lang w:val="en-US"/>
        </w:rPr>
        <w:br/>
        <w:t>(STA 0+475.322 to 1+541.328)</w:t>
      </w:r>
    </w:p>
    <w:tbl>
      <w:tblPr>
        <w:tblW w:w="10925" w:type="dxa"/>
        <w:jc w:val="center"/>
        <w:tblLook w:val="04A0" w:firstRow="1" w:lastRow="0" w:firstColumn="1" w:lastColumn="0" w:noHBand="0" w:noVBand="1"/>
      </w:tblPr>
      <w:tblGrid>
        <w:gridCol w:w="1560"/>
        <w:gridCol w:w="910"/>
        <w:gridCol w:w="963"/>
        <w:gridCol w:w="910"/>
        <w:gridCol w:w="963"/>
        <w:gridCol w:w="910"/>
        <w:gridCol w:w="963"/>
        <w:gridCol w:w="910"/>
        <w:gridCol w:w="963"/>
        <w:gridCol w:w="910"/>
        <w:gridCol w:w="963"/>
      </w:tblGrid>
      <w:tr w:rsidR="00FA2E7B" w:rsidRPr="00FA2E7B" w14:paraId="5C8B8F23" w14:textId="77777777" w:rsidTr="00CD3418">
        <w:trPr>
          <w:trHeight w:val="288"/>
          <w:tblHeader/>
          <w:jc w:val="center"/>
        </w:trPr>
        <w:tc>
          <w:tcPr>
            <w:tcW w:w="1560" w:type="dxa"/>
            <w:vMerge w:val="restart"/>
            <w:tcBorders>
              <w:top w:val="single" w:sz="4" w:space="0" w:color="auto"/>
              <w:left w:val="nil"/>
              <w:bottom w:val="single" w:sz="4" w:space="0" w:color="auto"/>
              <w:right w:val="nil"/>
            </w:tcBorders>
            <w:noWrap/>
            <w:vAlign w:val="center"/>
            <w:hideMark/>
          </w:tcPr>
          <w:p w14:paraId="3E25863F" w14:textId="043E21AF" w:rsidR="00FA2E7B" w:rsidRPr="00FA2E7B" w:rsidRDefault="00F04FCA" w:rsidP="00FA2E7B">
            <w:pPr>
              <w:jc w:val="center"/>
              <w:rPr>
                <w:sz w:val="16"/>
                <w:szCs w:val="16"/>
                <w:lang w:val="en-ID"/>
              </w:rPr>
            </w:pPr>
            <w:r>
              <w:rPr>
                <w:sz w:val="16"/>
                <w:szCs w:val="16"/>
                <w:lang w:val="en-ID"/>
              </w:rPr>
              <w:t>GEOMETRIC PARAMETERS</w:t>
            </w:r>
          </w:p>
        </w:tc>
        <w:tc>
          <w:tcPr>
            <w:tcW w:w="910" w:type="dxa"/>
            <w:tcBorders>
              <w:top w:val="single" w:sz="4" w:space="0" w:color="auto"/>
              <w:left w:val="nil"/>
              <w:bottom w:val="single" w:sz="4" w:space="0" w:color="auto"/>
              <w:right w:val="nil"/>
            </w:tcBorders>
            <w:noWrap/>
            <w:vAlign w:val="center"/>
            <w:hideMark/>
          </w:tcPr>
          <w:p w14:paraId="409BF8E0" w14:textId="77777777" w:rsidR="00FA2E7B" w:rsidRPr="00FA2E7B" w:rsidRDefault="00FA2E7B" w:rsidP="00FA2E7B">
            <w:pPr>
              <w:jc w:val="center"/>
              <w:rPr>
                <w:sz w:val="16"/>
                <w:szCs w:val="16"/>
                <w:lang w:val="en-ID"/>
              </w:rPr>
            </w:pPr>
            <w:r w:rsidRPr="00FA2E7B">
              <w:rPr>
                <w:sz w:val="16"/>
                <w:szCs w:val="16"/>
                <w:lang w:val="en-ID"/>
              </w:rPr>
              <w:t>NORMAL</w:t>
            </w:r>
          </w:p>
        </w:tc>
        <w:tc>
          <w:tcPr>
            <w:tcW w:w="963" w:type="dxa"/>
            <w:tcBorders>
              <w:top w:val="single" w:sz="4" w:space="0" w:color="auto"/>
              <w:left w:val="nil"/>
              <w:bottom w:val="single" w:sz="4" w:space="0" w:color="auto"/>
              <w:right w:val="nil"/>
            </w:tcBorders>
            <w:noWrap/>
            <w:vAlign w:val="center"/>
            <w:hideMark/>
          </w:tcPr>
          <w:p w14:paraId="3AA788FC" w14:textId="77777777" w:rsidR="00FA2E7B" w:rsidRPr="00FA2E7B" w:rsidRDefault="00FA2E7B" w:rsidP="00FA2E7B">
            <w:pPr>
              <w:jc w:val="center"/>
              <w:rPr>
                <w:sz w:val="16"/>
                <w:szCs w:val="16"/>
                <w:lang w:val="en-ID"/>
              </w:rPr>
            </w:pPr>
            <w:r w:rsidRPr="00FA2E7B">
              <w:rPr>
                <w:sz w:val="16"/>
                <w:szCs w:val="16"/>
                <w:lang w:val="en-ID"/>
              </w:rPr>
              <w:t>OPPOSITE</w:t>
            </w:r>
          </w:p>
        </w:tc>
        <w:tc>
          <w:tcPr>
            <w:tcW w:w="910" w:type="dxa"/>
            <w:tcBorders>
              <w:top w:val="single" w:sz="4" w:space="0" w:color="auto"/>
              <w:left w:val="nil"/>
              <w:bottom w:val="single" w:sz="4" w:space="0" w:color="auto"/>
              <w:right w:val="nil"/>
            </w:tcBorders>
            <w:noWrap/>
            <w:vAlign w:val="center"/>
            <w:hideMark/>
          </w:tcPr>
          <w:p w14:paraId="483EFCB2" w14:textId="77777777" w:rsidR="00FA2E7B" w:rsidRPr="00FA2E7B" w:rsidRDefault="00FA2E7B" w:rsidP="00FA2E7B">
            <w:pPr>
              <w:jc w:val="center"/>
              <w:rPr>
                <w:sz w:val="16"/>
                <w:szCs w:val="16"/>
                <w:lang w:val="en-ID"/>
              </w:rPr>
            </w:pPr>
            <w:r w:rsidRPr="00FA2E7B">
              <w:rPr>
                <w:sz w:val="16"/>
                <w:szCs w:val="16"/>
                <w:lang w:val="en-ID"/>
              </w:rPr>
              <w:t>NORMAL</w:t>
            </w:r>
          </w:p>
        </w:tc>
        <w:tc>
          <w:tcPr>
            <w:tcW w:w="963" w:type="dxa"/>
            <w:tcBorders>
              <w:top w:val="single" w:sz="4" w:space="0" w:color="auto"/>
              <w:left w:val="nil"/>
              <w:bottom w:val="single" w:sz="4" w:space="0" w:color="auto"/>
              <w:right w:val="nil"/>
            </w:tcBorders>
            <w:noWrap/>
            <w:vAlign w:val="center"/>
            <w:hideMark/>
          </w:tcPr>
          <w:p w14:paraId="337107A4" w14:textId="77777777" w:rsidR="00FA2E7B" w:rsidRPr="00FA2E7B" w:rsidRDefault="00FA2E7B" w:rsidP="00FA2E7B">
            <w:pPr>
              <w:jc w:val="center"/>
              <w:rPr>
                <w:sz w:val="16"/>
                <w:szCs w:val="16"/>
                <w:lang w:val="en-ID"/>
              </w:rPr>
            </w:pPr>
            <w:r w:rsidRPr="00FA2E7B">
              <w:rPr>
                <w:sz w:val="16"/>
                <w:szCs w:val="16"/>
                <w:lang w:val="en-ID"/>
              </w:rPr>
              <w:t>OPPOSITE</w:t>
            </w:r>
          </w:p>
        </w:tc>
        <w:tc>
          <w:tcPr>
            <w:tcW w:w="910" w:type="dxa"/>
            <w:tcBorders>
              <w:top w:val="single" w:sz="4" w:space="0" w:color="auto"/>
              <w:left w:val="nil"/>
              <w:bottom w:val="single" w:sz="4" w:space="0" w:color="auto"/>
              <w:right w:val="nil"/>
            </w:tcBorders>
            <w:noWrap/>
            <w:vAlign w:val="center"/>
            <w:hideMark/>
          </w:tcPr>
          <w:p w14:paraId="123EE34A" w14:textId="77777777" w:rsidR="00FA2E7B" w:rsidRPr="00FA2E7B" w:rsidRDefault="00FA2E7B" w:rsidP="00FA2E7B">
            <w:pPr>
              <w:jc w:val="center"/>
              <w:rPr>
                <w:sz w:val="16"/>
                <w:szCs w:val="16"/>
                <w:lang w:val="en-ID"/>
              </w:rPr>
            </w:pPr>
            <w:r w:rsidRPr="00FA2E7B">
              <w:rPr>
                <w:sz w:val="16"/>
                <w:szCs w:val="16"/>
                <w:lang w:val="en-ID"/>
              </w:rPr>
              <w:t>NORMAL</w:t>
            </w:r>
          </w:p>
        </w:tc>
        <w:tc>
          <w:tcPr>
            <w:tcW w:w="963" w:type="dxa"/>
            <w:tcBorders>
              <w:top w:val="single" w:sz="4" w:space="0" w:color="auto"/>
              <w:left w:val="nil"/>
              <w:bottom w:val="single" w:sz="4" w:space="0" w:color="auto"/>
              <w:right w:val="nil"/>
            </w:tcBorders>
            <w:noWrap/>
            <w:vAlign w:val="center"/>
            <w:hideMark/>
          </w:tcPr>
          <w:p w14:paraId="11A25704" w14:textId="77777777" w:rsidR="00FA2E7B" w:rsidRPr="00FA2E7B" w:rsidRDefault="00FA2E7B" w:rsidP="00FA2E7B">
            <w:pPr>
              <w:jc w:val="center"/>
              <w:rPr>
                <w:sz w:val="16"/>
                <w:szCs w:val="16"/>
                <w:lang w:val="en-ID"/>
              </w:rPr>
            </w:pPr>
            <w:r w:rsidRPr="00FA2E7B">
              <w:rPr>
                <w:sz w:val="16"/>
                <w:szCs w:val="16"/>
                <w:lang w:val="en-ID"/>
              </w:rPr>
              <w:t>OPPOSITE</w:t>
            </w:r>
          </w:p>
        </w:tc>
        <w:tc>
          <w:tcPr>
            <w:tcW w:w="910" w:type="dxa"/>
            <w:tcBorders>
              <w:top w:val="single" w:sz="4" w:space="0" w:color="auto"/>
              <w:left w:val="nil"/>
              <w:bottom w:val="single" w:sz="4" w:space="0" w:color="auto"/>
              <w:right w:val="nil"/>
            </w:tcBorders>
            <w:noWrap/>
            <w:vAlign w:val="center"/>
            <w:hideMark/>
          </w:tcPr>
          <w:p w14:paraId="1BF0F2B9" w14:textId="77777777" w:rsidR="00FA2E7B" w:rsidRPr="00FA2E7B" w:rsidRDefault="00FA2E7B" w:rsidP="00FA2E7B">
            <w:pPr>
              <w:jc w:val="center"/>
              <w:rPr>
                <w:sz w:val="16"/>
                <w:szCs w:val="16"/>
                <w:lang w:val="en-ID"/>
              </w:rPr>
            </w:pPr>
            <w:r w:rsidRPr="00FA2E7B">
              <w:rPr>
                <w:sz w:val="16"/>
                <w:szCs w:val="16"/>
                <w:lang w:val="en-ID"/>
              </w:rPr>
              <w:t>NORMAL</w:t>
            </w:r>
          </w:p>
        </w:tc>
        <w:tc>
          <w:tcPr>
            <w:tcW w:w="963" w:type="dxa"/>
            <w:tcBorders>
              <w:top w:val="single" w:sz="4" w:space="0" w:color="auto"/>
              <w:left w:val="nil"/>
              <w:bottom w:val="single" w:sz="4" w:space="0" w:color="auto"/>
              <w:right w:val="nil"/>
            </w:tcBorders>
            <w:noWrap/>
            <w:vAlign w:val="center"/>
            <w:hideMark/>
          </w:tcPr>
          <w:p w14:paraId="059C5484" w14:textId="77777777" w:rsidR="00FA2E7B" w:rsidRPr="00FA2E7B" w:rsidRDefault="00FA2E7B" w:rsidP="00FA2E7B">
            <w:pPr>
              <w:jc w:val="center"/>
              <w:rPr>
                <w:sz w:val="16"/>
                <w:szCs w:val="16"/>
                <w:lang w:val="en-ID"/>
              </w:rPr>
            </w:pPr>
            <w:r w:rsidRPr="00FA2E7B">
              <w:rPr>
                <w:sz w:val="16"/>
                <w:szCs w:val="16"/>
                <w:lang w:val="en-ID"/>
              </w:rPr>
              <w:t>OPPOSITE</w:t>
            </w:r>
          </w:p>
        </w:tc>
        <w:tc>
          <w:tcPr>
            <w:tcW w:w="910" w:type="dxa"/>
            <w:tcBorders>
              <w:top w:val="single" w:sz="4" w:space="0" w:color="auto"/>
              <w:left w:val="nil"/>
              <w:bottom w:val="single" w:sz="4" w:space="0" w:color="auto"/>
              <w:right w:val="nil"/>
            </w:tcBorders>
            <w:noWrap/>
            <w:vAlign w:val="center"/>
            <w:hideMark/>
          </w:tcPr>
          <w:p w14:paraId="5962ECFF" w14:textId="77777777" w:rsidR="00FA2E7B" w:rsidRPr="00FA2E7B" w:rsidRDefault="00FA2E7B" w:rsidP="00FA2E7B">
            <w:pPr>
              <w:jc w:val="center"/>
              <w:rPr>
                <w:sz w:val="16"/>
                <w:szCs w:val="16"/>
                <w:lang w:val="en-ID"/>
              </w:rPr>
            </w:pPr>
            <w:r w:rsidRPr="00FA2E7B">
              <w:rPr>
                <w:sz w:val="16"/>
                <w:szCs w:val="16"/>
                <w:lang w:val="en-ID"/>
              </w:rPr>
              <w:t>NORMAL</w:t>
            </w:r>
          </w:p>
        </w:tc>
        <w:tc>
          <w:tcPr>
            <w:tcW w:w="963" w:type="dxa"/>
            <w:tcBorders>
              <w:top w:val="single" w:sz="4" w:space="0" w:color="auto"/>
              <w:left w:val="nil"/>
              <w:bottom w:val="single" w:sz="4" w:space="0" w:color="auto"/>
              <w:right w:val="nil"/>
            </w:tcBorders>
            <w:noWrap/>
            <w:vAlign w:val="center"/>
            <w:hideMark/>
          </w:tcPr>
          <w:p w14:paraId="432AD072" w14:textId="77777777" w:rsidR="00FA2E7B" w:rsidRPr="00FA2E7B" w:rsidRDefault="00FA2E7B" w:rsidP="00FA2E7B">
            <w:pPr>
              <w:jc w:val="center"/>
              <w:rPr>
                <w:sz w:val="16"/>
                <w:szCs w:val="16"/>
                <w:lang w:val="en-ID"/>
              </w:rPr>
            </w:pPr>
            <w:r w:rsidRPr="00FA2E7B">
              <w:rPr>
                <w:sz w:val="16"/>
                <w:szCs w:val="16"/>
                <w:lang w:val="en-ID"/>
              </w:rPr>
              <w:t>OPPOSITE</w:t>
            </w:r>
          </w:p>
        </w:tc>
      </w:tr>
      <w:tr w:rsidR="00FA2E7B" w:rsidRPr="00FA2E7B" w14:paraId="36C597AD" w14:textId="77777777" w:rsidTr="00CD3418">
        <w:trPr>
          <w:trHeight w:val="288"/>
          <w:tblHeader/>
          <w:jc w:val="center"/>
        </w:trPr>
        <w:tc>
          <w:tcPr>
            <w:tcW w:w="1560" w:type="dxa"/>
            <w:vMerge/>
            <w:tcBorders>
              <w:top w:val="single" w:sz="4" w:space="0" w:color="auto"/>
              <w:left w:val="nil"/>
              <w:bottom w:val="single" w:sz="4" w:space="0" w:color="auto"/>
              <w:right w:val="nil"/>
            </w:tcBorders>
            <w:vAlign w:val="center"/>
            <w:hideMark/>
          </w:tcPr>
          <w:p w14:paraId="70FF16DE" w14:textId="77777777" w:rsidR="00FA2E7B" w:rsidRPr="00FA2E7B" w:rsidRDefault="00FA2E7B" w:rsidP="00FA2E7B">
            <w:pPr>
              <w:jc w:val="left"/>
              <w:rPr>
                <w:sz w:val="16"/>
                <w:szCs w:val="16"/>
                <w:lang w:val="en-ID"/>
              </w:rPr>
            </w:pPr>
          </w:p>
        </w:tc>
        <w:tc>
          <w:tcPr>
            <w:tcW w:w="1873" w:type="dxa"/>
            <w:gridSpan w:val="2"/>
            <w:tcBorders>
              <w:top w:val="single" w:sz="4" w:space="0" w:color="auto"/>
              <w:left w:val="nil"/>
              <w:bottom w:val="single" w:sz="4" w:space="0" w:color="auto"/>
              <w:right w:val="nil"/>
            </w:tcBorders>
            <w:noWrap/>
            <w:vAlign w:val="center"/>
            <w:hideMark/>
          </w:tcPr>
          <w:p w14:paraId="051D24BC" w14:textId="77777777" w:rsidR="00FA2E7B" w:rsidRPr="00FA2E7B" w:rsidRDefault="00FA2E7B" w:rsidP="00FA2E7B">
            <w:pPr>
              <w:jc w:val="center"/>
              <w:rPr>
                <w:sz w:val="16"/>
                <w:szCs w:val="16"/>
                <w:lang w:val="en-ID"/>
              </w:rPr>
            </w:pPr>
            <w:r w:rsidRPr="00FA2E7B">
              <w:rPr>
                <w:sz w:val="16"/>
                <w:szCs w:val="16"/>
                <w:lang w:val="en-ID"/>
              </w:rPr>
              <w:t>STA 0+475.322</w:t>
            </w:r>
          </w:p>
        </w:tc>
        <w:tc>
          <w:tcPr>
            <w:tcW w:w="1873" w:type="dxa"/>
            <w:gridSpan w:val="2"/>
            <w:tcBorders>
              <w:top w:val="single" w:sz="4" w:space="0" w:color="auto"/>
              <w:left w:val="nil"/>
              <w:bottom w:val="single" w:sz="4" w:space="0" w:color="auto"/>
              <w:right w:val="nil"/>
            </w:tcBorders>
            <w:noWrap/>
            <w:vAlign w:val="center"/>
            <w:hideMark/>
          </w:tcPr>
          <w:p w14:paraId="4A16EAEE" w14:textId="77777777" w:rsidR="00FA2E7B" w:rsidRPr="00FA2E7B" w:rsidRDefault="00FA2E7B" w:rsidP="00FA2E7B">
            <w:pPr>
              <w:jc w:val="center"/>
              <w:rPr>
                <w:sz w:val="16"/>
                <w:szCs w:val="16"/>
                <w:lang w:val="en-ID"/>
              </w:rPr>
            </w:pPr>
            <w:r w:rsidRPr="00FA2E7B">
              <w:rPr>
                <w:sz w:val="16"/>
                <w:szCs w:val="16"/>
                <w:lang w:val="en-ID"/>
              </w:rPr>
              <w:t>STA 0+606.378</w:t>
            </w:r>
          </w:p>
        </w:tc>
        <w:tc>
          <w:tcPr>
            <w:tcW w:w="1873" w:type="dxa"/>
            <w:gridSpan w:val="2"/>
            <w:tcBorders>
              <w:top w:val="single" w:sz="4" w:space="0" w:color="auto"/>
              <w:left w:val="nil"/>
              <w:bottom w:val="single" w:sz="4" w:space="0" w:color="auto"/>
              <w:right w:val="nil"/>
            </w:tcBorders>
            <w:noWrap/>
            <w:vAlign w:val="center"/>
            <w:hideMark/>
          </w:tcPr>
          <w:p w14:paraId="6C3F93DC" w14:textId="77777777" w:rsidR="00FA2E7B" w:rsidRPr="00FA2E7B" w:rsidRDefault="00FA2E7B" w:rsidP="00FA2E7B">
            <w:pPr>
              <w:jc w:val="center"/>
              <w:rPr>
                <w:sz w:val="16"/>
                <w:szCs w:val="16"/>
                <w:lang w:val="en-ID"/>
              </w:rPr>
            </w:pPr>
            <w:r w:rsidRPr="00FA2E7B">
              <w:rPr>
                <w:sz w:val="16"/>
                <w:szCs w:val="16"/>
                <w:lang w:val="en-ID"/>
              </w:rPr>
              <w:t>STA 0+919.870</w:t>
            </w:r>
          </w:p>
        </w:tc>
        <w:tc>
          <w:tcPr>
            <w:tcW w:w="1873" w:type="dxa"/>
            <w:gridSpan w:val="2"/>
            <w:tcBorders>
              <w:top w:val="single" w:sz="4" w:space="0" w:color="auto"/>
              <w:left w:val="nil"/>
              <w:bottom w:val="single" w:sz="4" w:space="0" w:color="auto"/>
              <w:right w:val="nil"/>
            </w:tcBorders>
            <w:noWrap/>
            <w:vAlign w:val="center"/>
            <w:hideMark/>
          </w:tcPr>
          <w:p w14:paraId="5E18523C" w14:textId="77777777" w:rsidR="00FA2E7B" w:rsidRPr="00FA2E7B" w:rsidRDefault="00FA2E7B" w:rsidP="00FA2E7B">
            <w:pPr>
              <w:jc w:val="center"/>
              <w:rPr>
                <w:sz w:val="16"/>
                <w:szCs w:val="16"/>
                <w:lang w:val="en-ID"/>
              </w:rPr>
            </w:pPr>
            <w:r w:rsidRPr="00FA2E7B">
              <w:rPr>
                <w:sz w:val="16"/>
                <w:szCs w:val="16"/>
                <w:lang w:val="en-ID"/>
              </w:rPr>
              <w:t>STA 1+205.221</w:t>
            </w:r>
          </w:p>
        </w:tc>
        <w:tc>
          <w:tcPr>
            <w:tcW w:w="1873" w:type="dxa"/>
            <w:gridSpan w:val="2"/>
            <w:tcBorders>
              <w:top w:val="single" w:sz="4" w:space="0" w:color="auto"/>
              <w:left w:val="nil"/>
              <w:bottom w:val="single" w:sz="4" w:space="0" w:color="auto"/>
              <w:right w:val="nil"/>
            </w:tcBorders>
            <w:noWrap/>
            <w:vAlign w:val="center"/>
            <w:hideMark/>
          </w:tcPr>
          <w:p w14:paraId="6617B69D" w14:textId="77777777" w:rsidR="00FA2E7B" w:rsidRPr="00FA2E7B" w:rsidRDefault="00FA2E7B" w:rsidP="00FA2E7B">
            <w:pPr>
              <w:jc w:val="center"/>
              <w:rPr>
                <w:sz w:val="16"/>
                <w:szCs w:val="16"/>
                <w:lang w:val="en-ID"/>
              </w:rPr>
            </w:pPr>
            <w:r w:rsidRPr="00FA2E7B">
              <w:rPr>
                <w:sz w:val="16"/>
                <w:szCs w:val="16"/>
                <w:lang w:val="en-ID"/>
              </w:rPr>
              <w:t>STA 1+541.328</w:t>
            </w:r>
          </w:p>
        </w:tc>
      </w:tr>
      <w:tr w:rsidR="00FA2E7B" w:rsidRPr="00FA2E7B" w14:paraId="3BBF2545" w14:textId="77777777" w:rsidTr="00CD3418">
        <w:trPr>
          <w:trHeight w:val="288"/>
          <w:jc w:val="center"/>
        </w:trPr>
        <w:tc>
          <w:tcPr>
            <w:tcW w:w="1560" w:type="dxa"/>
            <w:tcBorders>
              <w:top w:val="nil"/>
              <w:left w:val="nil"/>
              <w:bottom w:val="nil"/>
              <w:right w:val="nil"/>
            </w:tcBorders>
            <w:noWrap/>
            <w:vAlign w:val="bottom"/>
            <w:hideMark/>
          </w:tcPr>
          <w:p w14:paraId="55589E3D" w14:textId="025AB8DC" w:rsidR="00FA2E7B" w:rsidRPr="00FA2E7B" w:rsidRDefault="00AA204F" w:rsidP="00FA2E7B">
            <w:pPr>
              <w:jc w:val="left"/>
              <w:rPr>
                <w:color w:val="000000"/>
                <w:sz w:val="16"/>
                <w:szCs w:val="16"/>
                <w:lang w:val="en-ID"/>
              </w:rPr>
            </w:pPr>
            <w:r w:rsidRPr="00AA204F">
              <w:rPr>
                <w:color w:val="000000"/>
                <w:sz w:val="16"/>
                <w:szCs w:val="16"/>
              </w:rPr>
              <w:t>Design Speed</w:t>
            </w:r>
            <w:r w:rsidRPr="00AA204F">
              <w:rPr>
                <w:color w:val="000000"/>
                <w:sz w:val="16"/>
                <w:szCs w:val="16"/>
                <w:lang w:val="en-ID"/>
              </w:rPr>
              <w:t xml:space="preserve"> </w:t>
            </w:r>
            <w:r w:rsidR="00FA2E7B" w:rsidRPr="00FA2E7B">
              <w:rPr>
                <w:color w:val="000000"/>
                <w:sz w:val="16"/>
                <w:szCs w:val="16"/>
                <w:lang w:val="en-ID"/>
              </w:rPr>
              <w:t>(Vr)</w:t>
            </w:r>
          </w:p>
        </w:tc>
        <w:tc>
          <w:tcPr>
            <w:tcW w:w="910" w:type="dxa"/>
            <w:tcBorders>
              <w:top w:val="nil"/>
              <w:left w:val="nil"/>
              <w:bottom w:val="nil"/>
              <w:right w:val="nil"/>
            </w:tcBorders>
            <w:noWrap/>
            <w:vAlign w:val="bottom"/>
            <w:hideMark/>
          </w:tcPr>
          <w:p w14:paraId="43BB748F" w14:textId="77777777" w:rsidR="00FA2E7B" w:rsidRPr="00FA2E7B" w:rsidRDefault="00FA2E7B" w:rsidP="00FA2E7B">
            <w:pPr>
              <w:jc w:val="center"/>
              <w:rPr>
                <w:color w:val="000000"/>
                <w:sz w:val="16"/>
                <w:szCs w:val="16"/>
                <w:lang w:val="en-ID"/>
              </w:rPr>
            </w:pPr>
            <w:r w:rsidRPr="00FA2E7B">
              <w:rPr>
                <w:color w:val="000000"/>
                <w:sz w:val="16"/>
                <w:szCs w:val="16"/>
                <w:lang w:val="en-ID"/>
              </w:rPr>
              <w:t>40</w:t>
            </w:r>
          </w:p>
        </w:tc>
        <w:tc>
          <w:tcPr>
            <w:tcW w:w="963" w:type="dxa"/>
            <w:tcBorders>
              <w:top w:val="nil"/>
              <w:left w:val="nil"/>
              <w:bottom w:val="nil"/>
              <w:right w:val="nil"/>
            </w:tcBorders>
            <w:noWrap/>
            <w:vAlign w:val="bottom"/>
            <w:hideMark/>
          </w:tcPr>
          <w:p w14:paraId="09736918" w14:textId="77777777" w:rsidR="00FA2E7B" w:rsidRPr="00FA2E7B" w:rsidRDefault="00FA2E7B" w:rsidP="00FA2E7B">
            <w:pPr>
              <w:jc w:val="center"/>
              <w:rPr>
                <w:color w:val="000000"/>
                <w:sz w:val="16"/>
                <w:szCs w:val="16"/>
                <w:lang w:val="en-ID"/>
              </w:rPr>
            </w:pPr>
            <w:r w:rsidRPr="00FA2E7B">
              <w:rPr>
                <w:color w:val="000000"/>
                <w:sz w:val="16"/>
                <w:szCs w:val="16"/>
                <w:lang w:val="en-ID"/>
              </w:rPr>
              <w:t>40</w:t>
            </w:r>
          </w:p>
        </w:tc>
        <w:tc>
          <w:tcPr>
            <w:tcW w:w="910" w:type="dxa"/>
            <w:tcBorders>
              <w:top w:val="nil"/>
              <w:left w:val="nil"/>
              <w:bottom w:val="nil"/>
              <w:right w:val="nil"/>
            </w:tcBorders>
            <w:noWrap/>
            <w:vAlign w:val="bottom"/>
            <w:hideMark/>
          </w:tcPr>
          <w:p w14:paraId="2B937AB6" w14:textId="77777777" w:rsidR="00FA2E7B" w:rsidRPr="00FA2E7B" w:rsidRDefault="00FA2E7B" w:rsidP="00FA2E7B">
            <w:pPr>
              <w:jc w:val="center"/>
              <w:rPr>
                <w:color w:val="000000"/>
                <w:sz w:val="16"/>
                <w:szCs w:val="16"/>
                <w:lang w:val="en-ID"/>
              </w:rPr>
            </w:pPr>
            <w:r w:rsidRPr="00FA2E7B">
              <w:rPr>
                <w:color w:val="000000"/>
                <w:sz w:val="16"/>
                <w:szCs w:val="16"/>
                <w:lang w:val="en-ID"/>
              </w:rPr>
              <w:t>40</w:t>
            </w:r>
          </w:p>
        </w:tc>
        <w:tc>
          <w:tcPr>
            <w:tcW w:w="963" w:type="dxa"/>
            <w:tcBorders>
              <w:top w:val="nil"/>
              <w:left w:val="nil"/>
              <w:bottom w:val="nil"/>
              <w:right w:val="nil"/>
            </w:tcBorders>
            <w:noWrap/>
            <w:vAlign w:val="bottom"/>
            <w:hideMark/>
          </w:tcPr>
          <w:p w14:paraId="53D76C69" w14:textId="77777777" w:rsidR="00FA2E7B" w:rsidRPr="00FA2E7B" w:rsidRDefault="00FA2E7B" w:rsidP="00FA2E7B">
            <w:pPr>
              <w:jc w:val="center"/>
              <w:rPr>
                <w:color w:val="000000"/>
                <w:sz w:val="16"/>
                <w:szCs w:val="16"/>
                <w:lang w:val="en-ID"/>
              </w:rPr>
            </w:pPr>
            <w:r w:rsidRPr="00FA2E7B">
              <w:rPr>
                <w:color w:val="000000"/>
                <w:sz w:val="16"/>
                <w:szCs w:val="16"/>
                <w:lang w:val="en-ID"/>
              </w:rPr>
              <w:t>40</w:t>
            </w:r>
          </w:p>
        </w:tc>
        <w:tc>
          <w:tcPr>
            <w:tcW w:w="910" w:type="dxa"/>
            <w:tcBorders>
              <w:top w:val="nil"/>
              <w:left w:val="nil"/>
              <w:bottom w:val="nil"/>
              <w:right w:val="nil"/>
            </w:tcBorders>
            <w:noWrap/>
            <w:vAlign w:val="bottom"/>
            <w:hideMark/>
          </w:tcPr>
          <w:p w14:paraId="0A66DF40" w14:textId="77777777" w:rsidR="00FA2E7B" w:rsidRPr="00FA2E7B" w:rsidRDefault="00FA2E7B" w:rsidP="00FA2E7B">
            <w:pPr>
              <w:jc w:val="center"/>
              <w:rPr>
                <w:color w:val="000000"/>
                <w:sz w:val="16"/>
                <w:szCs w:val="16"/>
                <w:lang w:val="en-ID"/>
              </w:rPr>
            </w:pPr>
            <w:r w:rsidRPr="00FA2E7B">
              <w:rPr>
                <w:color w:val="000000"/>
                <w:sz w:val="16"/>
                <w:szCs w:val="16"/>
                <w:lang w:val="en-ID"/>
              </w:rPr>
              <w:t>40</w:t>
            </w:r>
          </w:p>
        </w:tc>
        <w:tc>
          <w:tcPr>
            <w:tcW w:w="963" w:type="dxa"/>
            <w:tcBorders>
              <w:top w:val="nil"/>
              <w:left w:val="nil"/>
              <w:bottom w:val="nil"/>
              <w:right w:val="nil"/>
            </w:tcBorders>
            <w:noWrap/>
            <w:vAlign w:val="bottom"/>
            <w:hideMark/>
          </w:tcPr>
          <w:p w14:paraId="278F4B54" w14:textId="77777777" w:rsidR="00FA2E7B" w:rsidRPr="00FA2E7B" w:rsidRDefault="00FA2E7B" w:rsidP="00FA2E7B">
            <w:pPr>
              <w:jc w:val="center"/>
              <w:rPr>
                <w:color w:val="000000"/>
                <w:sz w:val="16"/>
                <w:szCs w:val="16"/>
                <w:lang w:val="en-ID"/>
              </w:rPr>
            </w:pPr>
            <w:r w:rsidRPr="00FA2E7B">
              <w:rPr>
                <w:color w:val="000000"/>
                <w:sz w:val="16"/>
                <w:szCs w:val="16"/>
                <w:lang w:val="en-ID"/>
              </w:rPr>
              <w:t>40</w:t>
            </w:r>
          </w:p>
        </w:tc>
        <w:tc>
          <w:tcPr>
            <w:tcW w:w="910" w:type="dxa"/>
            <w:tcBorders>
              <w:top w:val="nil"/>
              <w:left w:val="nil"/>
              <w:bottom w:val="nil"/>
              <w:right w:val="nil"/>
            </w:tcBorders>
            <w:noWrap/>
            <w:vAlign w:val="bottom"/>
            <w:hideMark/>
          </w:tcPr>
          <w:p w14:paraId="3F49AE62" w14:textId="77777777" w:rsidR="00FA2E7B" w:rsidRPr="00FA2E7B" w:rsidRDefault="00FA2E7B" w:rsidP="00FA2E7B">
            <w:pPr>
              <w:jc w:val="center"/>
              <w:rPr>
                <w:color w:val="000000"/>
                <w:sz w:val="16"/>
                <w:szCs w:val="16"/>
                <w:lang w:val="en-ID"/>
              </w:rPr>
            </w:pPr>
            <w:r w:rsidRPr="00FA2E7B">
              <w:rPr>
                <w:color w:val="000000"/>
                <w:sz w:val="16"/>
                <w:szCs w:val="16"/>
                <w:lang w:val="en-ID"/>
              </w:rPr>
              <w:t>40</w:t>
            </w:r>
          </w:p>
        </w:tc>
        <w:tc>
          <w:tcPr>
            <w:tcW w:w="963" w:type="dxa"/>
            <w:tcBorders>
              <w:top w:val="nil"/>
              <w:left w:val="nil"/>
              <w:bottom w:val="nil"/>
              <w:right w:val="nil"/>
            </w:tcBorders>
            <w:noWrap/>
            <w:vAlign w:val="bottom"/>
            <w:hideMark/>
          </w:tcPr>
          <w:p w14:paraId="08B3A96A" w14:textId="77777777" w:rsidR="00FA2E7B" w:rsidRPr="00FA2E7B" w:rsidRDefault="00FA2E7B" w:rsidP="00FA2E7B">
            <w:pPr>
              <w:jc w:val="center"/>
              <w:rPr>
                <w:color w:val="000000"/>
                <w:sz w:val="16"/>
                <w:szCs w:val="16"/>
                <w:lang w:val="en-ID"/>
              </w:rPr>
            </w:pPr>
            <w:r w:rsidRPr="00FA2E7B">
              <w:rPr>
                <w:color w:val="000000"/>
                <w:sz w:val="16"/>
                <w:szCs w:val="16"/>
                <w:lang w:val="en-ID"/>
              </w:rPr>
              <w:t>40</w:t>
            </w:r>
          </w:p>
        </w:tc>
        <w:tc>
          <w:tcPr>
            <w:tcW w:w="910" w:type="dxa"/>
            <w:tcBorders>
              <w:top w:val="nil"/>
              <w:left w:val="nil"/>
              <w:bottom w:val="nil"/>
              <w:right w:val="nil"/>
            </w:tcBorders>
            <w:noWrap/>
            <w:vAlign w:val="bottom"/>
            <w:hideMark/>
          </w:tcPr>
          <w:p w14:paraId="6F7709BE" w14:textId="77777777" w:rsidR="00FA2E7B" w:rsidRPr="00FA2E7B" w:rsidRDefault="00FA2E7B" w:rsidP="00FA2E7B">
            <w:pPr>
              <w:jc w:val="center"/>
              <w:rPr>
                <w:color w:val="000000"/>
                <w:sz w:val="16"/>
                <w:szCs w:val="16"/>
                <w:lang w:val="en-ID"/>
              </w:rPr>
            </w:pPr>
            <w:r w:rsidRPr="00FA2E7B">
              <w:rPr>
                <w:color w:val="000000"/>
                <w:sz w:val="16"/>
                <w:szCs w:val="16"/>
                <w:lang w:val="en-ID"/>
              </w:rPr>
              <w:t>40</w:t>
            </w:r>
          </w:p>
        </w:tc>
        <w:tc>
          <w:tcPr>
            <w:tcW w:w="963" w:type="dxa"/>
            <w:tcBorders>
              <w:top w:val="nil"/>
              <w:left w:val="nil"/>
              <w:bottom w:val="nil"/>
              <w:right w:val="nil"/>
            </w:tcBorders>
            <w:noWrap/>
            <w:vAlign w:val="bottom"/>
            <w:hideMark/>
          </w:tcPr>
          <w:p w14:paraId="44BDADBE" w14:textId="77777777" w:rsidR="00FA2E7B" w:rsidRPr="00FA2E7B" w:rsidRDefault="00FA2E7B" w:rsidP="00FA2E7B">
            <w:pPr>
              <w:jc w:val="center"/>
              <w:rPr>
                <w:color w:val="000000"/>
                <w:sz w:val="16"/>
                <w:szCs w:val="16"/>
                <w:lang w:val="en-ID"/>
              </w:rPr>
            </w:pPr>
            <w:r w:rsidRPr="00FA2E7B">
              <w:rPr>
                <w:color w:val="000000"/>
                <w:sz w:val="16"/>
                <w:szCs w:val="16"/>
                <w:lang w:val="en-ID"/>
              </w:rPr>
              <w:t>40</w:t>
            </w:r>
          </w:p>
        </w:tc>
      </w:tr>
      <w:tr w:rsidR="00FA2E7B" w:rsidRPr="00FA2E7B" w14:paraId="18A3709F" w14:textId="77777777" w:rsidTr="00CD3418">
        <w:trPr>
          <w:trHeight w:val="288"/>
          <w:jc w:val="center"/>
        </w:trPr>
        <w:tc>
          <w:tcPr>
            <w:tcW w:w="1560" w:type="dxa"/>
            <w:tcBorders>
              <w:top w:val="nil"/>
              <w:left w:val="nil"/>
              <w:bottom w:val="nil"/>
              <w:right w:val="nil"/>
            </w:tcBorders>
            <w:noWrap/>
            <w:vAlign w:val="bottom"/>
            <w:hideMark/>
          </w:tcPr>
          <w:p w14:paraId="2F059A57" w14:textId="369914EA" w:rsidR="00FA2E7B" w:rsidRPr="00FA2E7B" w:rsidRDefault="00155D61" w:rsidP="00FA2E7B">
            <w:pPr>
              <w:jc w:val="left"/>
              <w:rPr>
                <w:color w:val="000000"/>
                <w:sz w:val="16"/>
                <w:szCs w:val="16"/>
                <w:lang w:val="en-ID"/>
              </w:rPr>
            </w:pPr>
            <w:r>
              <w:rPr>
                <w:color w:val="000000"/>
                <w:sz w:val="16"/>
                <w:szCs w:val="16"/>
              </w:rPr>
              <w:t>S</w:t>
            </w:r>
            <w:r w:rsidR="003F3E8F" w:rsidRPr="003F3E8F">
              <w:rPr>
                <w:color w:val="000000"/>
                <w:sz w:val="16"/>
                <w:szCs w:val="16"/>
              </w:rPr>
              <w:t>topping Sight Distance</w:t>
            </w:r>
            <w:r w:rsidR="003F3E8F" w:rsidRPr="003F3E8F">
              <w:rPr>
                <w:color w:val="000000"/>
                <w:sz w:val="16"/>
                <w:szCs w:val="16"/>
                <w:lang w:val="en-ID"/>
              </w:rPr>
              <w:t xml:space="preserve"> </w:t>
            </w:r>
            <w:r w:rsidR="00FA2E7B" w:rsidRPr="00FA2E7B">
              <w:rPr>
                <w:color w:val="000000"/>
                <w:sz w:val="16"/>
                <w:szCs w:val="16"/>
                <w:lang w:val="en-ID"/>
              </w:rPr>
              <w:t>(JPH/SS)</w:t>
            </w:r>
          </w:p>
        </w:tc>
        <w:tc>
          <w:tcPr>
            <w:tcW w:w="910" w:type="dxa"/>
            <w:tcBorders>
              <w:top w:val="nil"/>
              <w:left w:val="nil"/>
              <w:bottom w:val="nil"/>
              <w:right w:val="nil"/>
            </w:tcBorders>
            <w:noWrap/>
            <w:vAlign w:val="bottom"/>
            <w:hideMark/>
          </w:tcPr>
          <w:p w14:paraId="04FEC005" w14:textId="77777777" w:rsidR="00FA2E7B" w:rsidRPr="00FA2E7B" w:rsidRDefault="00FA2E7B" w:rsidP="00FA2E7B">
            <w:pPr>
              <w:jc w:val="center"/>
              <w:rPr>
                <w:color w:val="000000"/>
                <w:sz w:val="16"/>
                <w:szCs w:val="16"/>
                <w:lang w:val="en-ID"/>
              </w:rPr>
            </w:pPr>
            <w:r w:rsidRPr="00FA2E7B">
              <w:rPr>
                <w:color w:val="000000"/>
                <w:sz w:val="16"/>
                <w:szCs w:val="16"/>
                <w:lang w:val="en-ID"/>
              </w:rPr>
              <w:t>43</w:t>
            </w:r>
          </w:p>
        </w:tc>
        <w:tc>
          <w:tcPr>
            <w:tcW w:w="963" w:type="dxa"/>
            <w:tcBorders>
              <w:top w:val="nil"/>
              <w:left w:val="nil"/>
              <w:bottom w:val="nil"/>
              <w:right w:val="nil"/>
            </w:tcBorders>
            <w:noWrap/>
            <w:vAlign w:val="bottom"/>
            <w:hideMark/>
          </w:tcPr>
          <w:p w14:paraId="3C192D13" w14:textId="77777777" w:rsidR="00FA2E7B" w:rsidRPr="00FA2E7B" w:rsidRDefault="00FA2E7B" w:rsidP="00FA2E7B">
            <w:pPr>
              <w:jc w:val="center"/>
              <w:rPr>
                <w:color w:val="000000"/>
                <w:sz w:val="16"/>
                <w:szCs w:val="16"/>
                <w:lang w:val="en-ID"/>
              </w:rPr>
            </w:pPr>
            <w:r w:rsidRPr="00FA2E7B">
              <w:rPr>
                <w:color w:val="000000"/>
                <w:sz w:val="16"/>
                <w:szCs w:val="16"/>
                <w:lang w:val="en-ID"/>
              </w:rPr>
              <w:t>49</w:t>
            </w:r>
          </w:p>
        </w:tc>
        <w:tc>
          <w:tcPr>
            <w:tcW w:w="910" w:type="dxa"/>
            <w:tcBorders>
              <w:top w:val="nil"/>
              <w:left w:val="nil"/>
              <w:bottom w:val="nil"/>
              <w:right w:val="nil"/>
            </w:tcBorders>
            <w:noWrap/>
            <w:vAlign w:val="bottom"/>
            <w:hideMark/>
          </w:tcPr>
          <w:p w14:paraId="2CE300A7" w14:textId="77777777" w:rsidR="00FA2E7B" w:rsidRPr="00FA2E7B" w:rsidRDefault="00FA2E7B" w:rsidP="00FA2E7B">
            <w:pPr>
              <w:jc w:val="center"/>
              <w:rPr>
                <w:color w:val="000000"/>
                <w:sz w:val="16"/>
                <w:szCs w:val="16"/>
                <w:lang w:val="en-ID"/>
              </w:rPr>
            </w:pPr>
            <w:r w:rsidRPr="00FA2E7B">
              <w:rPr>
                <w:color w:val="000000"/>
                <w:sz w:val="16"/>
                <w:szCs w:val="16"/>
                <w:lang w:val="en-ID"/>
              </w:rPr>
              <w:t>44</w:t>
            </w:r>
          </w:p>
        </w:tc>
        <w:tc>
          <w:tcPr>
            <w:tcW w:w="963" w:type="dxa"/>
            <w:tcBorders>
              <w:top w:val="nil"/>
              <w:left w:val="nil"/>
              <w:bottom w:val="nil"/>
              <w:right w:val="nil"/>
            </w:tcBorders>
            <w:noWrap/>
            <w:vAlign w:val="bottom"/>
            <w:hideMark/>
          </w:tcPr>
          <w:p w14:paraId="1B9CDCD7" w14:textId="77777777" w:rsidR="00FA2E7B" w:rsidRPr="00FA2E7B" w:rsidRDefault="00FA2E7B" w:rsidP="00FA2E7B">
            <w:pPr>
              <w:jc w:val="center"/>
              <w:rPr>
                <w:color w:val="000000"/>
                <w:sz w:val="16"/>
                <w:szCs w:val="16"/>
                <w:lang w:val="en-ID"/>
              </w:rPr>
            </w:pPr>
            <w:r w:rsidRPr="00FA2E7B">
              <w:rPr>
                <w:color w:val="000000"/>
                <w:sz w:val="16"/>
                <w:szCs w:val="16"/>
                <w:lang w:val="en-ID"/>
              </w:rPr>
              <w:t>52</w:t>
            </w:r>
          </w:p>
        </w:tc>
        <w:tc>
          <w:tcPr>
            <w:tcW w:w="910" w:type="dxa"/>
            <w:tcBorders>
              <w:top w:val="nil"/>
              <w:left w:val="nil"/>
              <w:bottom w:val="nil"/>
              <w:right w:val="nil"/>
            </w:tcBorders>
            <w:noWrap/>
            <w:vAlign w:val="bottom"/>
            <w:hideMark/>
          </w:tcPr>
          <w:p w14:paraId="6BD0D33C" w14:textId="77777777" w:rsidR="00FA2E7B" w:rsidRPr="00FA2E7B" w:rsidRDefault="00FA2E7B" w:rsidP="00FA2E7B">
            <w:pPr>
              <w:jc w:val="center"/>
              <w:rPr>
                <w:color w:val="000000"/>
                <w:sz w:val="16"/>
                <w:szCs w:val="16"/>
                <w:lang w:val="en-ID"/>
              </w:rPr>
            </w:pPr>
            <w:r w:rsidRPr="00FA2E7B">
              <w:rPr>
                <w:color w:val="000000"/>
                <w:sz w:val="16"/>
                <w:szCs w:val="16"/>
                <w:lang w:val="en-ID"/>
              </w:rPr>
              <w:t>44</w:t>
            </w:r>
          </w:p>
        </w:tc>
        <w:tc>
          <w:tcPr>
            <w:tcW w:w="963" w:type="dxa"/>
            <w:tcBorders>
              <w:top w:val="nil"/>
              <w:left w:val="nil"/>
              <w:bottom w:val="nil"/>
              <w:right w:val="nil"/>
            </w:tcBorders>
            <w:noWrap/>
            <w:vAlign w:val="bottom"/>
            <w:hideMark/>
          </w:tcPr>
          <w:p w14:paraId="4544884D" w14:textId="77777777" w:rsidR="00FA2E7B" w:rsidRPr="00FA2E7B" w:rsidRDefault="00FA2E7B" w:rsidP="00FA2E7B">
            <w:pPr>
              <w:jc w:val="center"/>
              <w:rPr>
                <w:color w:val="000000"/>
                <w:sz w:val="16"/>
                <w:szCs w:val="16"/>
                <w:lang w:val="en-ID"/>
              </w:rPr>
            </w:pPr>
            <w:r w:rsidRPr="00FA2E7B">
              <w:rPr>
                <w:color w:val="000000"/>
                <w:sz w:val="16"/>
                <w:szCs w:val="16"/>
                <w:lang w:val="en-ID"/>
              </w:rPr>
              <w:t>52</w:t>
            </w:r>
          </w:p>
        </w:tc>
        <w:tc>
          <w:tcPr>
            <w:tcW w:w="910" w:type="dxa"/>
            <w:tcBorders>
              <w:top w:val="nil"/>
              <w:left w:val="nil"/>
              <w:bottom w:val="nil"/>
              <w:right w:val="nil"/>
            </w:tcBorders>
            <w:noWrap/>
            <w:vAlign w:val="bottom"/>
            <w:hideMark/>
          </w:tcPr>
          <w:p w14:paraId="712DD433" w14:textId="77777777" w:rsidR="00FA2E7B" w:rsidRPr="00FA2E7B" w:rsidRDefault="00FA2E7B" w:rsidP="00FA2E7B">
            <w:pPr>
              <w:jc w:val="center"/>
              <w:rPr>
                <w:color w:val="000000"/>
                <w:sz w:val="16"/>
                <w:szCs w:val="16"/>
                <w:lang w:val="en-ID"/>
              </w:rPr>
            </w:pPr>
            <w:r w:rsidRPr="00FA2E7B">
              <w:rPr>
                <w:color w:val="000000"/>
                <w:sz w:val="16"/>
                <w:szCs w:val="16"/>
                <w:lang w:val="en-ID"/>
              </w:rPr>
              <w:t>45</w:t>
            </w:r>
          </w:p>
        </w:tc>
        <w:tc>
          <w:tcPr>
            <w:tcW w:w="963" w:type="dxa"/>
            <w:tcBorders>
              <w:top w:val="nil"/>
              <w:left w:val="nil"/>
              <w:bottom w:val="nil"/>
              <w:right w:val="nil"/>
            </w:tcBorders>
            <w:noWrap/>
            <w:vAlign w:val="bottom"/>
            <w:hideMark/>
          </w:tcPr>
          <w:p w14:paraId="0632ADC1" w14:textId="77777777" w:rsidR="00FA2E7B" w:rsidRPr="00FA2E7B" w:rsidRDefault="00FA2E7B" w:rsidP="00FA2E7B">
            <w:pPr>
              <w:jc w:val="center"/>
              <w:rPr>
                <w:color w:val="000000"/>
                <w:sz w:val="16"/>
                <w:szCs w:val="16"/>
                <w:lang w:val="en-ID"/>
              </w:rPr>
            </w:pPr>
            <w:r w:rsidRPr="00FA2E7B">
              <w:rPr>
                <w:color w:val="000000"/>
                <w:sz w:val="16"/>
                <w:szCs w:val="16"/>
                <w:lang w:val="en-ID"/>
              </w:rPr>
              <w:t>51</w:t>
            </w:r>
          </w:p>
        </w:tc>
        <w:tc>
          <w:tcPr>
            <w:tcW w:w="910" w:type="dxa"/>
            <w:tcBorders>
              <w:top w:val="nil"/>
              <w:left w:val="nil"/>
              <w:bottom w:val="nil"/>
              <w:right w:val="nil"/>
            </w:tcBorders>
            <w:noWrap/>
            <w:vAlign w:val="bottom"/>
            <w:hideMark/>
          </w:tcPr>
          <w:p w14:paraId="61407717" w14:textId="77777777" w:rsidR="00FA2E7B" w:rsidRPr="00FA2E7B" w:rsidRDefault="00FA2E7B" w:rsidP="00FA2E7B">
            <w:pPr>
              <w:jc w:val="center"/>
              <w:rPr>
                <w:color w:val="000000"/>
                <w:sz w:val="16"/>
                <w:szCs w:val="16"/>
                <w:lang w:val="en-ID"/>
              </w:rPr>
            </w:pPr>
            <w:r w:rsidRPr="00FA2E7B">
              <w:rPr>
                <w:color w:val="000000"/>
                <w:sz w:val="16"/>
                <w:szCs w:val="16"/>
                <w:lang w:val="en-ID"/>
              </w:rPr>
              <w:t>43</w:t>
            </w:r>
          </w:p>
        </w:tc>
        <w:tc>
          <w:tcPr>
            <w:tcW w:w="963" w:type="dxa"/>
            <w:tcBorders>
              <w:top w:val="nil"/>
              <w:left w:val="nil"/>
              <w:bottom w:val="nil"/>
              <w:right w:val="nil"/>
            </w:tcBorders>
            <w:noWrap/>
            <w:vAlign w:val="bottom"/>
            <w:hideMark/>
          </w:tcPr>
          <w:p w14:paraId="01258D1E" w14:textId="77777777" w:rsidR="00FA2E7B" w:rsidRPr="00FA2E7B" w:rsidRDefault="00FA2E7B" w:rsidP="00FA2E7B">
            <w:pPr>
              <w:jc w:val="center"/>
              <w:rPr>
                <w:color w:val="000000"/>
                <w:sz w:val="16"/>
                <w:szCs w:val="16"/>
                <w:lang w:val="en-ID"/>
              </w:rPr>
            </w:pPr>
            <w:r w:rsidRPr="00FA2E7B">
              <w:rPr>
                <w:color w:val="000000"/>
                <w:sz w:val="16"/>
                <w:szCs w:val="16"/>
                <w:lang w:val="en-ID"/>
              </w:rPr>
              <w:t>54</w:t>
            </w:r>
          </w:p>
        </w:tc>
      </w:tr>
      <w:tr w:rsidR="00FA2E7B" w:rsidRPr="00FA2E7B" w14:paraId="77B3CCC2" w14:textId="77777777" w:rsidTr="00CD3418">
        <w:trPr>
          <w:trHeight w:val="288"/>
          <w:jc w:val="center"/>
        </w:trPr>
        <w:tc>
          <w:tcPr>
            <w:tcW w:w="1560" w:type="dxa"/>
            <w:tcBorders>
              <w:top w:val="nil"/>
              <w:left w:val="nil"/>
              <w:bottom w:val="nil"/>
              <w:right w:val="nil"/>
            </w:tcBorders>
            <w:noWrap/>
            <w:vAlign w:val="bottom"/>
            <w:hideMark/>
          </w:tcPr>
          <w:p w14:paraId="51244A7F" w14:textId="19027CB8" w:rsidR="00FA2E7B" w:rsidRPr="00FA2E7B" w:rsidRDefault="003F3E8F" w:rsidP="00FA2E7B">
            <w:pPr>
              <w:jc w:val="left"/>
              <w:rPr>
                <w:color w:val="000000"/>
                <w:sz w:val="16"/>
                <w:szCs w:val="16"/>
                <w:lang w:val="en-ID"/>
              </w:rPr>
            </w:pPr>
            <w:r>
              <w:rPr>
                <w:color w:val="000000"/>
                <w:sz w:val="16"/>
                <w:szCs w:val="16"/>
                <w:lang w:val="en-ID"/>
              </w:rPr>
              <w:t xml:space="preserve">Curve </w:t>
            </w:r>
            <w:r w:rsidR="00FA2E7B" w:rsidRPr="00FA2E7B">
              <w:rPr>
                <w:color w:val="000000"/>
                <w:sz w:val="16"/>
                <w:szCs w:val="16"/>
                <w:lang w:val="en-ID"/>
              </w:rPr>
              <w:t>Radius (R)</w:t>
            </w:r>
          </w:p>
        </w:tc>
        <w:tc>
          <w:tcPr>
            <w:tcW w:w="910" w:type="dxa"/>
            <w:tcBorders>
              <w:top w:val="nil"/>
              <w:left w:val="nil"/>
              <w:bottom w:val="nil"/>
              <w:right w:val="nil"/>
            </w:tcBorders>
            <w:noWrap/>
            <w:vAlign w:val="bottom"/>
            <w:hideMark/>
          </w:tcPr>
          <w:p w14:paraId="784ABB18" w14:textId="77777777" w:rsidR="00FA2E7B" w:rsidRPr="00FA2E7B" w:rsidRDefault="00FA2E7B" w:rsidP="00FA2E7B">
            <w:pPr>
              <w:jc w:val="center"/>
              <w:rPr>
                <w:color w:val="000000"/>
                <w:sz w:val="16"/>
                <w:szCs w:val="16"/>
                <w:lang w:val="en-ID"/>
              </w:rPr>
            </w:pPr>
            <w:r w:rsidRPr="00FA2E7B">
              <w:rPr>
                <w:color w:val="000000"/>
                <w:sz w:val="16"/>
                <w:szCs w:val="16"/>
                <w:lang w:val="en-ID"/>
              </w:rPr>
              <w:t>97</w:t>
            </w:r>
          </w:p>
        </w:tc>
        <w:tc>
          <w:tcPr>
            <w:tcW w:w="963" w:type="dxa"/>
            <w:tcBorders>
              <w:top w:val="nil"/>
              <w:left w:val="nil"/>
              <w:bottom w:val="nil"/>
              <w:right w:val="nil"/>
            </w:tcBorders>
            <w:noWrap/>
            <w:vAlign w:val="bottom"/>
            <w:hideMark/>
          </w:tcPr>
          <w:p w14:paraId="65F87EDA" w14:textId="77777777" w:rsidR="00FA2E7B" w:rsidRPr="00FA2E7B" w:rsidRDefault="00FA2E7B" w:rsidP="00FA2E7B">
            <w:pPr>
              <w:jc w:val="center"/>
              <w:rPr>
                <w:color w:val="000000"/>
                <w:sz w:val="16"/>
                <w:szCs w:val="16"/>
                <w:lang w:val="en-ID"/>
              </w:rPr>
            </w:pPr>
            <w:r w:rsidRPr="00FA2E7B">
              <w:rPr>
                <w:color w:val="000000"/>
                <w:sz w:val="16"/>
                <w:szCs w:val="16"/>
                <w:lang w:val="en-ID"/>
              </w:rPr>
              <w:t>97</w:t>
            </w:r>
          </w:p>
        </w:tc>
        <w:tc>
          <w:tcPr>
            <w:tcW w:w="910" w:type="dxa"/>
            <w:tcBorders>
              <w:top w:val="nil"/>
              <w:left w:val="nil"/>
              <w:bottom w:val="nil"/>
              <w:right w:val="nil"/>
            </w:tcBorders>
            <w:noWrap/>
            <w:vAlign w:val="bottom"/>
            <w:hideMark/>
          </w:tcPr>
          <w:p w14:paraId="09276A35" w14:textId="77777777" w:rsidR="00FA2E7B" w:rsidRPr="00FA2E7B" w:rsidRDefault="00FA2E7B" w:rsidP="00FA2E7B">
            <w:pPr>
              <w:jc w:val="center"/>
              <w:rPr>
                <w:color w:val="000000"/>
                <w:sz w:val="16"/>
                <w:szCs w:val="16"/>
                <w:lang w:val="en-ID"/>
              </w:rPr>
            </w:pPr>
            <w:r w:rsidRPr="00FA2E7B">
              <w:rPr>
                <w:color w:val="000000"/>
                <w:sz w:val="16"/>
                <w:szCs w:val="16"/>
                <w:lang w:val="en-ID"/>
              </w:rPr>
              <w:t>500</w:t>
            </w:r>
          </w:p>
        </w:tc>
        <w:tc>
          <w:tcPr>
            <w:tcW w:w="963" w:type="dxa"/>
            <w:tcBorders>
              <w:top w:val="nil"/>
              <w:left w:val="nil"/>
              <w:bottom w:val="nil"/>
              <w:right w:val="nil"/>
            </w:tcBorders>
            <w:noWrap/>
            <w:vAlign w:val="bottom"/>
            <w:hideMark/>
          </w:tcPr>
          <w:p w14:paraId="48223424" w14:textId="77777777" w:rsidR="00FA2E7B" w:rsidRPr="00FA2E7B" w:rsidRDefault="00FA2E7B" w:rsidP="00FA2E7B">
            <w:pPr>
              <w:jc w:val="center"/>
              <w:rPr>
                <w:color w:val="000000"/>
                <w:sz w:val="16"/>
                <w:szCs w:val="16"/>
                <w:lang w:val="en-ID"/>
              </w:rPr>
            </w:pPr>
            <w:r w:rsidRPr="00FA2E7B">
              <w:rPr>
                <w:color w:val="000000"/>
                <w:sz w:val="16"/>
                <w:szCs w:val="16"/>
                <w:lang w:val="en-ID"/>
              </w:rPr>
              <w:t>500</w:t>
            </w:r>
          </w:p>
        </w:tc>
        <w:tc>
          <w:tcPr>
            <w:tcW w:w="910" w:type="dxa"/>
            <w:tcBorders>
              <w:top w:val="nil"/>
              <w:left w:val="nil"/>
              <w:bottom w:val="nil"/>
              <w:right w:val="nil"/>
            </w:tcBorders>
            <w:noWrap/>
            <w:vAlign w:val="bottom"/>
            <w:hideMark/>
          </w:tcPr>
          <w:p w14:paraId="63372E74" w14:textId="77777777" w:rsidR="00FA2E7B" w:rsidRPr="00FA2E7B" w:rsidRDefault="00FA2E7B" w:rsidP="00FA2E7B">
            <w:pPr>
              <w:jc w:val="center"/>
              <w:rPr>
                <w:color w:val="000000"/>
                <w:sz w:val="16"/>
                <w:szCs w:val="16"/>
                <w:lang w:val="en-ID"/>
              </w:rPr>
            </w:pPr>
            <w:r w:rsidRPr="00FA2E7B">
              <w:rPr>
                <w:color w:val="000000"/>
                <w:sz w:val="16"/>
                <w:szCs w:val="16"/>
                <w:lang w:val="en-ID"/>
              </w:rPr>
              <w:t>150</w:t>
            </w:r>
          </w:p>
        </w:tc>
        <w:tc>
          <w:tcPr>
            <w:tcW w:w="963" w:type="dxa"/>
            <w:tcBorders>
              <w:top w:val="nil"/>
              <w:left w:val="nil"/>
              <w:bottom w:val="nil"/>
              <w:right w:val="nil"/>
            </w:tcBorders>
            <w:noWrap/>
            <w:vAlign w:val="bottom"/>
            <w:hideMark/>
          </w:tcPr>
          <w:p w14:paraId="56FE0F20" w14:textId="77777777" w:rsidR="00FA2E7B" w:rsidRPr="00FA2E7B" w:rsidRDefault="00FA2E7B" w:rsidP="00FA2E7B">
            <w:pPr>
              <w:jc w:val="center"/>
              <w:rPr>
                <w:color w:val="000000"/>
                <w:sz w:val="16"/>
                <w:szCs w:val="16"/>
                <w:lang w:val="en-ID"/>
              </w:rPr>
            </w:pPr>
            <w:r w:rsidRPr="00FA2E7B">
              <w:rPr>
                <w:color w:val="000000"/>
                <w:sz w:val="16"/>
                <w:szCs w:val="16"/>
                <w:lang w:val="en-ID"/>
              </w:rPr>
              <w:t>150</w:t>
            </w:r>
          </w:p>
        </w:tc>
        <w:tc>
          <w:tcPr>
            <w:tcW w:w="910" w:type="dxa"/>
            <w:tcBorders>
              <w:top w:val="nil"/>
              <w:left w:val="nil"/>
              <w:bottom w:val="nil"/>
              <w:right w:val="nil"/>
            </w:tcBorders>
            <w:noWrap/>
            <w:vAlign w:val="bottom"/>
            <w:hideMark/>
          </w:tcPr>
          <w:p w14:paraId="6B97298C" w14:textId="77777777" w:rsidR="00FA2E7B" w:rsidRPr="00FA2E7B" w:rsidRDefault="00FA2E7B" w:rsidP="00FA2E7B">
            <w:pPr>
              <w:jc w:val="center"/>
              <w:rPr>
                <w:color w:val="000000"/>
                <w:sz w:val="16"/>
                <w:szCs w:val="16"/>
                <w:lang w:val="en-ID"/>
              </w:rPr>
            </w:pPr>
            <w:r w:rsidRPr="00FA2E7B">
              <w:rPr>
                <w:color w:val="000000"/>
                <w:sz w:val="16"/>
                <w:szCs w:val="16"/>
                <w:lang w:val="en-ID"/>
              </w:rPr>
              <w:t>110</w:t>
            </w:r>
          </w:p>
        </w:tc>
        <w:tc>
          <w:tcPr>
            <w:tcW w:w="963" w:type="dxa"/>
            <w:tcBorders>
              <w:top w:val="nil"/>
              <w:left w:val="nil"/>
              <w:bottom w:val="nil"/>
              <w:right w:val="nil"/>
            </w:tcBorders>
            <w:noWrap/>
            <w:vAlign w:val="bottom"/>
            <w:hideMark/>
          </w:tcPr>
          <w:p w14:paraId="2121C16B" w14:textId="77777777" w:rsidR="00FA2E7B" w:rsidRPr="00FA2E7B" w:rsidRDefault="00FA2E7B" w:rsidP="00FA2E7B">
            <w:pPr>
              <w:jc w:val="center"/>
              <w:rPr>
                <w:color w:val="000000"/>
                <w:sz w:val="16"/>
                <w:szCs w:val="16"/>
                <w:lang w:val="en-ID"/>
              </w:rPr>
            </w:pPr>
            <w:r w:rsidRPr="00FA2E7B">
              <w:rPr>
                <w:color w:val="000000"/>
                <w:sz w:val="16"/>
                <w:szCs w:val="16"/>
                <w:lang w:val="en-ID"/>
              </w:rPr>
              <w:t>110</w:t>
            </w:r>
          </w:p>
        </w:tc>
        <w:tc>
          <w:tcPr>
            <w:tcW w:w="910" w:type="dxa"/>
            <w:tcBorders>
              <w:top w:val="nil"/>
              <w:left w:val="nil"/>
              <w:bottom w:val="nil"/>
              <w:right w:val="nil"/>
            </w:tcBorders>
            <w:noWrap/>
            <w:vAlign w:val="bottom"/>
            <w:hideMark/>
          </w:tcPr>
          <w:p w14:paraId="2705EC88" w14:textId="77777777" w:rsidR="00FA2E7B" w:rsidRPr="00FA2E7B" w:rsidRDefault="00FA2E7B" w:rsidP="00FA2E7B">
            <w:pPr>
              <w:jc w:val="center"/>
              <w:rPr>
                <w:color w:val="000000"/>
                <w:sz w:val="16"/>
                <w:szCs w:val="16"/>
                <w:lang w:val="en-ID"/>
              </w:rPr>
            </w:pPr>
            <w:r w:rsidRPr="00FA2E7B">
              <w:rPr>
                <w:color w:val="000000"/>
                <w:sz w:val="16"/>
                <w:szCs w:val="16"/>
                <w:lang w:val="en-ID"/>
              </w:rPr>
              <w:t>400</w:t>
            </w:r>
          </w:p>
        </w:tc>
        <w:tc>
          <w:tcPr>
            <w:tcW w:w="963" w:type="dxa"/>
            <w:tcBorders>
              <w:top w:val="nil"/>
              <w:left w:val="nil"/>
              <w:bottom w:val="nil"/>
              <w:right w:val="nil"/>
            </w:tcBorders>
            <w:noWrap/>
            <w:vAlign w:val="bottom"/>
            <w:hideMark/>
          </w:tcPr>
          <w:p w14:paraId="294FDBE6" w14:textId="77777777" w:rsidR="00FA2E7B" w:rsidRPr="00FA2E7B" w:rsidRDefault="00FA2E7B" w:rsidP="00FA2E7B">
            <w:pPr>
              <w:jc w:val="center"/>
              <w:rPr>
                <w:color w:val="000000"/>
                <w:sz w:val="16"/>
                <w:szCs w:val="16"/>
                <w:lang w:val="en-ID"/>
              </w:rPr>
            </w:pPr>
            <w:r w:rsidRPr="00FA2E7B">
              <w:rPr>
                <w:color w:val="000000"/>
                <w:sz w:val="16"/>
                <w:szCs w:val="16"/>
                <w:lang w:val="en-ID"/>
              </w:rPr>
              <w:t>400</w:t>
            </w:r>
          </w:p>
        </w:tc>
      </w:tr>
      <w:tr w:rsidR="00FA2E7B" w:rsidRPr="00FA2E7B" w14:paraId="2E85610A" w14:textId="77777777" w:rsidTr="00CD3418">
        <w:trPr>
          <w:trHeight w:val="288"/>
          <w:jc w:val="center"/>
        </w:trPr>
        <w:tc>
          <w:tcPr>
            <w:tcW w:w="1560" w:type="dxa"/>
            <w:tcBorders>
              <w:top w:val="nil"/>
              <w:left w:val="nil"/>
              <w:bottom w:val="nil"/>
              <w:right w:val="nil"/>
            </w:tcBorders>
            <w:noWrap/>
            <w:vAlign w:val="bottom"/>
            <w:hideMark/>
          </w:tcPr>
          <w:p w14:paraId="47C3363F" w14:textId="0AF5F69C" w:rsidR="00FA2E7B" w:rsidRPr="00FA2E7B" w:rsidRDefault="003F3E8F" w:rsidP="00FA2E7B">
            <w:pPr>
              <w:jc w:val="left"/>
              <w:rPr>
                <w:color w:val="000000"/>
                <w:sz w:val="16"/>
                <w:szCs w:val="16"/>
                <w:lang w:val="en-ID"/>
              </w:rPr>
            </w:pPr>
            <w:r>
              <w:rPr>
                <w:color w:val="000000"/>
                <w:sz w:val="16"/>
                <w:szCs w:val="16"/>
                <w:lang w:val="en-ID"/>
              </w:rPr>
              <w:t>Inner Radius</w:t>
            </w:r>
            <w:r w:rsidR="00FA2E7B" w:rsidRPr="00FA2E7B">
              <w:rPr>
                <w:color w:val="000000"/>
                <w:sz w:val="16"/>
                <w:szCs w:val="16"/>
                <w:lang w:val="en-ID"/>
              </w:rPr>
              <w:t xml:space="preserve"> (Ri)</w:t>
            </w:r>
          </w:p>
        </w:tc>
        <w:tc>
          <w:tcPr>
            <w:tcW w:w="910" w:type="dxa"/>
            <w:tcBorders>
              <w:top w:val="nil"/>
              <w:left w:val="nil"/>
              <w:bottom w:val="nil"/>
              <w:right w:val="nil"/>
            </w:tcBorders>
            <w:noWrap/>
            <w:vAlign w:val="bottom"/>
            <w:hideMark/>
          </w:tcPr>
          <w:p w14:paraId="2704EDD3" w14:textId="77777777" w:rsidR="00FA2E7B" w:rsidRPr="00FA2E7B" w:rsidRDefault="00FA2E7B" w:rsidP="00FA2E7B">
            <w:pPr>
              <w:jc w:val="center"/>
              <w:rPr>
                <w:color w:val="000000"/>
                <w:sz w:val="16"/>
                <w:szCs w:val="16"/>
                <w:lang w:val="en-ID"/>
              </w:rPr>
            </w:pPr>
            <w:r w:rsidRPr="00FA2E7B">
              <w:rPr>
                <w:color w:val="000000"/>
                <w:sz w:val="16"/>
                <w:szCs w:val="16"/>
                <w:lang w:val="en-ID"/>
              </w:rPr>
              <w:t>98,81</w:t>
            </w:r>
          </w:p>
        </w:tc>
        <w:tc>
          <w:tcPr>
            <w:tcW w:w="963" w:type="dxa"/>
            <w:tcBorders>
              <w:top w:val="nil"/>
              <w:left w:val="nil"/>
              <w:bottom w:val="nil"/>
              <w:right w:val="nil"/>
            </w:tcBorders>
            <w:noWrap/>
            <w:vAlign w:val="bottom"/>
            <w:hideMark/>
          </w:tcPr>
          <w:p w14:paraId="03247074" w14:textId="77777777" w:rsidR="00FA2E7B" w:rsidRPr="00FA2E7B" w:rsidRDefault="00FA2E7B" w:rsidP="00FA2E7B">
            <w:pPr>
              <w:jc w:val="center"/>
              <w:rPr>
                <w:color w:val="000000"/>
                <w:sz w:val="16"/>
                <w:szCs w:val="16"/>
                <w:lang w:val="en-ID"/>
              </w:rPr>
            </w:pPr>
            <w:r w:rsidRPr="00FA2E7B">
              <w:rPr>
                <w:color w:val="000000"/>
                <w:sz w:val="16"/>
                <w:szCs w:val="16"/>
                <w:lang w:val="en-ID"/>
              </w:rPr>
              <w:t>95,19</w:t>
            </w:r>
          </w:p>
        </w:tc>
        <w:tc>
          <w:tcPr>
            <w:tcW w:w="910" w:type="dxa"/>
            <w:tcBorders>
              <w:top w:val="nil"/>
              <w:left w:val="nil"/>
              <w:bottom w:val="nil"/>
              <w:right w:val="nil"/>
            </w:tcBorders>
            <w:noWrap/>
            <w:vAlign w:val="bottom"/>
            <w:hideMark/>
          </w:tcPr>
          <w:p w14:paraId="27FAB97B" w14:textId="77777777" w:rsidR="00FA2E7B" w:rsidRPr="00FA2E7B" w:rsidRDefault="00FA2E7B" w:rsidP="00FA2E7B">
            <w:pPr>
              <w:jc w:val="center"/>
              <w:rPr>
                <w:color w:val="000000"/>
                <w:sz w:val="16"/>
                <w:szCs w:val="16"/>
                <w:lang w:val="en-ID"/>
              </w:rPr>
            </w:pPr>
            <w:r w:rsidRPr="00FA2E7B">
              <w:rPr>
                <w:color w:val="000000"/>
                <w:sz w:val="16"/>
                <w:szCs w:val="16"/>
                <w:lang w:val="en-ID"/>
              </w:rPr>
              <w:t>501,75</w:t>
            </w:r>
          </w:p>
        </w:tc>
        <w:tc>
          <w:tcPr>
            <w:tcW w:w="963" w:type="dxa"/>
            <w:tcBorders>
              <w:top w:val="nil"/>
              <w:left w:val="nil"/>
              <w:bottom w:val="nil"/>
              <w:right w:val="nil"/>
            </w:tcBorders>
            <w:noWrap/>
            <w:vAlign w:val="bottom"/>
            <w:hideMark/>
          </w:tcPr>
          <w:p w14:paraId="58AA6506" w14:textId="77777777" w:rsidR="00FA2E7B" w:rsidRPr="00FA2E7B" w:rsidRDefault="00FA2E7B" w:rsidP="00FA2E7B">
            <w:pPr>
              <w:jc w:val="center"/>
              <w:rPr>
                <w:color w:val="000000"/>
                <w:sz w:val="16"/>
                <w:szCs w:val="16"/>
                <w:lang w:val="en-ID"/>
              </w:rPr>
            </w:pPr>
            <w:r w:rsidRPr="00FA2E7B">
              <w:rPr>
                <w:color w:val="000000"/>
                <w:sz w:val="16"/>
                <w:szCs w:val="16"/>
                <w:lang w:val="en-ID"/>
              </w:rPr>
              <w:t>494,75</w:t>
            </w:r>
          </w:p>
        </w:tc>
        <w:tc>
          <w:tcPr>
            <w:tcW w:w="910" w:type="dxa"/>
            <w:tcBorders>
              <w:top w:val="nil"/>
              <w:left w:val="nil"/>
              <w:bottom w:val="nil"/>
              <w:right w:val="nil"/>
            </w:tcBorders>
            <w:noWrap/>
            <w:vAlign w:val="bottom"/>
            <w:hideMark/>
          </w:tcPr>
          <w:p w14:paraId="1BF270A6" w14:textId="77777777" w:rsidR="00FA2E7B" w:rsidRPr="00FA2E7B" w:rsidRDefault="00FA2E7B" w:rsidP="00FA2E7B">
            <w:pPr>
              <w:jc w:val="center"/>
              <w:rPr>
                <w:color w:val="000000"/>
                <w:sz w:val="16"/>
                <w:szCs w:val="16"/>
                <w:lang w:val="en-ID"/>
              </w:rPr>
            </w:pPr>
            <w:r w:rsidRPr="00FA2E7B">
              <w:rPr>
                <w:color w:val="000000"/>
                <w:sz w:val="16"/>
                <w:szCs w:val="16"/>
                <w:lang w:val="en-ID"/>
              </w:rPr>
              <w:t>144,75</w:t>
            </w:r>
          </w:p>
        </w:tc>
        <w:tc>
          <w:tcPr>
            <w:tcW w:w="963" w:type="dxa"/>
            <w:tcBorders>
              <w:top w:val="nil"/>
              <w:left w:val="nil"/>
              <w:bottom w:val="nil"/>
              <w:right w:val="nil"/>
            </w:tcBorders>
            <w:noWrap/>
            <w:vAlign w:val="bottom"/>
            <w:hideMark/>
          </w:tcPr>
          <w:p w14:paraId="3ED83F23" w14:textId="77777777" w:rsidR="00FA2E7B" w:rsidRPr="00FA2E7B" w:rsidRDefault="00FA2E7B" w:rsidP="00FA2E7B">
            <w:pPr>
              <w:jc w:val="center"/>
              <w:rPr>
                <w:color w:val="000000"/>
                <w:sz w:val="16"/>
                <w:szCs w:val="16"/>
                <w:lang w:val="en-ID"/>
              </w:rPr>
            </w:pPr>
            <w:r w:rsidRPr="00FA2E7B">
              <w:rPr>
                <w:color w:val="000000"/>
                <w:sz w:val="16"/>
                <w:szCs w:val="16"/>
                <w:lang w:val="en-ID"/>
              </w:rPr>
              <w:t>151,75</w:t>
            </w:r>
          </w:p>
        </w:tc>
        <w:tc>
          <w:tcPr>
            <w:tcW w:w="910" w:type="dxa"/>
            <w:tcBorders>
              <w:top w:val="nil"/>
              <w:left w:val="nil"/>
              <w:bottom w:val="nil"/>
              <w:right w:val="nil"/>
            </w:tcBorders>
            <w:noWrap/>
            <w:vAlign w:val="bottom"/>
            <w:hideMark/>
          </w:tcPr>
          <w:p w14:paraId="08FAE95A" w14:textId="77777777" w:rsidR="00FA2E7B" w:rsidRPr="00FA2E7B" w:rsidRDefault="00FA2E7B" w:rsidP="00FA2E7B">
            <w:pPr>
              <w:jc w:val="center"/>
              <w:rPr>
                <w:color w:val="000000"/>
                <w:sz w:val="16"/>
                <w:szCs w:val="16"/>
                <w:lang w:val="en-ID"/>
              </w:rPr>
            </w:pPr>
            <w:r w:rsidRPr="00FA2E7B">
              <w:rPr>
                <w:color w:val="000000"/>
                <w:sz w:val="16"/>
                <w:szCs w:val="16"/>
                <w:lang w:val="en-ID"/>
              </w:rPr>
              <w:t>108,19</w:t>
            </w:r>
          </w:p>
        </w:tc>
        <w:tc>
          <w:tcPr>
            <w:tcW w:w="963" w:type="dxa"/>
            <w:tcBorders>
              <w:top w:val="nil"/>
              <w:left w:val="nil"/>
              <w:bottom w:val="nil"/>
              <w:right w:val="nil"/>
            </w:tcBorders>
            <w:noWrap/>
            <w:vAlign w:val="bottom"/>
            <w:hideMark/>
          </w:tcPr>
          <w:p w14:paraId="1CD6C7B0" w14:textId="77777777" w:rsidR="00FA2E7B" w:rsidRPr="00FA2E7B" w:rsidRDefault="00FA2E7B" w:rsidP="00FA2E7B">
            <w:pPr>
              <w:jc w:val="center"/>
              <w:rPr>
                <w:color w:val="000000"/>
                <w:sz w:val="16"/>
                <w:szCs w:val="16"/>
                <w:lang w:val="en-ID"/>
              </w:rPr>
            </w:pPr>
            <w:r w:rsidRPr="00FA2E7B">
              <w:rPr>
                <w:color w:val="000000"/>
                <w:sz w:val="16"/>
                <w:szCs w:val="16"/>
                <w:lang w:val="en-ID"/>
              </w:rPr>
              <w:t>111,81</w:t>
            </w:r>
          </w:p>
        </w:tc>
        <w:tc>
          <w:tcPr>
            <w:tcW w:w="910" w:type="dxa"/>
            <w:tcBorders>
              <w:top w:val="nil"/>
              <w:left w:val="nil"/>
              <w:bottom w:val="nil"/>
              <w:right w:val="nil"/>
            </w:tcBorders>
            <w:noWrap/>
            <w:vAlign w:val="bottom"/>
            <w:hideMark/>
          </w:tcPr>
          <w:p w14:paraId="76B761EF" w14:textId="77777777" w:rsidR="00FA2E7B" w:rsidRPr="00FA2E7B" w:rsidRDefault="00FA2E7B" w:rsidP="00FA2E7B">
            <w:pPr>
              <w:jc w:val="center"/>
              <w:rPr>
                <w:color w:val="000000"/>
                <w:sz w:val="16"/>
                <w:szCs w:val="16"/>
                <w:lang w:val="en-ID"/>
              </w:rPr>
            </w:pPr>
            <w:r w:rsidRPr="00FA2E7B">
              <w:rPr>
                <w:color w:val="000000"/>
                <w:sz w:val="16"/>
                <w:szCs w:val="16"/>
                <w:lang w:val="en-ID"/>
              </w:rPr>
              <w:t>394,75</w:t>
            </w:r>
          </w:p>
        </w:tc>
        <w:tc>
          <w:tcPr>
            <w:tcW w:w="963" w:type="dxa"/>
            <w:tcBorders>
              <w:top w:val="nil"/>
              <w:left w:val="nil"/>
              <w:bottom w:val="nil"/>
              <w:right w:val="nil"/>
            </w:tcBorders>
            <w:noWrap/>
            <w:vAlign w:val="bottom"/>
            <w:hideMark/>
          </w:tcPr>
          <w:p w14:paraId="7434F419" w14:textId="77777777" w:rsidR="00FA2E7B" w:rsidRPr="00FA2E7B" w:rsidRDefault="00FA2E7B" w:rsidP="00FA2E7B">
            <w:pPr>
              <w:jc w:val="center"/>
              <w:rPr>
                <w:color w:val="000000"/>
                <w:sz w:val="16"/>
                <w:szCs w:val="16"/>
                <w:lang w:val="en-ID"/>
              </w:rPr>
            </w:pPr>
            <w:r w:rsidRPr="00FA2E7B">
              <w:rPr>
                <w:color w:val="000000"/>
                <w:sz w:val="16"/>
                <w:szCs w:val="16"/>
                <w:lang w:val="en-ID"/>
              </w:rPr>
              <w:t>401,75</w:t>
            </w:r>
          </w:p>
        </w:tc>
      </w:tr>
      <w:tr w:rsidR="00FA2E7B" w:rsidRPr="00FA2E7B" w14:paraId="1637494F" w14:textId="77777777" w:rsidTr="00CD3418">
        <w:trPr>
          <w:trHeight w:val="288"/>
          <w:jc w:val="center"/>
        </w:trPr>
        <w:tc>
          <w:tcPr>
            <w:tcW w:w="1560" w:type="dxa"/>
            <w:tcBorders>
              <w:top w:val="nil"/>
              <w:left w:val="nil"/>
              <w:bottom w:val="nil"/>
              <w:right w:val="nil"/>
            </w:tcBorders>
            <w:noWrap/>
            <w:vAlign w:val="bottom"/>
            <w:hideMark/>
          </w:tcPr>
          <w:p w14:paraId="4DE87D25" w14:textId="1E05BFEA" w:rsidR="00FA2E7B" w:rsidRPr="00FA2E7B" w:rsidRDefault="003F3E8F" w:rsidP="00FA2E7B">
            <w:pPr>
              <w:jc w:val="left"/>
              <w:rPr>
                <w:color w:val="000000"/>
                <w:sz w:val="16"/>
                <w:szCs w:val="16"/>
                <w:lang w:val="en-ID"/>
              </w:rPr>
            </w:pPr>
            <w:r>
              <w:rPr>
                <w:color w:val="000000"/>
                <w:sz w:val="16"/>
                <w:szCs w:val="16"/>
                <w:lang w:val="en-ID"/>
              </w:rPr>
              <w:t>Curve Length</w:t>
            </w:r>
            <w:r w:rsidR="00FA2E7B" w:rsidRPr="00FA2E7B">
              <w:rPr>
                <w:color w:val="000000"/>
                <w:sz w:val="16"/>
                <w:szCs w:val="16"/>
                <w:lang w:val="en-ID"/>
              </w:rPr>
              <w:t xml:space="preserve"> (Lc)</w:t>
            </w:r>
          </w:p>
        </w:tc>
        <w:tc>
          <w:tcPr>
            <w:tcW w:w="910" w:type="dxa"/>
            <w:tcBorders>
              <w:top w:val="nil"/>
              <w:left w:val="nil"/>
              <w:bottom w:val="nil"/>
              <w:right w:val="nil"/>
            </w:tcBorders>
            <w:noWrap/>
            <w:vAlign w:val="bottom"/>
            <w:hideMark/>
          </w:tcPr>
          <w:p w14:paraId="6B15DD57" w14:textId="77777777" w:rsidR="00FA2E7B" w:rsidRPr="00FA2E7B" w:rsidRDefault="00FA2E7B" w:rsidP="00FA2E7B">
            <w:pPr>
              <w:jc w:val="center"/>
              <w:rPr>
                <w:color w:val="000000"/>
                <w:sz w:val="16"/>
                <w:szCs w:val="16"/>
                <w:lang w:val="en-ID"/>
              </w:rPr>
            </w:pPr>
            <w:r w:rsidRPr="00FA2E7B">
              <w:rPr>
                <w:color w:val="000000"/>
                <w:sz w:val="16"/>
                <w:szCs w:val="16"/>
                <w:lang w:val="en-ID"/>
              </w:rPr>
              <w:t>312,55</w:t>
            </w:r>
          </w:p>
        </w:tc>
        <w:tc>
          <w:tcPr>
            <w:tcW w:w="963" w:type="dxa"/>
            <w:tcBorders>
              <w:top w:val="nil"/>
              <w:left w:val="nil"/>
              <w:bottom w:val="nil"/>
              <w:right w:val="nil"/>
            </w:tcBorders>
            <w:noWrap/>
            <w:vAlign w:val="bottom"/>
            <w:hideMark/>
          </w:tcPr>
          <w:p w14:paraId="40D937D5" w14:textId="77777777" w:rsidR="00FA2E7B" w:rsidRPr="00FA2E7B" w:rsidRDefault="00FA2E7B" w:rsidP="00FA2E7B">
            <w:pPr>
              <w:jc w:val="center"/>
              <w:rPr>
                <w:color w:val="000000"/>
                <w:sz w:val="16"/>
                <w:szCs w:val="16"/>
                <w:lang w:val="en-ID"/>
              </w:rPr>
            </w:pPr>
            <w:r w:rsidRPr="00FA2E7B">
              <w:rPr>
                <w:color w:val="000000"/>
                <w:sz w:val="16"/>
                <w:szCs w:val="16"/>
                <w:lang w:val="en-ID"/>
              </w:rPr>
              <w:t>312,55</w:t>
            </w:r>
          </w:p>
        </w:tc>
        <w:tc>
          <w:tcPr>
            <w:tcW w:w="910" w:type="dxa"/>
            <w:tcBorders>
              <w:top w:val="nil"/>
              <w:left w:val="nil"/>
              <w:bottom w:val="nil"/>
              <w:right w:val="nil"/>
            </w:tcBorders>
            <w:noWrap/>
            <w:vAlign w:val="bottom"/>
            <w:hideMark/>
          </w:tcPr>
          <w:p w14:paraId="683FCF80" w14:textId="77777777" w:rsidR="00FA2E7B" w:rsidRPr="00FA2E7B" w:rsidRDefault="00FA2E7B" w:rsidP="00FA2E7B">
            <w:pPr>
              <w:jc w:val="center"/>
              <w:rPr>
                <w:color w:val="000000"/>
                <w:sz w:val="16"/>
                <w:szCs w:val="16"/>
                <w:lang w:val="en-ID"/>
              </w:rPr>
            </w:pPr>
            <w:r w:rsidRPr="00FA2E7B">
              <w:rPr>
                <w:color w:val="000000"/>
                <w:sz w:val="16"/>
                <w:szCs w:val="16"/>
                <w:lang w:val="en-ID"/>
              </w:rPr>
              <w:t>116,83</w:t>
            </w:r>
          </w:p>
        </w:tc>
        <w:tc>
          <w:tcPr>
            <w:tcW w:w="963" w:type="dxa"/>
            <w:tcBorders>
              <w:top w:val="nil"/>
              <w:left w:val="nil"/>
              <w:bottom w:val="nil"/>
              <w:right w:val="nil"/>
            </w:tcBorders>
            <w:noWrap/>
            <w:vAlign w:val="bottom"/>
            <w:hideMark/>
          </w:tcPr>
          <w:p w14:paraId="73085BA1" w14:textId="77777777" w:rsidR="00FA2E7B" w:rsidRPr="00FA2E7B" w:rsidRDefault="00FA2E7B" w:rsidP="00FA2E7B">
            <w:pPr>
              <w:jc w:val="center"/>
              <w:rPr>
                <w:color w:val="000000"/>
                <w:sz w:val="16"/>
                <w:szCs w:val="16"/>
                <w:lang w:val="en-ID"/>
              </w:rPr>
            </w:pPr>
            <w:r w:rsidRPr="00FA2E7B">
              <w:rPr>
                <w:color w:val="000000"/>
                <w:sz w:val="16"/>
                <w:szCs w:val="16"/>
                <w:lang w:val="en-ID"/>
              </w:rPr>
              <w:t>116,83</w:t>
            </w:r>
          </w:p>
        </w:tc>
        <w:tc>
          <w:tcPr>
            <w:tcW w:w="910" w:type="dxa"/>
            <w:tcBorders>
              <w:top w:val="nil"/>
              <w:left w:val="nil"/>
              <w:bottom w:val="nil"/>
              <w:right w:val="nil"/>
            </w:tcBorders>
            <w:noWrap/>
            <w:vAlign w:val="bottom"/>
            <w:hideMark/>
          </w:tcPr>
          <w:p w14:paraId="22B0328A" w14:textId="77777777" w:rsidR="00FA2E7B" w:rsidRPr="00FA2E7B" w:rsidRDefault="00FA2E7B" w:rsidP="00FA2E7B">
            <w:pPr>
              <w:jc w:val="center"/>
              <w:rPr>
                <w:color w:val="000000"/>
                <w:sz w:val="16"/>
                <w:szCs w:val="16"/>
                <w:lang w:val="en-ID"/>
              </w:rPr>
            </w:pPr>
            <w:r w:rsidRPr="00FA2E7B">
              <w:rPr>
                <w:color w:val="000000"/>
                <w:sz w:val="16"/>
                <w:szCs w:val="16"/>
                <w:lang w:val="en-ID"/>
              </w:rPr>
              <w:t>202,33</w:t>
            </w:r>
          </w:p>
        </w:tc>
        <w:tc>
          <w:tcPr>
            <w:tcW w:w="963" w:type="dxa"/>
            <w:tcBorders>
              <w:top w:val="nil"/>
              <w:left w:val="nil"/>
              <w:bottom w:val="nil"/>
              <w:right w:val="nil"/>
            </w:tcBorders>
            <w:noWrap/>
            <w:vAlign w:val="bottom"/>
            <w:hideMark/>
          </w:tcPr>
          <w:p w14:paraId="5C8FA622" w14:textId="77777777" w:rsidR="00FA2E7B" w:rsidRPr="00FA2E7B" w:rsidRDefault="00FA2E7B" w:rsidP="00FA2E7B">
            <w:pPr>
              <w:jc w:val="center"/>
              <w:rPr>
                <w:color w:val="000000"/>
                <w:sz w:val="16"/>
                <w:szCs w:val="16"/>
                <w:lang w:val="en-ID"/>
              </w:rPr>
            </w:pPr>
            <w:r w:rsidRPr="00FA2E7B">
              <w:rPr>
                <w:color w:val="000000"/>
                <w:sz w:val="16"/>
                <w:szCs w:val="16"/>
                <w:lang w:val="en-ID"/>
              </w:rPr>
              <w:t>202,33</w:t>
            </w:r>
          </w:p>
        </w:tc>
        <w:tc>
          <w:tcPr>
            <w:tcW w:w="910" w:type="dxa"/>
            <w:tcBorders>
              <w:top w:val="nil"/>
              <w:left w:val="nil"/>
              <w:bottom w:val="nil"/>
              <w:right w:val="nil"/>
            </w:tcBorders>
            <w:noWrap/>
            <w:vAlign w:val="bottom"/>
            <w:hideMark/>
          </w:tcPr>
          <w:p w14:paraId="0DE54391" w14:textId="77777777" w:rsidR="00FA2E7B" w:rsidRPr="00FA2E7B" w:rsidRDefault="00FA2E7B" w:rsidP="00FA2E7B">
            <w:pPr>
              <w:jc w:val="center"/>
              <w:rPr>
                <w:color w:val="000000"/>
                <w:sz w:val="16"/>
                <w:szCs w:val="16"/>
                <w:lang w:val="en-ID"/>
              </w:rPr>
            </w:pPr>
            <w:r w:rsidRPr="00FA2E7B">
              <w:rPr>
                <w:color w:val="000000"/>
                <w:sz w:val="16"/>
                <w:szCs w:val="16"/>
                <w:lang w:val="en-ID"/>
              </w:rPr>
              <w:t>258,73</w:t>
            </w:r>
          </w:p>
        </w:tc>
        <w:tc>
          <w:tcPr>
            <w:tcW w:w="963" w:type="dxa"/>
            <w:tcBorders>
              <w:top w:val="nil"/>
              <w:left w:val="nil"/>
              <w:bottom w:val="nil"/>
              <w:right w:val="nil"/>
            </w:tcBorders>
            <w:noWrap/>
            <w:vAlign w:val="bottom"/>
            <w:hideMark/>
          </w:tcPr>
          <w:p w14:paraId="2F5DC3A8" w14:textId="77777777" w:rsidR="00FA2E7B" w:rsidRPr="00FA2E7B" w:rsidRDefault="00FA2E7B" w:rsidP="00FA2E7B">
            <w:pPr>
              <w:jc w:val="center"/>
              <w:rPr>
                <w:color w:val="000000"/>
                <w:sz w:val="16"/>
                <w:szCs w:val="16"/>
                <w:lang w:val="en-ID"/>
              </w:rPr>
            </w:pPr>
            <w:r w:rsidRPr="00FA2E7B">
              <w:rPr>
                <w:color w:val="000000"/>
                <w:sz w:val="16"/>
                <w:szCs w:val="16"/>
                <w:lang w:val="en-ID"/>
              </w:rPr>
              <w:t>258,73</w:t>
            </w:r>
          </w:p>
        </w:tc>
        <w:tc>
          <w:tcPr>
            <w:tcW w:w="910" w:type="dxa"/>
            <w:tcBorders>
              <w:top w:val="nil"/>
              <w:left w:val="nil"/>
              <w:bottom w:val="nil"/>
              <w:right w:val="nil"/>
            </w:tcBorders>
            <w:noWrap/>
            <w:vAlign w:val="bottom"/>
            <w:hideMark/>
          </w:tcPr>
          <w:p w14:paraId="3B27BD6D" w14:textId="77777777" w:rsidR="00FA2E7B" w:rsidRPr="00FA2E7B" w:rsidRDefault="00FA2E7B" w:rsidP="00FA2E7B">
            <w:pPr>
              <w:jc w:val="center"/>
              <w:rPr>
                <w:color w:val="000000"/>
                <w:sz w:val="16"/>
                <w:szCs w:val="16"/>
                <w:lang w:val="en-ID"/>
              </w:rPr>
            </w:pPr>
            <w:r w:rsidRPr="00FA2E7B">
              <w:rPr>
                <w:color w:val="000000"/>
                <w:sz w:val="16"/>
                <w:szCs w:val="16"/>
                <w:lang w:val="en-ID"/>
              </w:rPr>
              <w:t>307,48</w:t>
            </w:r>
          </w:p>
        </w:tc>
        <w:tc>
          <w:tcPr>
            <w:tcW w:w="963" w:type="dxa"/>
            <w:tcBorders>
              <w:top w:val="nil"/>
              <w:left w:val="nil"/>
              <w:bottom w:val="nil"/>
              <w:right w:val="nil"/>
            </w:tcBorders>
            <w:noWrap/>
            <w:vAlign w:val="bottom"/>
            <w:hideMark/>
          </w:tcPr>
          <w:p w14:paraId="7E9ADDAE" w14:textId="77777777" w:rsidR="00FA2E7B" w:rsidRPr="00FA2E7B" w:rsidRDefault="00FA2E7B" w:rsidP="00FA2E7B">
            <w:pPr>
              <w:jc w:val="center"/>
              <w:rPr>
                <w:color w:val="000000"/>
                <w:sz w:val="16"/>
                <w:szCs w:val="16"/>
                <w:lang w:val="en-ID"/>
              </w:rPr>
            </w:pPr>
            <w:r w:rsidRPr="00FA2E7B">
              <w:rPr>
                <w:color w:val="000000"/>
                <w:sz w:val="16"/>
                <w:szCs w:val="16"/>
                <w:lang w:val="en-ID"/>
              </w:rPr>
              <w:t>307,48</w:t>
            </w:r>
          </w:p>
        </w:tc>
      </w:tr>
      <w:tr w:rsidR="00FA2E7B" w:rsidRPr="00FA2E7B" w14:paraId="4140C800" w14:textId="77777777" w:rsidTr="00CD3418">
        <w:trPr>
          <w:trHeight w:val="288"/>
          <w:jc w:val="center"/>
        </w:trPr>
        <w:tc>
          <w:tcPr>
            <w:tcW w:w="1560" w:type="dxa"/>
            <w:tcBorders>
              <w:top w:val="nil"/>
              <w:left w:val="nil"/>
              <w:bottom w:val="nil"/>
              <w:right w:val="nil"/>
            </w:tcBorders>
            <w:noWrap/>
            <w:vAlign w:val="bottom"/>
            <w:hideMark/>
          </w:tcPr>
          <w:p w14:paraId="62042128" w14:textId="4268BF47" w:rsidR="00FA2E7B" w:rsidRPr="00FA2E7B" w:rsidRDefault="00FA2E7B" w:rsidP="00FA2E7B">
            <w:pPr>
              <w:jc w:val="left"/>
              <w:rPr>
                <w:color w:val="000000"/>
                <w:sz w:val="16"/>
                <w:szCs w:val="16"/>
                <w:lang w:val="en-ID"/>
              </w:rPr>
            </w:pPr>
            <w:r w:rsidRPr="00FA2E7B">
              <w:rPr>
                <w:color w:val="000000"/>
                <w:sz w:val="16"/>
                <w:szCs w:val="16"/>
                <w:lang w:val="en-ID"/>
              </w:rPr>
              <w:t>L</w:t>
            </w:r>
            <w:r w:rsidR="003F3E8F">
              <w:rPr>
                <w:color w:val="000000"/>
                <w:sz w:val="16"/>
                <w:szCs w:val="16"/>
                <w:lang w:val="en-ID"/>
              </w:rPr>
              <w:t>ane width</w:t>
            </w:r>
          </w:p>
        </w:tc>
        <w:tc>
          <w:tcPr>
            <w:tcW w:w="910" w:type="dxa"/>
            <w:tcBorders>
              <w:top w:val="nil"/>
              <w:left w:val="nil"/>
              <w:bottom w:val="nil"/>
              <w:right w:val="nil"/>
            </w:tcBorders>
            <w:noWrap/>
            <w:vAlign w:val="bottom"/>
            <w:hideMark/>
          </w:tcPr>
          <w:p w14:paraId="5378E3FB" w14:textId="77777777" w:rsidR="00FA2E7B" w:rsidRPr="00FA2E7B" w:rsidRDefault="00FA2E7B" w:rsidP="00FA2E7B">
            <w:pPr>
              <w:jc w:val="center"/>
              <w:rPr>
                <w:color w:val="000000"/>
                <w:sz w:val="16"/>
                <w:szCs w:val="16"/>
                <w:lang w:val="en-ID"/>
              </w:rPr>
            </w:pPr>
            <w:r w:rsidRPr="00FA2E7B">
              <w:rPr>
                <w:color w:val="000000"/>
                <w:sz w:val="16"/>
                <w:szCs w:val="16"/>
                <w:lang w:val="en-ID"/>
              </w:rPr>
              <w:t>3,5</w:t>
            </w:r>
          </w:p>
        </w:tc>
        <w:tc>
          <w:tcPr>
            <w:tcW w:w="963" w:type="dxa"/>
            <w:tcBorders>
              <w:top w:val="nil"/>
              <w:left w:val="nil"/>
              <w:bottom w:val="nil"/>
              <w:right w:val="nil"/>
            </w:tcBorders>
            <w:noWrap/>
            <w:vAlign w:val="bottom"/>
            <w:hideMark/>
          </w:tcPr>
          <w:p w14:paraId="5FCEF5F7" w14:textId="77777777" w:rsidR="00FA2E7B" w:rsidRPr="00FA2E7B" w:rsidRDefault="00FA2E7B" w:rsidP="00FA2E7B">
            <w:pPr>
              <w:jc w:val="center"/>
              <w:rPr>
                <w:color w:val="000000"/>
                <w:sz w:val="16"/>
                <w:szCs w:val="16"/>
                <w:lang w:val="en-ID"/>
              </w:rPr>
            </w:pPr>
            <w:r w:rsidRPr="00FA2E7B">
              <w:rPr>
                <w:color w:val="000000"/>
                <w:sz w:val="16"/>
                <w:szCs w:val="16"/>
                <w:lang w:val="en-ID"/>
              </w:rPr>
              <w:t>3,5</w:t>
            </w:r>
          </w:p>
        </w:tc>
        <w:tc>
          <w:tcPr>
            <w:tcW w:w="910" w:type="dxa"/>
            <w:tcBorders>
              <w:top w:val="nil"/>
              <w:left w:val="nil"/>
              <w:bottom w:val="nil"/>
              <w:right w:val="nil"/>
            </w:tcBorders>
            <w:noWrap/>
            <w:vAlign w:val="bottom"/>
            <w:hideMark/>
          </w:tcPr>
          <w:p w14:paraId="21BEE025" w14:textId="77777777" w:rsidR="00FA2E7B" w:rsidRPr="00FA2E7B" w:rsidRDefault="00FA2E7B" w:rsidP="00FA2E7B">
            <w:pPr>
              <w:jc w:val="center"/>
              <w:rPr>
                <w:color w:val="000000"/>
                <w:sz w:val="16"/>
                <w:szCs w:val="16"/>
                <w:lang w:val="en-ID"/>
              </w:rPr>
            </w:pPr>
            <w:r w:rsidRPr="00FA2E7B">
              <w:rPr>
                <w:color w:val="000000"/>
                <w:sz w:val="16"/>
                <w:szCs w:val="16"/>
                <w:lang w:val="en-ID"/>
              </w:rPr>
              <w:t>3,5</w:t>
            </w:r>
          </w:p>
        </w:tc>
        <w:tc>
          <w:tcPr>
            <w:tcW w:w="963" w:type="dxa"/>
            <w:tcBorders>
              <w:top w:val="nil"/>
              <w:left w:val="nil"/>
              <w:bottom w:val="nil"/>
              <w:right w:val="nil"/>
            </w:tcBorders>
            <w:noWrap/>
            <w:vAlign w:val="bottom"/>
            <w:hideMark/>
          </w:tcPr>
          <w:p w14:paraId="32A9B5FF" w14:textId="77777777" w:rsidR="00FA2E7B" w:rsidRPr="00FA2E7B" w:rsidRDefault="00FA2E7B" w:rsidP="00FA2E7B">
            <w:pPr>
              <w:jc w:val="center"/>
              <w:rPr>
                <w:color w:val="000000"/>
                <w:sz w:val="16"/>
                <w:szCs w:val="16"/>
                <w:lang w:val="en-ID"/>
              </w:rPr>
            </w:pPr>
            <w:r w:rsidRPr="00FA2E7B">
              <w:rPr>
                <w:color w:val="000000"/>
                <w:sz w:val="16"/>
                <w:szCs w:val="16"/>
                <w:lang w:val="en-ID"/>
              </w:rPr>
              <w:t>3,5</w:t>
            </w:r>
          </w:p>
        </w:tc>
        <w:tc>
          <w:tcPr>
            <w:tcW w:w="910" w:type="dxa"/>
            <w:tcBorders>
              <w:top w:val="nil"/>
              <w:left w:val="nil"/>
              <w:bottom w:val="nil"/>
              <w:right w:val="nil"/>
            </w:tcBorders>
            <w:noWrap/>
            <w:vAlign w:val="bottom"/>
            <w:hideMark/>
          </w:tcPr>
          <w:p w14:paraId="33B7C736" w14:textId="77777777" w:rsidR="00FA2E7B" w:rsidRPr="00FA2E7B" w:rsidRDefault="00FA2E7B" w:rsidP="00FA2E7B">
            <w:pPr>
              <w:jc w:val="center"/>
              <w:rPr>
                <w:color w:val="000000"/>
                <w:sz w:val="16"/>
                <w:szCs w:val="16"/>
                <w:lang w:val="en-ID"/>
              </w:rPr>
            </w:pPr>
            <w:r w:rsidRPr="00FA2E7B">
              <w:rPr>
                <w:color w:val="000000"/>
                <w:sz w:val="16"/>
                <w:szCs w:val="16"/>
                <w:lang w:val="en-ID"/>
              </w:rPr>
              <w:t>3,5</w:t>
            </w:r>
          </w:p>
        </w:tc>
        <w:tc>
          <w:tcPr>
            <w:tcW w:w="963" w:type="dxa"/>
            <w:tcBorders>
              <w:top w:val="nil"/>
              <w:left w:val="nil"/>
              <w:bottom w:val="nil"/>
              <w:right w:val="nil"/>
            </w:tcBorders>
            <w:noWrap/>
            <w:vAlign w:val="bottom"/>
            <w:hideMark/>
          </w:tcPr>
          <w:p w14:paraId="2C6238B6" w14:textId="77777777" w:rsidR="00FA2E7B" w:rsidRPr="00FA2E7B" w:rsidRDefault="00FA2E7B" w:rsidP="00FA2E7B">
            <w:pPr>
              <w:jc w:val="center"/>
              <w:rPr>
                <w:color w:val="000000"/>
                <w:sz w:val="16"/>
                <w:szCs w:val="16"/>
                <w:lang w:val="en-ID"/>
              </w:rPr>
            </w:pPr>
            <w:r w:rsidRPr="00FA2E7B">
              <w:rPr>
                <w:color w:val="000000"/>
                <w:sz w:val="16"/>
                <w:szCs w:val="16"/>
                <w:lang w:val="en-ID"/>
              </w:rPr>
              <w:t>3,5</w:t>
            </w:r>
          </w:p>
        </w:tc>
        <w:tc>
          <w:tcPr>
            <w:tcW w:w="910" w:type="dxa"/>
            <w:tcBorders>
              <w:top w:val="nil"/>
              <w:left w:val="nil"/>
              <w:bottom w:val="nil"/>
              <w:right w:val="nil"/>
            </w:tcBorders>
            <w:noWrap/>
            <w:vAlign w:val="bottom"/>
            <w:hideMark/>
          </w:tcPr>
          <w:p w14:paraId="4F266CA4" w14:textId="77777777" w:rsidR="00FA2E7B" w:rsidRPr="00FA2E7B" w:rsidRDefault="00FA2E7B" w:rsidP="00FA2E7B">
            <w:pPr>
              <w:jc w:val="center"/>
              <w:rPr>
                <w:color w:val="000000"/>
                <w:sz w:val="16"/>
                <w:szCs w:val="16"/>
                <w:lang w:val="en-ID"/>
              </w:rPr>
            </w:pPr>
            <w:r w:rsidRPr="00FA2E7B">
              <w:rPr>
                <w:color w:val="000000"/>
                <w:sz w:val="16"/>
                <w:szCs w:val="16"/>
                <w:lang w:val="en-ID"/>
              </w:rPr>
              <w:t>3,5</w:t>
            </w:r>
          </w:p>
        </w:tc>
        <w:tc>
          <w:tcPr>
            <w:tcW w:w="963" w:type="dxa"/>
            <w:tcBorders>
              <w:top w:val="nil"/>
              <w:left w:val="nil"/>
              <w:bottom w:val="nil"/>
              <w:right w:val="nil"/>
            </w:tcBorders>
            <w:noWrap/>
            <w:vAlign w:val="bottom"/>
            <w:hideMark/>
          </w:tcPr>
          <w:p w14:paraId="1022B735" w14:textId="77777777" w:rsidR="00FA2E7B" w:rsidRPr="00FA2E7B" w:rsidRDefault="00FA2E7B" w:rsidP="00FA2E7B">
            <w:pPr>
              <w:jc w:val="center"/>
              <w:rPr>
                <w:color w:val="000000"/>
                <w:sz w:val="16"/>
                <w:szCs w:val="16"/>
                <w:lang w:val="en-ID"/>
              </w:rPr>
            </w:pPr>
            <w:r w:rsidRPr="00FA2E7B">
              <w:rPr>
                <w:color w:val="000000"/>
                <w:sz w:val="16"/>
                <w:szCs w:val="16"/>
                <w:lang w:val="en-ID"/>
              </w:rPr>
              <w:t>3,5</w:t>
            </w:r>
          </w:p>
        </w:tc>
        <w:tc>
          <w:tcPr>
            <w:tcW w:w="910" w:type="dxa"/>
            <w:tcBorders>
              <w:top w:val="nil"/>
              <w:left w:val="nil"/>
              <w:bottom w:val="nil"/>
              <w:right w:val="nil"/>
            </w:tcBorders>
            <w:noWrap/>
            <w:vAlign w:val="bottom"/>
            <w:hideMark/>
          </w:tcPr>
          <w:p w14:paraId="1EDB27C0" w14:textId="77777777" w:rsidR="00FA2E7B" w:rsidRPr="00FA2E7B" w:rsidRDefault="00FA2E7B" w:rsidP="00FA2E7B">
            <w:pPr>
              <w:jc w:val="center"/>
              <w:rPr>
                <w:color w:val="000000"/>
                <w:sz w:val="16"/>
                <w:szCs w:val="16"/>
                <w:lang w:val="en-ID"/>
              </w:rPr>
            </w:pPr>
            <w:r w:rsidRPr="00FA2E7B">
              <w:rPr>
                <w:color w:val="000000"/>
                <w:sz w:val="16"/>
                <w:szCs w:val="16"/>
                <w:lang w:val="en-ID"/>
              </w:rPr>
              <w:t>3,5</w:t>
            </w:r>
          </w:p>
        </w:tc>
        <w:tc>
          <w:tcPr>
            <w:tcW w:w="963" w:type="dxa"/>
            <w:tcBorders>
              <w:top w:val="nil"/>
              <w:left w:val="nil"/>
              <w:bottom w:val="nil"/>
              <w:right w:val="nil"/>
            </w:tcBorders>
            <w:noWrap/>
            <w:vAlign w:val="bottom"/>
            <w:hideMark/>
          </w:tcPr>
          <w:p w14:paraId="5890ACC4" w14:textId="77777777" w:rsidR="00FA2E7B" w:rsidRPr="00FA2E7B" w:rsidRDefault="00FA2E7B" w:rsidP="00FA2E7B">
            <w:pPr>
              <w:jc w:val="center"/>
              <w:rPr>
                <w:color w:val="000000"/>
                <w:sz w:val="16"/>
                <w:szCs w:val="16"/>
                <w:lang w:val="en-ID"/>
              </w:rPr>
            </w:pPr>
            <w:r w:rsidRPr="00FA2E7B">
              <w:rPr>
                <w:color w:val="000000"/>
                <w:sz w:val="16"/>
                <w:szCs w:val="16"/>
                <w:lang w:val="en-ID"/>
              </w:rPr>
              <w:t>3,5</w:t>
            </w:r>
          </w:p>
        </w:tc>
      </w:tr>
      <w:tr w:rsidR="00FA2E7B" w:rsidRPr="00FA2E7B" w14:paraId="60493163" w14:textId="77777777" w:rsidTr="00CD3418">
        <w:trPr>
          <w:trHeight w:val="288"/>
          <w:jc w:val="center"/>
        </w:trPr>
        <w:tc>
          <w:tcPr>
            <w:tcW w:w="1560" w:type="dxa"/>
            <w:tcBorders>
              <w:top w:val="nil"/>
              <w:left w:val="nil"/>
              <w:bottom w:val="nil"/>
              <w:right w:val="nil"/>
            </w:tcBorders>
            <w:noWrap/>
            <w:vAlign w:val="bottom"/>
            <w:hideMark/>
          </w:tcPr>
          <w:p w14:paraId="6D4577F2" w14:textId="3CA3706B" w:rsidR="00FA2E7B" w:rsidRPr="00FA2E7B" w:rsidRDefault="003F3E8F" w:rsidP="00FA2E7B">
            <w:pPr>
              <w:jc w:val="left"/>
              <w:rPr>
                <w:color w:val="000000"/>
                <w:sz w:val="16"/>
                <w:szCs w:val="16"/>
                <w:lang w:val="en-ID"/>
              </w:rPr>
            </w:pPr>
            <w:r>
              <w:rPr>
                <w:color w:val="000000"/>
                <w:sz w:val="16"/>
                <w:szCs w:val="16"/>
                <w:lang w:val="en-ID"/>
              </w:rPr>
              <w:t>Outer Shoulder Width</w:t>
            </w:r>
          </w:p>
        </w:tc>
        <w:tc>
          <w:tcPr>
            <w:tcW w:w="910" w:type="dxa"/>
            <w:tcBorders>
              <w:top w:val="nil"/>
              <w:left w:val="nil"/>
              <w:bottom w:val="nil"/>
              <w:right w:val="nil"/>
            </w:tcBorders>
            <w:noWrap/>
            <w:vAlign w:val="bottom"/>
            <w:hideMark/>
          </w:tcPr>
          <w:p w14:paraId="1D1777DA" w14:textId="77777777" w:rsidR="00FA2E7B" w:rsidRPr="00FA2E7B" w:rsidRDefault="00FA2E7B" w:rsidP="00FA2E7B">
            <w:pPr>
              <w:jc w:val="center"/>
              <w:rPr>
                <w:color w:val="000000"/>
                <w:sz w:val="16"/>
                <w:szCs w:val="16"/>
                <w:lang w:val="en-ID"/>
              </w:rPr>
            </w:pPr>
            <w:r w:rsidRPr="00FA2E7B">
              <w:rPr>
                <w:color w:val="000000"/>
                <w:sz w:val="16"/>
                <w:szCs w:val="16"/>
                <w:lang w:val="en-ID"/>
              </w:rPr>
              <w:t>2</w:t>
            </w:r>
          </w:p>
        </w:tc>
        <w:tc>
          <w:tcPr>
            <w:tcW w:w="963" w:type="dxa"/>
            <w:tcBorders>
              <w:top w:val="nil"/>
              <w:left w:val="nil"/>
              <w:bottom w:val="nil"/>
              <w:right w:val="nil"/>
            </w:tcBorders>
            <w:noWrap/>
            <w:vAlign w:val="bottom"/>
            <w:hideMark/>
          </w:tcPr>
          <w:p w14:paraId="285DA044" w14:textId="77777777" w:rsidR="00FA2E7B" w:rsidRPr="00FA2E7B" w:rsidRDefault="00FA2E7B" w:rsidP="00FA2E7B">
            <w:pPr>
              <w:jc w:val="center"/>
              <w:rPr>
                <w:color w:val="000000"/>
                <w:sz w:val="16"/>
                <w:szCs w:val="16"/>
                <w:lang w:val="en-ID"/>
              </w:rPr>
            </w:pPr>
            <w:r w:rsidRPr="00FA2E7B">
              <w:rPr>
                <w:color w:val="000000"/>
                <w:sz w:val="16"/>
                <w:szCs w:val="16"/>
                <w:lang w:val="en-ID"/>
              </w:rPr>
              <w:t>2</w:t>
            </w:r>
          </w:p>
        </w:tc>
        <w:tc>
          <w:tcPr>
            <w:tcW w:w="910" w:type="dxa"/>
            <w:tcBorders>
              <w:top w:val="nil"/>
              <w:left w:val="nil"/>
              <w:bottom w:val="nil"/>
              <w:right w:val="nil"/>
            </w:tcBorders>
            <w:noWrap/>
            <w:vAlign w:val="bottom"/>
            <w:hideMark/>
          </w:tcPr>
          <w:p w14:paraId="2ADA21C7" w14:textId="77777777" w:rsidR="00FA2E7B" w:rsidRPr="00FA2E7B" w:rsidRDefault="00FA2E7B" w:rsidP="00FA2E7B">
            <w:pPr>
              <w:jc w:val="center"/>
              <w:rPr>
                <w:color w:val="000000"/>
                <w:sz w:val="16"/>
                <w:szCs w:val="16"/>
                <w:lang w:val="en-ID"/>
              </w:rPr>
            </w:pPr>
            <w:r w:rsidRPr="00FA2E7B">
              <w:rPr>
                <w:color w:val="000000"/>
                <w:sz w:val="16"/>
                <w:szCs w:val="16"/>
                <w:lang w:val="en-ID"/>
              </w:rPr>
              <w:t>2</w:t>
            </w:r>
          </w:p>
        </w:tc>
        <w:tc>
          <w:tcPr>
            <w:tcW w:w="963" w:type="dxa"/>
            <w:tcBorders>
              <w:top w:val="nil"/>
              <w:left w:val="nil"/>
              <w:bottom w:val="nil"/>
              <w:right w:val="nil"/>
            </w:tcBorders>
            <w:noWrap/>
            <w:vAlign w:val="bottom"/>
            <w:hideMark/>
          </w:tcPr>
          <w:p w14:paraId="0D4E974D" w14:textId="77777777" w:rsidR="00FA2E7B" w:rsidRPr="00FA2E7B" w:rsidRDefault="00FA2E7B" w:rsidP="00FA2E7B">
            <w:pPr>
              <w:jc w:val="center"/>
              <w:rPr>
                <w:color w:val="000000"/>
                <w:sz w:val="16"/>
                <w:szCs w:val="16"/>
                <w:lang w:val="en-ID"/>
              </w:rPr>
            </w:pPr>
            <w:r w:rsidRPr="00FA2E7B">
              <w:rPr>
                <w:color w:val="000000"/>
                <w:sz w:val="16"/>
                <w:szCs w:val="16"/>
                <w:lang w:val="en-ID"/>
              </w:rPr>
              <w:t>2</w:t>
            </w:r>
          </w:p>
        </w:tc>
        <w:tc>
          <w:tcPr>
            <w:tcW w:w="910" w:type="dxa"/>
            <w:tcBorders>
              <w:top w:val="nil"/>
              <w:left w:val="nil"/>
              <w:bottom w:val="nil"/>
              <w:right w:val="nil"/>
            </w:tcBorders>
            <w:noWrap/>
            <w:vAlign w:val="bottom"/>
            <w:hideMark/>
          </w:tcPr>
          <w:p w14:paraId="1B0F2DCE" w14:textId="77777777" w:rsidR="00FA2E7B" w:rsidRPr="00FA2E7B" w:rsidRDefault="00FA2E7B" w:rsidP="00FA2E7B">
            <w:pPr>
              <w:jc w:val="center"/>
              <w:rPr>
                <w:color w:val="000000"/>
                <w:sz w:val="16"/>
                <w:szCs w:val="16"/>
                <w:lang w:val="en-ID"/>
              </w:rPr>
            </w:pPr>
            <w:r w:rsidRPr="00FA2E7B">
              <w:rPr>
                <w:color w:val="000000"/>
                <w:sz w:val="16"/>
                <w:szCs w:val="16"/>
                <w:lang w:val="en-ID"/>
              </w:rPr>
              <w:t>2</w:t>
            </w:r>
          </w:p>
        </w:tc>
        <w:tc>
          <w:tcPr>
            <w:tcW w:w="963" w:type="dxa"/>
            <w:tcBorders>
              <w:top w:val="nil"/>
              <w:left w:val="nil"/>
              <w:bottom w:val="nil"/>
              <w:right w:val="nil"/>
            </w:tcBorders>
            <w:noWrap/>
            <w:vAlign w:val="bottom"/>
            <w:hideMark/>
          </w:tcPr>
          <w:p w14:paraId="305D0098" w14:textId="77777777" w:rsidR="00FA2E7B" w:rsidRPr="00FA2E7B" w:rsidRDefault="00FA2E7B" w:rsidP="00FA2E7B">
            <w:pPr>
              <w:jc w:val="center"/>
              <w:rPr>
                <w:color w:val="000000"/>
                <w:sz w:val="16"/>
                <w:szCs w:val="16"/>
                <w:lang w:val="en-ID"/>
              </w:rPr>
            </w:pPr>
            <w:r w:rsidRPr="00FA2E7B">
              <w:rPr>
                <w:color w:val="000000"/>
                <w:sz w:val="16"/>
                <w:szCs w:val="16"/>
                <w:lang w:val="en-ID"/>
              </w:rPr>
              <w:t>2</w:t>
            </w:r>
          </w:p>
        </w:tc>
        <w:tc>
          <w:tcPr>
            <w:tcW w:w="910" w:type="dxa"/>
            <w:tcBorders>
              <w:top w:val="nil"/>
              <w:left w:val="nil"/>
              <w:bottom w:val="nil"/>
              <w:right w:val="nil"/>
            </w:tcBorders>
            <w:noWrap/>
            <w:vAlign w:val="bottom"/>
            <w:hideMark/>
          </w:tcPr>
          <w:p w14:paraId="7AEC8901" w14:textId="77777777" w:rsidR="00FA2E7B" w:rsidRPr="00FA2E7B" w:rsidRDefault="00FA2E7B" w:rsidP="00FA2E7B">
            <w:pPr>
              <w:jc w:val="center"/>
              <w:rPr>
                <w:color w:val="000000"/>
                <w:sz w:val="16"/>
                <w:szCs w:val="16"/>
                <w:lang w:val="en-ID"/>
              </w:rPr>
            </w:pPr>
            <w:r w:rsidRPr="00FA2E7B">
              <w:rPr>
                <w:color w:val="000000"/>
                <w:sz w:val="16"/>
                <w:szCs w:val="16"/>
                <w:lang w:val="en-ID"/>
              </w:rPr>
              <w:t>2</w:t>
            </w:r>
          </w:p>
        </w:tc>
        <w:tc>
          <w:tcPr>
            <w:tcW w:w="963" w:type="dxa"/>
            <w:tcBorders>
              <w:top w:val="nil"/>
              <w:left w:val="nil"/>
              <w:bottom w:val="nil"/>
              <w:right w:val="nil"/>
            </w:tcBorders>
            <w:noWrap/>
            <w:vAlign w:val="bottom"/>
            <w:hideMark/>
          </w:tcPr>
          <w:p w14:paraId="5F50D7A2" w14:textId="77777777" w:rsidR="00FA2E7B" w:rsidRPr="00FA2E7B" w:rsidRDefault="00FA2E7B" w:rsidP="00FA2E7B">
            <w:pPr>
              <w:jc w:val="center"/>
              <w:rPr>
                <w:color w:val="000000"/>
                <w:sz w:val="16"/>
                <w:szCs w:val="16"/>
                <w:lang w:val="en-ID"/>
              </w:rPr>
            </w:pPr>
            <w:r w:rsidRPr="00FA2E7B">
              <w:rPr>
                <w:color w:val="000000"/>
                <w:sz w:val="16"/>
                <w:szCs w:val="16"/>
                <w:lang w:val="en-ID"/>
              </w:rPr>
              <w:t>2</w:t>
            </w:r>
          </w:p>
        </w:tc>
        <w:tc>
          <w:tcPr>
            <w:tcW w:w="910" w:type="dxa"/>
            <w:tcBorders>
              <w:top w:val="nil"/>
              <w:left w:val="nil"/>
              <w:bottom w:val="nil"/>
              <w:right w:val="nil"/>
            </w:tcBorders>
            <w:noWrap/>
            <w:vAlign w:val="bottom"/>
            <w:hideMark/>
          </w:tcPr>
          <w:p w14:paraId="3B6D4DD3" w14:textId="77777777" w:rsidR="00FA2E7B" w:rsidRPr="00FA2E7B" w:rsidRDefault="00FA2E7B" w:rsidP="00FA2E7B">
            <w:pPr>
              <w:jc w:val="center"/>
              <w:rPr>
                <w:color w:val="000000"/>
                <w:sz w:val="16"/>
                <w:szCs w:val="16"/>
                <w:lang w:val="en-ID"/>
              </w:rPr>
            </w:pPr>
            <w:r w:rsidRPr="00FA2E7B">
              <w:rPr>
                <w:color w:val="000000"/>
                <w:sz w:val="16"/>
                <w:szCs w:val="16"/>
                <w:lang w:val="en-ID"/>
              </w:rPr>
              <w:t>2</w:t>
            </w:r>
          </w:p>
        </w:tc>
        <w:tc>
          <w:tcPr>
            <w:tcW w:w="963" w:type="dxa"/>
            <w:tcBorders>
              <w:top w:val="nil"/>
              <w:left w:val="nil"/>
              <w:bottom w:val="nil"/>
              <w:right w:val="nil"/>
            </w:tcBorders>
            <w:noWrap/>
            <w:vAlign w:val="bottom"/>
            <w:hideMark/>
          </w:tcPr>
          <w:p w14:paraId="6B4F67AC" w14:textId="77777777" w:rsidR="00FA2E7B" w:rsidRPr="00FA2E7B" w:rsidRDefault="00FA2E7B" w:rsidP="00FA2E7B">
            <w:pPr>
              <w:jc w:val="center"/>
              <w:rPr>
                <w:color w:val="000000"/>
                <w:sz w:val="16"/>
                <w:szCs w:val="16"/>
                <w:lang w:val="en-ID"/>
              </w:rPr>
            </w:pPr>
            <w:r w:rsidRPr="00FA2E7B">
              <w:rPr>
                <w:color w:val="000000"/>
                <w:sz w:val="16"/>
                <w:szCs w:val="16"/>
                <w:lang w:val="en-ID"/>
              </w:rPr>
              <w:t>2</w:t>
            </w:r>
          </w:p>
        </w:tc>
      </w:tr>
      <w:tr w:rsidR="00FA2E7B" w:rsidRPr="00FA2E7B" w14:paraId="730DC141" w14:textId="77777777" w:rsidTr="00CD3418">
        <w:trPr>
          <w:trHeight w:val="288"/>
          <w:jc w:val="center"/>
        </w:trPr>
        <w:tc>
          <w:tcPr>
            <w:tcW w:w="1560" w:type="dxa"/>
            <w:tcBorders>
              <w:top w:val="nil"/>
              <w:left w:val="nil"/>
              <w:bottom w:val="nil"/>
              <w:right w:val="nil"/>
            </w:tcBorders>
            <w:noWrap/>
            <w:vAlign w:val="bottom"/>
            <w:hideMark/>
          </w:tcPr>
          <w:p w14:paraId="72F87F33" w14:textId="067FCBFE" w:rsidR="00FA2E7B" w:rsidRPr="00FA2E7B" w:rsidRDefault="003F3E8F" w:rsidP="00FA2E7B">
            <w:pPr>
              <w:jc w:val="left"/>
              <w:rPr>
                <w:color w:val="000000"/>
                <w:sz w:val="16"/>
                <w:szCs w:val="16"/>
                <w:lang w:val="en-ID"/>
              </w:rPr>
            </w:pPr>
            <w:r>
              <w:rPr>
                <w:color w:val="000000"/>
                <w:sz w:val="16"/>
                <w:szCs w:val="16"/>
                <w:lang w:val="en-ID"/>
              </w:rPr>
              <w:t>Curve Direction</w:t>
            </w:r>
          </w:p>
        </w:tc>
        <w:tc>
          <w:tcPr>
            <w:tcW w:w="910" w:type="dxa"/>
            <w:tcBorders>
              <w:top w:val="nil"/>
              <w:left w:val="nil"/>
              <w:bottom w:val="nil"/>
              <w:right w:val="nil"/>
            </w:tcBorders>
            <w:noWrap/>
            <w:vAlign w:val="bottom"/>
            <w:hideMark/>
          </w:tcPr>
          <w:p w14:paraId="4234B85F" w14:textId="2B58F198" w:rsidR="00FA2E7B" w:rsidRPr="00FA2E7B" w:rsidRDefault="00AA204F" w:rsidP="00FA2E7B">
            <w:pPr>
              <w:jc w:val="center"/>
              <w:rPr>
                <w:color w:val="000000"/>
                <w:sz w:val="16"/>
                <w:szCs w:val="16"/>
                <w:lang w:val="en-ID"/>
              </w:rPr>
            </w:pPr>
            <w:r>
              <w:rPr>
                <w:color w:val="000000"/>
                <w:sz w:val="16"/>
                <w:szCs w:val="16"/>
                <w:lang w:val="en-ID"/>
              </w:rPr>
              <w:t>Right</w:t>
            </w:r>
          </w:p>
        </w:tc>
        <w:tc>
          <w:tcPr>
            <w:tcW w:w="963" w:type="dxa"/>
            <w:tcBorders>
              <w:top w:val="nil"/>
              <w:left w:val="nil"/>
              <w:bottom w:val="nil"/>
              <w:right w:val="nil"/>
            </w:tcBorders>
            <w:noWrap/>
            <w:vAlign w:val="bottom"/>
            <w:hideMark/>
          </w:tcPr>
          <w:p w14:paraId="7B91DD44" w14:textId="4003532B" w:rsidR="00FA2E7B" w:rsidRPr="00FA2E7B" w:rsidRDefault="00AA204F" w:rsidP="00FA2E7B">
            <w:pPr>
              <w:jc w:val="center"/>
              <w:rPr>
                <w:color w:val="000000"/>
                <w:sz w:val="16"/>
                <w:szCs w:val="16"/>
                <w:lang w:val="en-ID"/>
              </w:rPr>
            </w:pPr>
            <w:r>
              <w:rPr>
                <w:color w:val="000000"/>
                <w:sz w:val="16"/>
                <w:szCs w:val="16"/>
                <w:lang w:val="en-ID"/>
              </w:rPr>
              <w:t>Left</w:t>
            </w:r>
          </w:p>
        </w:tc>
        <w:tc>
          <w:tcPr>
            <w:tcW w:w="910" w:type="dxa"/>
            <w:tcBorders>
              <w:top w:val="nil"/>
              <w:left w:val="nil"/>
              <w:bottom w:val="nil"/>
              <w:right w:val="nil"/>
            </w:tcBorders>
            <w:noWrap/>
            <w:vAlign w:val="bottom"/>
            <w:hideMark/>
          </w:tcPr>
          <w:p w14:paraId="25E261DB" w14:textId="60481000" w:rsidR="00FA2E7B" w:rsidRPr="00FA2E7B" w:rsidRDefault="00AA204F" w:rsidP="00FA2E7B">
            <w:pPr>
              <w:jc w:val="center"/>
              <w:rPr>
                <w:color w:val="000000"/>
                <w:sz w:val="16"/>
                <w:szCs w:val="16"/>
                <w:lang w:val="en-ID"/>
              </w:rPr>
            </w:pPr>
            <w:r>
              <w:rPr>
                <w:color w:val="000000"/>
                <w:sz w:val="16"/>
                <w:szCs w:val="16"/>
                <w:lang w:val="en-ID"/>
              </w:rPr>
              <w:t>Right</w:t>
            </w:r>
          </w:p>
        </w:tc>
        <w:tc>
          <w:tcPr>
            <w:tcW w:w="963" w:type="dxa"/>
            <w:tcBorders>
              <w:top w:val="nil"/>
              <w:left w:val="nil"/>
              <w:bottom w:val="nil"/>
              <w:right w:val="nil"/>
            </w:tcBorders>
            <w:noWrap/>
            <w:vAlign w:val="bottom"/>
            <w:hideMark/>
          </w:tcPr>
          <w:p w14:paraId="78D0D49D" w14:textId="6B9B868F" w:rsidR="00FA2E7B" w:rsidRPr="00FA2E7B" w:rsidRDefault="00AA204F" w:rsidP="00FA2E7B">
            <w:pPr>
              <w:jc w:val="center"/>
              <w:rPr>
                <w:color w:val="000000"/>
                <w:sz w:val="16"/>
                <w:szCs w:val="16"/>
                <w:lang w:val="en-ID"/>
              </w:rPr>
            </w:pPr>
            <w:r>
              <w:rPr>
                <w:color w:val="000000"/>
                <w:sz w:val="16"/>
                <w:szCs w:val="16"/>
                <w:lang w:val="en-ID"/>
              </w:rPr>
              <w:t>Left</w:t>
            </w:r>
          </w:p>
        </w:tc>
        <w:tc>
          <w:tcPr>
            <w:tcW w:w="910" w:type="dxa"/>
            <w:tcBorders>
              <w:top w:val="nil"/>
              <w:left w:val="nil"/>
              <w:bottom w:val="nil"/>
              <w:right w:val="nil"/>
            </w:tcBorders>
            <w:noWrap/>
            <w:vAlign w:val="bottom"/>
            <w:hideMark/>
          </w:tcPr>
          <w:p w14:paraId="7E7984DD" w14:textId="53050A76" w:rsidR="00FA2E7B" w:rsidRPr="00FA2E7B" w:rsidRDefault="00AA204F" w:rsidP="00FA2E7B">
            <w:pPr>
              <w:jc w:val="center"/>
              <w:rPr>
                <w:color w:val="000000"/>
                <w:sz w:val="16"/>
                <w:szCs w:val="16"/>
                <w:lang w:val="en-ID"/>
              </w:rPr>
            </w:pPr>
            <w:r>
              <w:rPr>
                <w:color w:val="000000"/>
                <w:sz w:val="16"/>
                <w:szCs w:val="16"/>
                <w:lang w:val="en-ID"/>
              </w:rPr>
              <w:t>Left</w:t>
            </w:r>
          </w:p>
        </w:tc>
        <w:tc>
          <w:tcPr>
            <w:tcW w:w="963" w:type="dxa"/>
            <w:tcBorders>
              <w:top w:val="nil"/>
              <w:left w:val="nil"/>
              <w:bottom w:val="nil"/>
              <w:right w:val="nil"/>
            </w:tcBorders>
            <w:noWrap/>
            <w:vAlign w:val="bottom"/>
            <w:hideMark/>
          </w:tcPr>
          <w:p w14:paraId="16EB1FFA" w14:textId="1369CF2B" w:rsidR="00FA2E7B" w:rsidRPr="00FA2E7B" w:rsidRDefault="00AA204F" w:rsidP="00FA2E7B">
            <w:pPr>
              <w:jc w:val="center"/>
              <w:rPr>
                <w:color w:val="000000"/>
                <w:sz w:val="16"/>
                <w:szCs w:val="16"/>
                <w:lang w:val="en-ID"/>
              </w:rPr>
            </w:pPr>
            <w:r>
              <w:rPr>
                <w:color w:val="000000"/>
                <w:sz w:val="16"/>
                <w:szCs w:val="16"/>
                <w:lang w:val="en-ID"/>
              </w:rPr>
              <w:t>Right</w:t>
            </w:r>
          </w:p>
        </w:tc>
        <w:tc>
          <w:tcPr>
            <w:tcW w:w="910" w:type="dxa"/>
            <w:tcBorders>
              <w:top w:val="nil"/>
              <w:left w:val="nil"/>
              <w:bottom w:val="nil"/>
              <w:right w:val="nil"/>
            </w:tcBorders>
            <w:noWrap/>
            <w:vAlign w:val="bottom"/>
            <w:hideMark/>
          </w:tcPr>
          <w:p w14:paraId="55367FE1" w14:textId="17329432" w:rsidR="00FA2E7B" w:rsidRPr="00FA2E7B" w:rsidRDefault="00AA204F" w:rsidP="00FA2E7B">
            <w:pPr>
              <w:jc w:val="center"/>
              <w:rPr>
                <w:color w:val="000000"/>
                <w:sz w:val="16"/>
                <w:szCs w:val="16"/>
                <w:lang w:val="en-ID"/>
              </w:rPr>
            </w:pPr>
            <w:r>
              <w:rPr>
                <w:color w:val="000000"/>
                <w:sz w:val="16"/>
                <w:szCs w:val="16"/>
                <w:lang w:val="en-ID"/>
              </w:rPr>
              <w:t>Right</w:t>
            </w:r>
          </w:p>
        </w:tc>
        <w:tc>
          <w:tcPr>
            <w:tcW w:w="963" w:type="dxa"/>
            <w:tcBorders>
              <w:top w:val="nil"/>
              <w:left w:val="nil"/>
              <w:bottom w:val="nil"/>
              <w:right w:val="nil"/>
            </w:tcBorders>
            <w:noWrap/>
            <w:vAlign w:val="bottom"/>
            <w:hideMark/>
          </w:tcPr>
          <w:p w14:paraId="26D4AE36" w14:textId="4285A47D" w:rsidR="00FA2E7B" w:rsidRPr="00FA2E7B" w:rsidRDefault="00AA204F" w:rsidP="00FA2E7B">
            <w:pPr>
              <w:jc w:val="center"/>
              <w:rPr>
                <w:color w:val="000000"/>
                <w:sz w:val="16"/>
                <w:szCs w:val="16"/>
                <w:lang w:val="en-ID"/>
              </w:rPr>
            </w:pPr>
            <w:r>
              <w:rPr>
                <w:color w:val="000000"/>
                <w:sz w:val="16"/>
                <w:szCs w:val="16"/>
                <w:lang w:val="en-ID"/>
              </w:rPr>
              <w:t>Left</w:t>
            </w:r>
          </w:p>
        </w:tc>
        <w:tc>
          <w:tcPr>
            <w:tcW w:w="910" w:type="dxa"/>
            <w:tcBorders>
              <w:top w:val="nil"/>
              <w:left w:val="nil"/>
              <w:bottom w:val="nil"/>
              <w:right w:val="nil"/>
            </w:tcBorders>
            <w:noWrap/>
            <w:vAlign w:val="bottom"/>
            <w:hideMark/>
          </w:tcPr>
          <w:p w14:paraId="482C0E6E" w14:textId="12148A9A" w:rsidR="00FA2E7B" w:rsidRPr="00FA2E7B" w:rsidRDefault="00AA204F" w:rsidP="00FA2E7B">
            <w:pPr>
              <w:jc w:val="center"/>
              <w:rPr>
                <w:color w:val="000000"/>
                <w:sz w:val="16"/>
                <w:szCs w:val="16"/>
                <w:lang w:val="en-ID"/>
              </w:rPr>
            </w:pPr>
            <w:r>
              <w:rPr>
                <w:color w:val="000000"/>
                <w:sz w:val="16"/>
                <w:szCs w:val="16"/>
                <w:lang w:val="en-ID"/>
              </w:rPr>
              <w:t>Left</w:t>
            </w:r>
          </w:p>
        </w:tc>
        <w:tc>
          <w:tcPr>
            <w:tcW w:w="963" w:type="dxa"/>
            <w:tcBorders>
              <w:top w:val="nil"/>
              <w:left w:val="nil"/>
              <w:bottom w:val="nil"/>
              <w:right w:val="nil"/>
            </w:tcBorders>
            <w:noWrap/>
            <w:vAlign w:val="bottom"/>
            <w:hideMark/>
          </w:tcPr>
          <w:p w14:paraId="5D32705E" w14:textId="6A344C53" w:rsidR="00FA2E7B" w:rsidRPr="00FA2E7B" w:rsidRDefault="00AA204F" w:rsidP="00FA2E7B">
            <w:pPr>
              <w:jc w:val="center"/>
              <w:rPr>
                <w:color w:val="000000"/>
                <w:sz w:val="16"/>
                <w:szCs w:val="16"/>
                <w:lang w:val="en-ID"/>
              </w:rPr>
            </w:pPr>
            <w:r>
              <w:rPr>
                <w:color w:val="000000"/>
                <w:sz w:val="16"/>
                <w:szCs w:val="16"/>
                <w:lang w:val="en-ID"/>
              </w:rPr>
              <w:t>Right</w:t>
            </w:r>
          </w:p>
        </w:tc>
      </w:tr>
      <w:tr w:rsidR="00FA2E7B" w:rsidRPr="00FA2E7B" w14:paraId="2AA5585B" w14:textId="77777777" w:rsidTr="00CD3418">
        <w:trPr>
          <w:trHeight w:val="288"/>
          <w:jc w:val="center"/>
        </w:trPr>
        <w:tc>
          <w:tcPr>
            <w:tcW w:w="1560" w:type="dxa"/>
            <w:tcBorders>
              <w:top w:val="nil"/>
              <w:left w:val="nil"/>
              <w:bottom w:val="nil"/>
              <w:right w:val="nil"/>
            </w:tcBorders>
            <w:noWrap/>
            <w:vAlign w:val="bottom"/>
            <w:hideMark/>
          </w:tcPr>
          <w:p w14:paraId="71BBC529" w14:textId="2403F3A0" w:rsidR="00FA2E7B" w:rsidRPr="00FA2E7B" w:rsidRDefault="003F3E8F" w:rsidP="00FA2E7B">
            <w:pPr>
              <w:jc w:val="left"/>
              <w:rPr>
                <w:color w:val="000000"/>
                <w:sz w:val="16"/>
                <w:szCs w:val="16"/>
                <w:lang w:val="en-ID"/>
              </w:rPr>
            </w:pPr>
            <w:r>
              <w:rPr>
                <w:color w:val="000000"/>
                <w:sz w:val="16"/>
                <w:szCs w:val="16"/>
                <w:lang w:val="en-ID"/>
              </w:rPr>
              <w:t xml:space="preserve">Available </w:t>
            </w:r>
            <w:r w:rsidR="009366B0">
              <w:rPr>
                <w:color w:val="000000"/>
                <w:sz w:val="16"/>
                <w:szCs w:val="16"/>
                <w:lang w:val="en-ID"/>
              </w:rPr>
              <w:t>w</w:t>
            </w:r>
            <w:r>
              <w:rPr>
                <w:color w:val="000000"/>
                <w:sz w:val="16"/>
                <w:szCs w:val="16"/>
                <w:lang w:val="en-ID"/>
              </w:rPr>
              <w:t>idth</w:t>
            </w:r>
            <w:r w:rsidR="00FA2E7B" w:rsidRPr="00FA2E7B">
              <w:rPr>
                <w:color w:val="000000"/>
                <w:sz w:val="16"/>
                <w:szCs w:val="16"/>
                <w:lang w:val="en-ID"/>
              </w:rPr>
              <w:t xml:space="preserve"> (m)</w:t>
            </w:r>
          </w:p>
        </w:tc>
        <w:tc>
          <w:tcPr>
            <w:tcW w:w="910" w:type="dxa"/>
            <w:tcBorders>
              <w:top w:val="nil"/>
              <w:left w:val="nil"/>
              <w:bottom w:val="nil"/>
              <w:right w:val="nil"/>
            </w:tcBorders>
            <w:noWrap/>
            <w:vAlign w:val="bottom"/>
            <w:hideMark/>
          </w:tcPr>
          <w:p w14:paraId="4B879B1F" w14:textId="77777777" w:rsidR="00FA2E7B" w:rsidRPr="00FA2E7B" w:rsidRDefault="00FA2E7B" w:rsidP="00FA2E7B">
            <w:pPr>
              <w:jc w:val="center"/>
              <w:rPr>
                <w:color w:val="000000"/>
                <w:sz w:val="16"/>
                <w:szCs w:val="16"/>
                <w:lang w:val="en-ID"/>
              </w:rPr>
            </w:pPr>
            <w:r w:rsidRPr="00FA2E7B">
              <w:rPr>
                <w:color w:val="000000"/>
                <w:sz w:val="16"/>
                <w:szCs w:val="16"/>
                <w:lang w:val="en-ID"/>
              </w:rPr>
              <w:t>3,75</w:t>
            </w:r>
          </w:p>
        </w:tc>
        <w:tc>
          <w:tcPr>
            <w:tcW w:w="963" w:type="dxa"/>
            <w:tcBorders>
              <w:top w:val="nil"/>
              <w:left w:val="nil"/>
              <w:bottom w:val="nil"/>
              <w:right w:val="nil"/>
            </w:tcBorders>
            <w:noWrap/>
            <w:vAlign w:val="bottom"/>
            <w:hideMark/>
          </w:tcPr>
          <w:p w14:paraId="2C56DD63" w14:textId="77777777" w:rsidR="00FA2E7B" w:rsidRPr="00FA2E7B" w:rsidRDefault="00FA2E7B" w:rsidP="00FA2E7B">
            <w:pPr>
              <w:jc w:val="center"/>
              <w:rPr>
                <w:color w:val="000000"/>
                <w:sz w:val="16"/>
                <w:szCs w:val="16"/>
                <w:lang w:val="en-ID"/>
              </w:rPr>
            </w:pPr>
            <w:r w:rsidRPr="00FA2E7B">
              <w:rPr>
                <w:color w:val="000000"/>
                <w:sz w:val="16"/>
                <w:szCs w:val="16"/>
                <w:lang w:val="en-ID"/>
              </w:rPr>
              <w:t>1,75</w:t>
            </w:r>
          </w:p>
        </w:tc>
        <w:tc>
          <w:tcPr>
            <w:tcW w:w="910" w:type="dxa"/>
            <w:tcBorders>
              <w:top w:val="nil"/>
              <w:left w:val="nil"/>
              <w:bottom w:val="nil"/>
              <w:right w:val="nil"/>
            </w:tcBorders>
            <w:noWrap/>
            <w:vAlign w:val="bottom"/>
            <w:hideMark/>
          </w:tcPr>
          <w:p w14:paraId="1B77F2BD" w14:textId="77777777" w:rsidR="00FA2E7B" w:rsidRPr="00FA2E7B" w:rsidRDefault="00FA2E7B" w:rsidP="00FA2E7B">
            <w:pPr>
              <w:jc w:val="center"/>
              <w:rPr>
                <w:color w:val="000000"/>
                <w:sz w:val="16"/>
                <w:szCs w:val="16"/>
                <w:lang w:val="en-ID"/>
              </w:rPr>
            </w:pPr>
            <w:r w:rsidRPr="00FA2E7B">
              <w:rPr>
                <w:color w:val="000000"/>
                <w:sz w:val="16"/>
                <w:szCs w:val="16"/>
                <w:lang w:val="en-ID"/>
              </w:rPr>
              <w:t>3,75</w:t>
            </w:r>
          </w:p>
        </w:tc>
        <w:tc>
          <w:tcPr>
            <w:tcW w:w="963" w:type="dxa"/>
            <w:tcBorders>
              <w:top w:val="nil"/>
              <w:left w:val="nil"/>
              <w:bottom w:val="nil"/>
              <w:right w:val="nil"/>
            </w:tcBorders>
            <w:noWrap/>
            <w:vAlign w:val="bottom"/>
            <w:hideMark/>
          </w:tcPr>
          <w:p w14:paraId="63A7F2FB" w14:textId="77777777" w:rsidR="00FA2E7B" w:rsidRPr="00FA2E7B" w:rsidRDefault="00FA2E7B" w:rsidP="00FA2E7B">
            <w:pPr>
              <w:jc w:val="center"/>
              <w:rPr>
                <w:color w:val="000000"/>
                <w:sz w:val="16"/>
                <w:szCs w:val="16"/>
                <w:lang w:val="en-ID"/>
              </w:rPr>
            </w:pPr>
            <w:r w:rsidRPr="00FA2E7B">
              <w:rPr>
                <w:color w:val="000000"/>
                <w:sz w:val="16"/>
                <w:szCs w:val="16"/>
                <w:lang w:val="en-ID"/>
              </w:rPr>
              <w:t>1,75</w:t>
            </w:r>
          </w:p>
        </w:tc>
        <w:tc>
          <w:tcPr>
            <w:tcW w:w="910" w:type="dxa"/>
            <w:tcBorders>
              <w:top w:val="nil"/>
              <w:left w:val="nil"/>
              <w:bottom w:val="nil"/>
              <w:right w:val="nil"/>
            </w:tcBorders>
            <w:noWrap/>
            <w:vAlign w:val="bottom"/>
            <w:hideMark/>
          </w:tcPr>
          <w:p w14:paraId="3D217B79" w14:textId="77777777" w:rsidR="00FA2E7B" w:rsidRPr="00FA2E7B" w:rsidRDefault="00FA2E7B" w:rsidP="00FA2E7B">
            <w:pPr>
              <w:jc w:val="center"/>
              <w:rPr>
                <w:color w:val="000000"/>
                <w:sz w:val="16"/>
                <w:szCs w:val="16"/>
                <w:lang w:val="en-ID"/>
              </w:rPr>
            </w:pPr>
            <w:r w:rsidRPr="00FA2E7B">
              <w:rPr>
                <w:color w:val="000000"/>
                <w:sz w:val="16"/>
                <w:szCs w:val="16"/>
                <w:lang w:val="en-ID"/>
              </w:rPr>
              <w:t>1,75</w:t>
            </w:r>
          </w:p>
        </w:tc>
        <w:tc>
          <w:tcPr>
            <w:tcW w:w="963" w:type="dxa"/>
            <w:tcBorders>
              <w:top w:val="nil"/>
              <w:left w:val="nil"/>
              <w:bottom w:val="nil"/>
              <w:right w:val="nil"/>
            </w:tcBorders>
            <w:noWrap/>
            <w:vAlign w:val="bottom"/>
            <w:hideMark/>
          </w:tcPr>
          <w:p w14:paraId="488AA733" w14:textId="77777777" w:rsidR="00FA2E7B" w:rsidRPr="00FA2E7B" w:rsidRDefault="00FA2E7B" w:rsidP="00FA2E7B">
            <w:pPr>
              <w:jc w:val="center"/>
              <w:rPr>
                <w:color w:val="000000"/>
                <w:sz w:val="16"/>
                <w:szCs w:val="16"/>
                <w:lang w:val="en-ID"/>
              </w:rPr>
            </w:pPr>
            <w:r w:rsidRPr="00FA2E7B">
              <w:rPr>
                <w:color w:val="000000"/>
                <w:sz w:val="16"/>
                <w:szCs w:val="16"/>
                <w:lang w:val="en-ID"/>
              </w:rPr>
              <w:t>3,75</w:t>
            </w:r>
          </w:p>
        </w:tc>
        <w:tc>
          <w:tcPr>
            <w:tcW w:w="910" w:type="dxa"/>
            <w:tcBorders>
              <w:top w:val="nil"/>
              <w:left w:val="nil"/>
              <w:bottom w:val="nil"/>
              <w:right w:val="nil"/>
            </w:tcBorders>
            <w:noWrap/>
            <w:vAlign w:val="bottom"/>
            <w:hideMark/>
          </w:tcPr>
          <w:p w14:paraId="0A3D2BFE" w14:textId="77777777" w:rsidR="00FA2E7B" w:rsidRPr="00FA2E7B" w:rsidRDefault="00FA2E7B" w:rsidP="00FA2E7B">
            <w:pPr>
              <w:jc w:val="center"/>
              <w:rPr>
                <w:color w:val="000000"/>
                <w:sz w:val="16"/>
                <w:szCs w:val="16"/>
                <w:lang w:val="en-ID"/>
              </w:rPr>
            </w:pPr>
            <w:r w:rsidRPr="00FA2E7B">
              <w:rPr>
                <w:color w:val="000000"/>
                <w:sz w:val="16"/>
                <w:szCs w:val="16"/>
                <w:lang w:val="en-ID"/>
              </w:rPr>
              <w:t>1,75</w:t>
            </w:r>
          </w:p>
        </w:tc>
        <w:tc>
          <w:tcPr>
            <w:tcW w:w="963" w:type="dxa"/>
            <w:tcBorders>
              <w:top w:val="nil"/>
              <w:left w:val="nil"/>
              <w:bottom w:val="nil"/>
              <w:right w:val="nil"/>
            </w:tcBorders>
            <w:noWrap/>
            <w:vAlign w:val="bottom"/>
            <w:hideMark/>
          </w:tcPr>
          <w:p w14:paraId="67CD684B" w14:textId="77777777" w:rsidR="00FA2E7B" w:rsidRPr="00FA2E7B" w:rsidRDefault="00FA2E7B" w:rsidP="00FA2E7B">
            <w:pPr>
              <w:jc w:val="center"/>
              <w:rPr>
                <w:color w:val="000000"/>
                <w:sz w:val="16"/>
                <w:szCs w:val="16"/>
                <w:lang w:val="en-ID"/>
              </w:rPr>
            </w:pPr>
            <w:r w:rsidRPr="00FA2E7B">
              <w:rPr>
                <w:color w:val="000000"/>
                <w:sz w:val="16"/>
                <w:szCs w:val="16"/>
                <w:lang w:val="en-ID"/>
              </w:rPr>
              <w:t>3,75</w:t>
            </w:r>
          </w:p>
        </w:tc>
        <w:tc>
          <w:tcPr>
            <w:tcW w:w="910" w:type="dxa"/>
            <w:tcBorders>
              <w:top w:val="nil"/>
              <w:left w:val="nil"/>
              <w:bottom w:val="nil"/>
              <w:right w:val="nil"/>
            </w:tcBorders>
            <w:noWrap/>
            <w:vAlign w:val="bottom"/>
            <w:hideMark/>
          </w:tcPr>
          <w:p w14:paraId="4E26E7DA" w14:textId="77777777" w:rsidR="00FA2E7B" w:rsidRPr="00FA2E7B" w:rsidRDefault="00FA2E7B" w:rsidP="00FA2E7B">
            <w:pPr>
              <w:jc w:val="center"/>
              <w:rPr>
                <w:color w:val="000000"/>
                <w:sz w:val="16"/>
                <w:szCs w:val="16"/>
                <w:lang w:val="en-ID"/>
              </w:rPr>
            </w:pPr>
            <w:r w:rsidRPr="00FA2E7B">
              <w:rPr>
                <w:color w:val="000000"/>
                <w:sz w:val="16"/>
                <w:szCs w:val="16"/>
                <w:lang w:val="en-ID"/>
              </w:rPr>
              <w:t>1,75</w:t>
            </w:r>
          </w:p>
        </w:tc>
        <w:tc>
          <w:tcPr>
            <w:tcW w:w="963" w:type="dxa"/>
            <w:tcBorders>
              <w:top w:val="nil"/>
              <w:left w:val="nil"/>
              <w:bottom w:val="nil"/>
              <w:right w:val="nil"/>
            </w:tcBorders>
            <w:noWrap/>
            <w:vAlign w:val="bottom"/>
            <w:hideMark/>
          </w:tcPr>
          <w:p w14:paraId="45997188" w14:textId="77777777" w:rsidR="00FA2E7B" w:rsidRPr="00FA2E7B" w:rsidRDefault="00FA2E7B" w:rsidP="00FA2E7B">
            <w:pPr>
              <w:jc w:val="center"/>
              <w:rPr>
                <w:color w:val="000000"/>
                <w:sz w:val="16"/>
                <w:szCs w:val="16"/>
                <w:lang w:val="en-ID"/>
              </w:rPr>
            </w:pPr>
            <w:r w:rsidRPr="00FA2E7B">
              <w:rPr>
                <w:color w:val="000000"/>
                <w:sz w:val="16"/>
                <w:szCs w:val="16"/>
                <w:lang w:val="en-ID"/>
              </w:rPr>
              <w:t>3,75</w:t>
            </w:r>
          </w:p>
        </w:tc>
      </w:tr>
      <w:tr w:rsidR="00FA2E7B" w:rsidRPr="00FA2E7B" w14:paraId="1B64DE94" w14:textId="77777777" w:rsidTr="00CD3418">
        <w:trPr>
          <w:trHeight w:val="288"/>
          <w:jc w:val="center"/>
        </w:trPr>
        <w:tc>
          <w:tcPr>
            <w:tcW w:w="1560" w:type="dxa"/>
            <w:tcBorders>
              <w:top w:val="nil"/>
              <w:left w:val="nil"/>
              <w:bottom w:val="nil"/>
              <w:right w:val="nil"/>
            </w:tcBorders>
            <w:noWrap/>
            <w:vAlign w:val="bottom"/>
            <w:hideMark/>
          </w:tcPr>
          <w:p w14:paraId="243B6EC1" w14:textId="1B422428" w:rsidR="00FA2E7B" w:rsidRPr="00FA2E7B" w:rsidRDefault="003F3E8F" w:rsidP="00FA2E7B">
            <w:pPr>
              <w:jc w:val="left"/>
              <w:rPr>
                <w:color w:val="000000"/>
                <w:sz w:val="16"/>
                <w:szCs w:val="16"/>
                <w:lang w:val="en-ID"/>
              </w:rPr>
            </w:pPr>
            <w:r>
              <w:rPr>
                <w:color w:val="000000"/>
                <w:sz w:val="16"/>
                <w:szCs w:val="16"/>
                <w:lang w:val="en-ID"/>
              </w:rPr>
              <w:t>Lateral Clearance</w:t>
            </w:r>
            <w:r w:rsidR="00FA2E7B" w:rsidRPr="00FA2E7B">
              <w:rPr>
                <w:color w:val="000000"/>
                <w:sz w:val="16"/>
                <w:szCs w:val="16"/>
                <w:lang w:val="en-ID"/>
              </w:rPr>
              <w:t xml:space="preserve"> (M)</w:t>
            </w:r>
          </w:p>
        </w:tc>
        <w:tc>
          <w:tcPr>
            <w:tcW w:w="910" w:type="dxa"/>
            <w:tcBorders>
              <w:top w:val="nil"/>
              <w:left w:val="nil"/>
              <w:bottom w:val="nil"/>
              <w:right w:val="nil"/>
            </w:tcBorders>
            <w:noWrap/>
            <w:vAlign w:val="bottom"/>
            <w:hideMark/>
          </w:tcPr>
          <w:p w14:paraId="1714B7D6" w14:textId="77777777" w:rsidR="00FA2E7B" w:rsidRPr="00FA2E7B" w:rsidRDefault="00FA2E7B" w:rsidP="00FA2E7B">
            <w:pPr>
              <w:jc w:val="center"/>
              <w:rPr>
                <w:color w:val="000000"/>
                <w:sz w:val="16"/>
                <w:szCs w:val="16"/>
                <w:lang w:val="en-ID"/>
              </w:rPr>
            </w:pPr>
            <w:r w:rsidRPr="00FA2E7B">
              <w:rPr>
                <w:color w:val="000000"/>
                <w:sz w:val="16"/>
                <w:szCs w:val="16"/>
                <w:lang w:val="en-ID"/>
              </w:rPr>
              <w:t>2,33</w:t>
            </w:r>
          </w:p>
        </w:tc>
        <w:tc>
          <w:tcPr>
            <w:tcW w:w="963" w:type="dxa"/>
            <w:tcBorders>
              <w:top w:val="nil"/>
              <w:left w:val="nil"/>
              <w:bottom w:val="nil"/>
              <w:right w:val="nil"/>
            </w:tcBorders>
            <w:noWrap/>
            <w:vAlign w:val="bottom"/>
            <w:hideMark/>
          </w:tcPr>
          <w:p w14:paraId="10DD386E" w14:textId="77777777" w:rsidR="00FA2E7B" w:rsidRPr="00FA2E7B" w:rsidRDefault="00FA2E7B" w:rsidP="00FA2E7B">
            <w:pPr>
              <w:jc w:val="center"/>
              <w:rPr>
                <w:color w:val="000000"/>
                <w:sz w:val="16"/>
                <w:szCs w:val="16"/>
                <w:lang w:val="en-ID"/>
              </w:rPr>
            </w:pPr>
            <w:r w:rsidRPr="00FA2E7B">
              <w:rPr>
                <w:color w:val="000000"/>
                <w:sz w:val="16"/>
                <w:szCs w:val="16"/>
                <w:lang w:val="en-ID"/>
              </w:rPr>
              <w:t>3,14</w:t>
            </w:r>
          </w:p>
        </w:tc>
        <w:tc>
          <w:tcPr>
            <w:tcW w:w="910" w:type="dxa"/>
            <w:tcBorders>
              <w:top w:val="nil"/>
              <w:left w:val="nil"/>
              <w:bottom w:val="nil"/>
              <w:right w:val="nil"/>
            </w:tcBorders>
            <w:noWrap/>
            <w:vAlign w:val="bottom"/>
            <w:hideMark/>
          </w:tcPr>
          <w:p w14:paraId="11CA8378" w14:textId="77777777" w:rsidR="00FA2E7B" w:rsidRPr="00FA2E7B" w:rsidRDefault="00FA2E7B" w:rsidP="00FA2E7B">
            <w:pPr>
              <w:jc w:val="center"/>
              <w:rPr>
                <w:color w:val="000000"/>
                <w:sz w:val="16"/>
                <w:szCs w:val="16"/>
                <w:lang w:val="en-ID"/>
              </w:rPr>
            </w:pPr>
            <w:r w:rsidRPr="00FA2E7B">
              <w:rPr>
                <w:color w:val="000000"/>
                <w:sz w:val="16"/>
                <w:szCs w:val="16"/>
                <w:lang w:val="en-ID"/>
              </w:rPr>
              <w:t>0,48</w:t>
            </w:r>
          </w:p>
        </w:tc>
        <w:tc>
          <w:tcPr>
            <w:tcW w:w="963" w:type="dxa"/>
            <w:tcBorders>
              <w:top w:val="nil"/>
              <w:left w:val="nil"/>
              <w:bottom w:val="nil"/>
              <w:right w:val="nil"/>
            </w:tcBorders>
            <w:noWrap/>
            <w:vAlign w:val="bottom"/>
            <w:hideMark/>
          </w:tcPr>
          <w:p w14:paraId="21224C37" w14:textId="77777777" w:rsidR="00FA2E7B" w:rsidRPr="00FA2E7B" w:rsidRDefault="00FA2E7B" w:rsidP="00FA2E7B">
            <w:pPr>
              <w:jc w:val="center"/>
              <w:rPr>
                <w:color w:val="000000"/>
                <w:sz w:val="16"/>
                <w:szCs w:val="16"/>
                <w:lang w:val="en-ID"/>
              </w:rPr>
            </w:pPr>
            <w:r w:rsidRPr="00FA2E7B">
              <w:rPr>
                <w:color w:val="000000"/>
                <w:sz w:val="16"/>
                <w:szCs w:val="16"/>
                <w:lang w:val="en-ID"/>
              </w:rPr>
              <w:t>0,68</w:t>
            </w:r>
          </w:p>
        </w:tc>
        <w:tc>
          <w:tcPr>
            <w:tcW w:w="910" w:type="dxa"/>
            <w:tcBorders>
              <w:top w:val="nil"/>
              <w:left w:val="nil"/>
              <w:bottom w:val="nil"/>
              <w:right w:val="nil"/>
            </w:tcBorders>
            <w:noWrap/>
            <w:vAlign w:val="bottom"/>
            <w:hideMark/>
          </w:tcPr>
          <w:p w14:paraId="3BD2A79B" w14:textId="77777777" w:rsidR="00FA2E7B" w:rsidRPr="00FA2E7B" w:rsidRDefault="00FA2E7B" w:rsidP="00FA2E7B">
            <w:pPr>
              <w:jc w:val="center"/>
              <w:rPr>
                <w:color w:val="000000"/>
                <w:sz w:val="16"/>
                <w:szCs w:val="16"/>
                <w:lang w:val="en-ID"/>
              </w:rPr>
            </w:pPr>
            <w:r w:rsidRPr="00FA2E7B">
              <w:rPr>
                <w:color w:val="000000"/>
                <w:sz w:val="16"/>
                <w:szCs w:val="16"/>
                <w:lang w:val="en-ID"/>
              </w:rPr>
              <w:t>1,67</w:t>
            </w:r>
          </w:p>
        </w:tc>
        <w:tc>
          <w:tcPr>
            <w:tcW w:w="963" w:type="dxa"/>
            <w:tcBorders>
              <w:top w:val="nil"/>
              <w:left w:val="nil"/>
              <w:bottom w:val="nil"/>
              <w:right w:val="nil"/>
            </w:tcBorders>
            <w:noWrap/>
            <w:vAlign w:val="bottom"/>
            <w:hideMark/>
          </w:tcPr>
          <w:p w14:paraId="1B74C60B" w14:textId="77777777" w:rsidR="00FA2E7B" w:rsidRPr="00FA2E7B" w:rsidRDefault="00FA2E7B" w:rsidP="00FA2E7B">
            <w:pPr>
              <w:jc w:val="center"/>
              <w:rPr>
                <w:color w:val="000000"/>
                <w:sz w:val="16"/>
                <w:szCs w:val="16"/>
                <w:lang w:val="en-ID"/>
              </w:rPr>
            </w:pPr>
            <w:r w:rsidRPr="00FA2E7B">
              <w:rPr>
                <w:color w:val="000000"/>
                <w:sz w:val="16"/>
                <w:szCs w:val="16"/>
                <w:lang w:val="en-ID"/>
              </w:rPr>
              <w:t>2,22</w:t>
            </w:r>
          </w:p>
        </w:tc>
        <w:tc>
          <w:tcPr>
            <w:tcW w:w="910" w:type="dxa"/>
            <w:tcBorders>
              <w:top w:val="nil"/>
              <w:left w:val="nil"/>
              <w:bottom w:val="nil"/>
              <w:right w:val="nil"/>
            </w:tcBorders>
            <w:noWrap/>
            <w:vAlign w:val="bottom"/>
            <w:hideMark/>
          </w:tcPr>
          <w:p w14:paraId="69DE5A94" w14:textId="77777777" w:rsidR="00FA2E7B" w:rsidRPr="00FA2E7B" w:rsidRDefault="00FA2E7B" w:rsidP="00FA2E7B">
            <w:pPr>
              <w:jc w:val="center"/>
              <w:rPr>
                <w:color w:val="000000"/>
                <w:sz w:val="16"/>
                <w:szCs w:val="16"/>
                <w:lang w:val="en-ID"/>
              </w:rPr>
            </w:pPr>
            <w:r w:rsidRPr="00FA2E7B">
              <w:rPr>
                <w:color w:val="000000"/>
                <w:sz w:val="16"/>
                <w:szCs w:val="16"/>
                <w:lang w:val="en-ID"/>
              </w:rPr>
              <w:t>2,33</w:t>
            </w:r>
          </w:p>
        </w:tc>
        <w:tc>
          <w:tcPr>
            <w:tcW w:w="963" w:type="dxa"/>
            <w:tcBorders>
              <w:top w:val="nil"/>
              <w:left w:val="nil"/>
              <w:bottom w:val="nil"/>
              <w:right w:val="nil"/>
            </w:tcBorders>
            <w:noWrap/>
            <w:vAlign w:val="bottom"/>
            <w:hideMark/>
          </w:tcPr>
          <w:p w14:paraId="1245BDA7" w14:textId="77777777" w:rsidR="00FA2E7B" w:rsidRPr="00FA2E7B" w:rsidRDefault="00FA2E7B" w:rsidP="00FA2E7B">
            <w:pPr>
              <w:jc w:val="center"/>
              <w:rPr>
                <w:color w:val="000000"/>
                <w:sz w:val="16"/>
                <w:szCs w:val="16"/>
                <w:lang w:val="en-ID"/>
              </w:rPr>
            </w:pPr>
            <w:r w:rsidRPr="00FA2E7B">
              <w:rPr>
                <w:color w:val="000000"/>
                <w:sz w:val="16"/>
                <w:szCs w:val="16"/>
                <w:lang w:val="en-ID"/>
              </w:rPr>
              <w:t>3,01</w:t>
            </w:r>
          </w:p>
        </w:tc>
        <w:tc>
          <w:tcPr>
            <w:tcW w:w="910" w:type="dxa"/>
            <w:tcBorders>
              <w:top w:val="nil"/>
              <w:left w:val="nil"/>
              <w:bottom w:val="nil"/>
              <w:right w:val="nil"/>
            </w:tcBorders>
            <w:noWrap/>
            <w:vAlign w:val="bottom"/>
            <w:hideMark/>
          </w:tcPr>
          <w:p w14:paraId="18897A00" w14:textId="77777777" w:rsidR="00FA2E7B" w:rsidRPr="00FA2E7B" w:rsidRDefault="00FA2E7B" w:rsidP="00FA2E7B">
            <w:pPr>
              <w:jc w:val="center"/>
              <w:rPr>
                <w:color w:val="000000"/>
                <w:sz w:val="16"/>
                <w:szCs w:val="16"/>
                <w:lang w:val="en-ID"/>
              </w:rPr>
            </w:pPr>
            <w:r w:rsidRPr="00FA2E7B">
              <w:rPr>
                <w:color w:val="000000"/>
                <w:sz w:val="16"/>
                <w:szCs w:val="16"/>
                <w:lang w:val="en-ID"/>
              </w:rPr>
              <w:t>0,59</w:t>
            </w:r>
          </w:p>
        </w:tc>
        <w:tc>
          <w:tcPr>
            <w:tcW w:w="963" w:type="dxa"/>
            <w:tcBorders>
              <w:top w:val="nil"/>
              <w:left w:val="nil"/>
              <w:bottom w:val="nil"/>
              <w:right w:val="nil"/>
            </w:tcBorders>
            <w:noWrap/>
            <w:vAlign w:val="bottom"/>
            <w:hideMark/>
          </w:tcPr>
          <w:p w14:paraId="6D1A0CAB" w14:textId="77777777" w:rsidR="00FA2E7B" w:rsidRPr="00FA2E7B" w:rsidRDefault="00FA2E7B" w:rsidP="00FA2E7B">
            <w:pPr>
              <w:jc w:val="center"/>
              <w:rPr>
                <w:color w:val="000000"/>
                <w:sz w:val="16"/>
                <w:szCs w:val="16"/>
                <w:lang w:val="en-ID"/>
              </w:rPr>
            </w:pPr>
            <w:r w:rsidRPr="00FA2E7B">
              <w:rPr>
                <w:color w:val="000000"/>
                <w:sz w:val="16"/>
                <w:szCs w:val="16"/>
                <w:lang w:val="en-ID"/>
              </w:rPr>
              <w:t>0,91</w:t>
            </w:r>
          </w:p>
        </w:tc>
      </w:tr>
      <w:tr w:rsidR="00FA2E7B" w:rsidRPr="00FA2E7B" w14:paraId="38BF0D9D" w14:textId="77777777" w:rsidTr="00CD3418">
        <w:trPr>
          <w:trHeight w:val="288"/>
          <w:jc w:val="center"/>
        </w:trPr>
        <w:tc>
          <w:tcPr>
            <w:tcW w:w="1560" w:type="dxa"/>
            <w:tcBorders>
              <w:top w:val="nil"/>
              <w:left w:val="nil"/>
              <w:bottom w:val="single" w:sz="4" w:space="0" w:color="auto"/>
              <w:right w:val="nil"/>
            </w:tcBorders>
            <w:noWrap/>
            <w:vAlign w:val="bottom"/>
            <w:hideMark/>
          </w:tcPr>
          <w:p w14:paraId="07BBA152" w14:textId="6625B725" w:rsidR="00FA2E7B" w:rsidRPr="00FA2E7B" w:rsidRDefault="00F04FCA" w:rsidP="00FA2E7B">
            <w:pPr>
              <w:jc w:val="left"/>
              <w:rPr>
                <w:color w:val="000000"/>
                <w:sz w:val="16"/>
                <w:szCs w:val="16"/>
                <w:lang w:val="en-ID"/>
              </w:rPr>
            </w:pPr>
            <w:r>
              <w:rPr>
                <w:color w:val="000000"/>
                <w:sz w:val="16"/>
                <w:szCs w:val="16"/>
                <w:lang w:val="en-ID"/>
              </w:rPr>
              <w:t>Curve Widening</w:t>
            </w:r>
            <w:r w:rsidR="00FA2E7B" w:rsidRPr="00FA2E7B">
              <w:rPr>
                <w:color w:val="000000"/>
                <w:sz w:val="16"/>
                <w:szCs w:val="16"/>
                <w:lang w:val="en-ID"/>
              </w:rPr>
              <w:t xml:space="preserve"> (m)</w:t>
            </w:r>
          </w:p>
        </w:tc>
        <w:tc>
          <w:tcPr>
            <w:tcW w:w="910" w:type="dxa"/>
            <w:tcBorders>
              <w:top w:val="nil"/>
              <w:left w:val="nil"/>
              <w:bottom w:val="single" w:sz="4" w:space="0" w:color="auto"/>
              <w:right w:val="nil"/>
            </w:tcBorders>
            <w:noWrap/>
            <w:vAlign w:val="bottom"/>
            <w:hideMark/>
          </w:tcPr>
          <w:p w14:paraId="44287A31" w14:textId="7A78CE99" w:rsidR="00FA2E7B" w:rsidRPr="00FA2E7B" w:rsidRDefault="00EC409E" w:rsidP="00FA2E7B">
            <w:pPr>
              <w:jc w:val="center"/>
              <w:rPr>
                <w:color w:val="000000"/>
                <w:sz w:val="16"/>
                <w:szCs w:val="16"/>
                <w:lang w:val="en-ID"/>
              </w:rPr>
            </w:pPr>
            <w:r>
              <w:rPr>
                <w:color w:val="000000"/>
                <w:sz w:val="16"/>
                <w:szCs w:val="16"/>
                <w:lang w:val="en-ID"/>
              </w:rPr>
              <w:t>none</w:t>
            </w:r>
          </w:p>
        </w:tc>
        <w:tc>
          <w:tcPr>
            <w:tcW w:w="963" w:type="dxa"/>
            <w:tcBorders>
              <w:top w:val="nil"/>
              <w:left w:val="nil"/>
              <w:bottom w:val="single" w:sz="4" w:space="0" w:color="auto"/>
              <w:right w:val="nil"/>
            </w:tcBorders>
            <w:noWrap/>
            <w:vAlign w:val="bottom"/>
            <w:hideMark/>
          </w:tcPr>
          <w:p w14:paraId="5FE47481" w14:textId="77777777" w:rsidR="00FA2E7B" w:rsidRPr="00FA2E7B" w:rsidRDefault="00FA2E7B" w:rsidP="00FA2E7B">
            <w:pPr>
              <w:jc w:val="center"/>
              <w:rPr>
                <w:color w:val="000000"/>
                <w:sz w:val="16"/>
                <w:szCs w:val="16"/>
                <w:lang w:val="en-ID"/>
              </w:rPr>
            </w:pPr>
            <w:r w:rsidRPr="00FA2E7B">
              <w:rPr>
                <w:color w:val="000000"/>
                <w:sz w:val="16"/>
                <w:szCs w:val="16"/>
                <w:lang w:val="en-ID"/>
              </w:rPr>
              <w:t>1,61</w:t>
            </w:r>
          </w:p>
        </w:tc>
        <w:tc>
          <w:tcPr>
            <w:tcW w:w="910" w:type="dxa"/>
            <w:tcBorders>
              <w:top w:val="nil"/>
              <w:left w:val="nil"/>
              <w:bottom w:val="single" w:sz="4" w:space="0" w:color="auto"/>
              <w:right w:val="nil"/>
            </w:tcBorders>
            <w:noWrap/>
            <w:vAlign w:val="bottom"/>
            <w:hideMark/>
          </w:tcPr>
          <w:p w14:paraId="5A56565F" w14:textId="46EDB2AA" w:rsidR="00FA2E7B" w:rsidRPr="00FA2E7B" w:rsidRDefault="00EC409E" w:rsidP="00FA2E7B">
            <w:pPr>
              <w:jc w:val="center"/>
              <w:rPr>
                <w:color w:val="000000"/>
                <w:sz w:val="16"/>
                <w:szCs w:val="16"/>
                <w:lang w:val="en-ID"/>
              </w:rPr>
            </w:pPr>
            <w:r>
              <w:rPr>
                <w:color w:val="000000"/>
                <w:sz w:val="16"/>
                <w:szCs w:val="16"/>
                <w:lang w:val="en-ID"/>
              </w:rPr>
              <w:t>none</w:t>
            </w:r>
          </w:p>
        </w:tc>
        <w:tc>
          <w:tcPr>
            <w:tcW w:w="963" w:type="dxa"/>
            <w:tcBorders>
              <w:top w:val="nil"/>
              <w:left w:val="nil"/>
              <w:bottom w:val="single" w:sz="4" w:space="0" w:color="auto"/>
              <w:right w:val="nil"/>
            </w:tcBorders>
            <w:noWrap/>
            <w:vAlign w:val="bottom"/>
            <w:hideMark/>
          </w:tcPr>
          <w:p w14:paraId="3D3C6EBA" w14:textId="259D2F0A" w:rsidR="00FA2E7B" w:rsidRPr="00FA2E7B" w:rsidRDefault="00EC409E" w:rsidP="00FA2E7B">
            <w:pPr>
              <w:jc w:val="center"/>
              <w:rPr>
                <w:color w:val="000000"/>
                <w:sz w:val="16"/>
                <w:szCs w:val="16"/>
                <w:lang w:val="en-ID"/>
              </w:rPr>
            </w:pPr>
            <w:r>
              <w:rPr>
                <w:color w:val="000000"/>
                <w:sz w:val="16"/>
                <w:szCs w:val="16"/>
                <w:lang w:val="en-ID"/>
              </w:rPr>
              <w:t>none</w:t>
            </w:r>
          </w:p>
        </w:tc>
        <w:tc>
          <w:tcPr>
            <w:tcW w:w="910" w:type="dxa"/>
            <w:tcBorders>
              <w:top w:val="nil"/>
              <w:left w:val="nil"/>
              <w:bottom w:val="single" w:sz="4" w:space="0" w:color="auto"/>
              <w:right w:val="nil"/>
            </w:tcBorders>
            <w:noWrap/>
            <w:vAlign w:val="bottom"/>
            <w:hideMark/>
          </w:tcPr>
          <w:p w14:paraId="5270A4D8" w14:textId="3024CF21" w:rsidR="00FA2E7B" w:rsidRPr="00FA2E7B" w:rsidRDefault="00EC409E" w:rsidP="00FA2E7B">
            <w:pPr>
              <w:jc w:val="center"/>
              <w:rPr>
                <w:color w:val="000000"/>
                <w:sz w:val="16"/>
                <w:szCs w:val="16"/>
                <w:lang w:val="en-ID"/>
              </w:rPr>
            </w:pPr>
            <w:r>
              <w:rPr>
                <w:color w:val="000000"/>
                <w:sz w:val="16"/>
                <w:szCs w:val="16"/>
                <w:lang w:val="en-ID"/>
              </w:rPr>
              <w:t>none</w:t>
            </w:r>
          </w:p>
        </w:tc>
        <w:tc>
          <w:tcPr>
            <w:tcW w:w="963" w:type="dxa"/>
            <w:tcBorders>
              <w:top w:val="nil"/>
              <w:left w:val="nil"/>
              <w:bottom w:val="single" w:sz="4" w:space="0" w:color="auto"/>
              <w:right w:val="nil"/>
            </w:tcBorders>
            <w:noWrap/>
            <w:vAlign w:val="bottom"/>
            <w:hideMark/>
          </w:tcPr>
          <w:p w14:paraId="4670D30D" w14:textId="7DF50E67" w:rsidR="00FA2E7B" w:rsidRPr="00FA2E7B" w:rsidRDefault="00EC409E" w:rsidP="00FA2E7B">
            <w:pPr>
              <w:jc w:val="center"/>
              <w:rPr>
                <w:color w:val="000000"/>
                <w:sz w:val="16"/>
                <w:szCs w:val="16"/>
                <w:lang w:val="en-ID"/>
              </w:rPr>
            </w:pPr>
            <w:r>
              <w:rPr>
                <w:color w:val="000000"/>
                <w:sz w:val="16"/>
                <w:szCs w:val="16"/>
                <w:lang w:val="en-ID"/>
              </w:rPr>
              <w:t>none</w:t>
            </w:r>
          </w:p>
        </w:tc>
        <w:tc>
          <w:tcPr>
            <w:tcW w:w="910" w:type="dxa"/>
            <w:tcBorders>
              <w:top w:val="nil"/>
              <w:left w:val="nil"/>
              <w:bottom w:val="single" w:sz="4" w:space="0" w:color="auto"/>
              <w:right w:val="nil"/>
            </w:tcBorders>
            <w:noWrap/>
            <w:vAlign w:val="bottom"/>
            <w:hideMark/>
          </w:tcPr>
          <w:p w14:paraId="715D78BB" w14:textId="77777777" w:rsidR="00FA2E7B" w:rsidRPr="00FA2E7B" w:rsidRDefault="00FA2E7B" w:rsidP="00FA2E7B">
            <w:pPr>
              <w:jc w:val="center"/>
              <w:rPr>
                <w:color w:val="000000"/>
                <w:sz w:val="16"/>
                <w:szCs w:val="16"/>
                <w:lang w:val="en-ID"/>
              </w:rPr>
            </w:pPr>
            <w:r w:rsidRPr="00FA2E7B">
              <w:rPr>
                <w:color w:val="000000"/>
                <w:sz w:val="16"/>
                <w:szCs w:val="16"/>
                <w:lang w:val="en-ID"/>
              </w:rPr>
              <w:t>0,58</w:t>
            </w:r>
          </w:p>
        </w:tc>
        <w:tc>
          <w:tcPr>
            <w:tcW w:w="963" w:type="dxa"/>
            <w:tcBorders>
              <w:top w:val="nil"/>
              <w:left w:val="nil"/>
              <w:bottom w:val="single" w:sz="4" w:space="0" w:color="auto"/>
              <w:right w:val="nil"/>
            </w:tcBorders>
            <w:noWrap/>
            <w:vAlign w:val="bottom"/>
            <w:hideMark/>
          </w:tcPr>
          <w:p w14:paraId="29ED8410" w14:textId="6DFEE9F6" w:rsidR="00FA2E7B" w:rsidRPr="00FA2E7B" w:rsidRDefault="00EC409E" w:rsidP="00FA2E7B">
            <w:pPr>
              <w:jc w:val="center"/>
              <w:rPr>
                <w:color w:val="000000"/>
                <w:sz w:val="16"/>
                <w:szCs w:val="16"/>
                <w:lang w:val="en-ID"/>
              </w:rPr>
            </w:pPr>
            <w:r>
              <w:rPr>
                <w:color w:val="000000"/>
                <w:sz w:val="16"/>
                <w:szCs w:val="16"/>
                <w:lang w:val="en-ID"/>
              </w:rPr>
              <w:t>none</w:t>
            </w:r>
          </w:p>
        </w:tc>
        <w:tc>
          <w:tcPr>
            <w:tcW w:w="910" w:type="dxa"/>
            <w:tcBorders>
              <w:top w:val="nil"/>
              <w:left w:val="nil"/>
              <w:bottom w:val="single" w:sz="4" w:space="0" w:color="auto"/>
              <w:right w:val="nil"/>
            </w:tcBorders>
            <w:noWrap/>
            <w:vAlign w:val="bottom"/>
            <w:hideMark/>
          </w:tcPr>
          <w:p w14:paraId="17F02378" w14:textId="44ABC13D" w:rsidR="00FA2E7B" w:rsidRPr="00FA2E7B" w:rsidRDefault="00EC409E" w:rsidP="00FA2E7B">
            <w:pPr>
              <w:jc w:val="center"/>
              <w:rPr>
                <w:color w:val="000000"/>
                <w:sz w:val="16"/>
                <w:szCs w:val="16"/>
                <w:lang w:val="en-ID"/>
              </w:rPr>
            </w:pPr>
            <w:r>
              <w:rPr>
                <w:color w:val="000000"/>
                <w:sz w:val="16"/>
                <w:szCs w:val="16"/>
                <w:lang w:val="en-ID"/>
              </w:rPr>
              <w:t>none</w:t>
            </w:r>
          </w:p>
        </w:tc>
        <w:tc>
          <w:tcPr>
            <w:tcW w:w="963" w:type="dxa"/>
            <w:tcBorders>
              <w:top w:val="nil"/>
              <w:left w:val="nil"/>
              <w:bottom w:val="single" w:sz="4" w:space="0" w:color="auto"/>
              <w:right w:val="nil"/>
            </w:tcBorders>
            <w:noWrap/>
            <w:vAlign w:val="bottom"/>
            <w:hideMark/>
          </w:tcPr>
          <w:p w14:paraId="728D7B45" w14:textId="6C43CA1C" w:rsidR="00FA2E7B" w:rsidRPr="00FA2E7B" w:rsidRDefault="00EC409E" w:rsidP="00FA2E7B">
            <w:pPr>
              <w:jc w:val="center"/>
              <w:rPr>
                <w:color w:val="000000"/>
                <w:sz w:val="16"/>
                <w:szCs w:val="16"/>
                <w:lang w:val="en-ID"/>
              </w:rPr>
            </w:pPr>
            <w:r>
              <w:rPr>
                <w:color w:val="000000"/>
                <w:sz w:val="16"/>
                <w:szCs w:val="16"/>
                <w:lang w:val="en-ID"/>
              </w:rPr>
              <w:t>none</w:t>
            </w:r>
          </w:p>
        </w:tc>
      </w:tr>
    </w:tbl>
    <w:p w14:paraId="05D16B46" w14:textId="23F1BDF2" w:rsidR="002A56CF" w:rsidRDefault="003F3E8F" w:rsidP="00CD3418">
      <w:pPr>
        <w:pStyle w:val="NormalWeb"/>
        <w:spacing w:before="0" w:beforeAutospacing="0" w:after="0" w:afterAutospacing="0"/>
        <w:ind w:left="1276"/>
        <w:rPr>
          <w:sz w:val="22"/>
          <w:szCs w:val="22"/>
          <w:lang w:val="en-US"/>
        </w:rPr>
      </w:pPr>
      <w:r w:rsidRPr="008268C0">
        <w:rPr>
          <w:sz w:val="22"/>
          <w:szCs w:val="22"/>
          <w:lang w:val="en-US"/>
        </w:rPr>
        <w:t>Source: Final Report, DED of the Panorama 1 (Sitinjau Lauik 1) Flyover Project.</w:t>
      </w:r>
    </w:p>
    <w:p w14:paraId="789A8352" w14:textId="77777777" w:rsidR="003F3E8F" w:rsidRDefault="003F3E8F" w:rsidP="00A1190C">
      <w:pPr>
        <w:pStyle w:val="NormalWeb"/>
        <w:spacing w:before="0" w:beforeAutospacing="0" w:after="0" w:afterAutospacing="0"/>
        <w:jc w:val="center"/>
        <w:rPr>
          <w:sz w:val="22"/>
          <w:szCs w:val="22"/>
          <w:lang w:val="en-US"/>
        </w:rPr>
      </w:pPr>
    </w:p>
    <w:p w14:paraId="4343B006" w14:textId="77777777" w:rsidR="00E67B55" w:rsidRDefault="00E67B55" w:rsidP="00A1190C">
      <w:pPr>
        <w:pStyle w:val="NormalWeb"/>
        <w:spacing w:before="0" w:beforeAutospacing="0" w:after="0" w:afterAutospacing="0"/>
        <w:jc w:val="center"/>
        <w:rPr>
          <w:sz w:val="22"/>
          <w:szCs w:val="22"/>
          <w:lang w:val="en-US"/>
        </w:rPr>
      </w:pPr>
    </w:p>
    <w:p w14:paraId="448EE3C2" w14:textId="57364BB1" w:rsidR="006E4C32" w:rsidRPr="002A56CF" w:rsidRDefault="006E4C32" w:rsidP="009F0610">
      <w:pPr>
        <w:pStyle w:val="NormalWeb"/>
        <w:spacing w:before="0" w:beforeAutospacing="0" w:after="0" w:afterAutospacing="0"/>
        <w:jc w:val="center"/>
        <w:rPr>
          <w:sz w:val="22"/>
          <w:szCs w:val="22"/>
        </w:rPr>
      </w:pPr>
      <w:r w:rsidRPr="002A56CF">
        <w:rPr>
          <w:b/>
          <w:bCs/>
          <w:sz w:val="22"/>
          <w:szCs w:val="22"/>
        </w:rPr>
        <w:t>T</w:t>
      </w:r>
      <w:r w:rsidR="00ED0605">
        <w:rPr>
          <w:b/>
          <w:bCs/>
          <w:sz w:val="22"/>
          <w:szCs w:val="22"/>
        </w:rPr>
        <w:t>able</w:t>
      </w:r>
      <w:r w:rsidRPr="002A56CF">
        <w:rPr>
          <w:b/>
          <w:bCs/>
          <w:sz w:val="22"/>
          <w:szCs w:val="22"/>
        </w:rPr>
        <w:t xml:space="preserve"> 3.</w:t>
      </w:r>
      <w:r w:rsidRPr="002A56CF">
        <w:rPr>
          <w:sz w:val="22"/>
          <w:szCs w:val="22"/>
        </w:rPr>
        <w:t xml:space="preserve"> </w:t>
      </w:r>
      <w:r w:rsidR="006008F9">
        <w:rPr>
          <w:sz w:val="22"/>
          <w:szCs w:val="22"/>
        </w:rPr>
        <w:t>Summary Results of the Sitinjau Lauik Flyover Planned Bend Widening</w:t>
      </w:r>
    </w:p>
    <w:p w14:paraId="38C46D22" w14:textId="59A8219C" w:rsidR="006E4C32" w:rsidRDefault="006E4C32" w:rsidP="009F0610">
      <w:pPr>
        <w:pStyle w:val="NormalWeb"/>
        <w:spacing w:before="0" w:beforeAutospacing="0" w:after="0" w:afterAutospacing="0"/>
        <w:jc w:val="center"/>
        <w:rPr>
          <w:sz w:val="22"/>
          <w:szCs w:val="22"/>
        </w:rPr>
      </w:pPr>
      <w:r>
        <w:rPr>
          <w:sz w:val="22"/>
          <w:szCs w:val="22"/>
        </w:rPr>
        <w:t>(STA 2+164.544 s.d 2+812.722)</w:t>
      </w:r>
    </w:p>
    <w:tbl>
      <w:tblPr>
        <w:tblW w:w="10925" w:type="dxa"/>
        <w:jc w:val="center"/>
        <w:tblLook w:val="04A0" w:firstRow="1" w:lastRow="0" w:firstColumn="1" w:lastColumn="0" w:noHBand="0" w:noVBand="1"/>
      </w:tblPr>
      <w:tblGrid>
        <w:gridCol w:w="1560"/>
        <w:gridCol w:w="910"/>
        <w:gridCol w:w="963"/>
        <w:gridCol w:w="910"/>
        <w:gridCol w:w="963"/>
        <w:gridCol w:w="910"/>
        <w:gridCol w:w="963"/>
        <w:gridCol w:w="910"/>
        <w:gridCol w:w="963"/>
        <w:gridCol w:w="910"/>
        <w:gridCol w:w="963"/>
      </w:tblGrid>
      <w:tr w:rsidR="006E4C32" w:rsidRPr="00FA2E7B" w14:paraId="508018AB" w14:textId="77777777" w:rsidTr="00CD3418">
        <w:trPr>
          <w:trHeight w:val="288"/>
          <w:tblHeader/>
          <w:jc w:val="center"/>
        </w:trPr>
        <w:tc>
          <w:tcPr>
            <w:tcW w:w="1560" w:type="dxa"/>
            <w:vMerge w:val="restart"/>
            <w:tcBorders>
              <w:top w:val="single" w:sz="4" w:space="0" w:color="auto"/>
              <w:left w:val="nil"/>
              <w:bottom w:val="single" w:sz="4" w:space="0" w:color="auto"/>
              <w:right w:val="nil"/>
            </w:tcBorders>
            <w:noWrap/>
            <w:vAlign w:val="center"/>
            <w:hideMark/>
          </w:tcPr>
          <w:p w14:paraId="629B7B27" w14:textId="3734EA07" w:rsidR="006E4C32" w:rsidRPr="00FA2E7B" w:rsidRDefault="00F04FCA" w:rsidP="009F0610">
            <w:pPr>
              <w:jc w:val="center"/>
              <w:rPr>
                <w:sz w:val="16"/>
                <w:szCs w:val="16"/>
                <w:lang w:val="en-ID"/>
              </w:rPr>
            </w:pPr>
            <w:r>
              <w:rPr>
                <w:sz w:val="16"/>
                <w:szCs w:val="16"/>
                <w:lang w:val="en-ID"/>
              </w:rPr>
              <w:t>GEOMETRIC PARAMETERS</w:t>
            </w:r>
          </w:p>
        </w:tc>
        <w:tc>
          <w:tcPr>
            <w:tcW w:w="910" w:type="dxa"/>
            <w:tcBorders>
              <w:top w:val="single" w:sz="4" w:space="0" w:color="auto"/>
              <w:left w:val="nil"/>
              <w:bottom w:val="single" w:sz="4" w:space="0" w:color="auto"/>
              <w:right w:val="nil"/>
            </w:tcBorders>
            <w:noWrap/>
            <w:vAlign w:val="center"/>
            <w:hideMark/>
          </w:tcPr>
          <w:p w14:paraId="01D08427" w14:textId="77777777" w:rsidR="006E4C32" w:rsidRPr="00FA2E7B" w:rsidRDefault="006E4C32" w:rsidP="009F0610">
            <w:pPr>
              <w:jc w:val="center"/>
              <w:rPr>
                <w:sz w:val="16"/>
                <w:szCs w:val="16"/>
                <w:lang w:val="en-ID"/>
              </w:rPr>
            </w:pPr>
            <w:r w:rsidRPr="00FA2E7B">
              <w:rPr>
                <w:sz w:val="16"/>
                <w:szCs w:val="16"/>
                <w:lang w:val="en-ID"/>
              </w:rPr>
              <w:t>NORMAL</w:t>
            </w:r>
          </w:p>
        </w:tc>
        <w:tc>
          <w:tcPr>
            <w:tcW w:w="963" w:type="dxa"/>
            <w:tcBorders>
              <w:top w:val="single" w:sz="4" w:space="0" w:color="auto"/>
              <w:left w:val="nil"/>
              <w:bottom w:val="single" w:sz="4" w:space="0" w:color="auto"/>
              <w:right w:val="nil"/>
            </w:tcBorders>
            <w:noWrap/>
            <w:vAlign w:val="center"/>
            <w:hideMark/>
          </w:tcPr>
          <w:p w14:paraId="376A7EBF" w14:textId="77777777" w:rsidR="006E4C32" w:rsidRPr="00FA2E7B" w:rsidRDefault="006E4C32" w:rsidP="009F0610">
            <w:pPr>
              <w:jc w:val="center"/>
              <w:rPr>
                <w:sz w:val="16"/>
                <w:szCs w:val="16"/>
                <w:lang w:val="en-ID"/>
              </w:rPr>
            </w:pPr>
            <w:r w:rsidRPr="00FA2E7B">
              <w:rPr>
                <w:sz w:val="16"/>
                <w:szCs w:val="16"/>
                <w:lang w:val="en-ID"/>
              </w:rPr>
              <w:t>OPPOSITE</w:t>
            </w:r>
          </w:p>
        </w:tc>
        <w:tc>
          <w:tcPr>
            <w:tcW w:w="910" w:type="dxa"/>
            <w:tcBorders>
              <w:top w:val="single" w:sz="4" w:space="0" w:color="auto"/>
              <w:left w:val="nil"/>
              <w:bottom w:val="single" w:sz="4" w:space="0" w:color="auto"/>
              <w:right w:val="nil"/>
            </w:tcBorders>
            <w:noWrap/>
            <w:vAlign w:val="center"/>
            <w:hideMark/>
          </w:tcPr>
          <w:p w14:paraId="0B8D302C" w14:textId="77777777" w:rsidR="006E4C32" w:rsidRPr="00FA2E7B" w:rsidRDefault="006E4C32" w:rsidP="009F0610">
            <w:pPr>
              <w:jc w:val="center"/>
              <w:rPr>
                <w:sz w:val="16"/>
                <w:szCs w:val="16"/>
                <w:lang w:val="en-ID"/>
              </w:rPr>
            </w:pPr>
            <w:r w:rsidRPr="00FA2E7B">
              <w:rPr>
                <w:sz w:val="16"/>
                <w:szCs w:val="16"/>
                <w:lang w:val="en-ID"/>
              </w:rPr>
              <w:t>NORMAL</w:t>
            </w:r>
          </w:p>
        </w:tc>
        <w:tc>
          <w:tcPr>
            <w:tcW w:w="963" w:type="dxa"/>
            <w:tcBorders>
              <w:top w:val="single" w:sz="4" w:space="0" w:color="auto"/>
              <w:left w:val="nil"/>
              <w:bottom w:val="single" w:sz="4" w:space="0" w:color="auto"/>
              <w:right w:val="nil"/>
            </w:tcBorders>
            <w:noWrap/>
            <w:vAlign w:val="center"/>
            <w:hideMark/>
          </w:tcPr>
          <w:p w14:paraId="427DB6BD" w14:textId="77777777" w:rsidR="006E4C32" w:rsidRPr="00FA2E7B" w:rsidRDefault="006E4C32" w:rsidP="009F0610">
            <w:pPr>
              <w:jc w:val="center"/>
              <w:rPr>
                <w:sz w:val="16"/>
                <w:szCs w:val="16"/>
                <w:lang w:val="en-ID"/>
              </w:rPr>
            </w:pPr>
            <w:r w:rsidRPr="00FA2E7B">
              <w:rPr>
                <w:sz w:val="16"/>
                <w:szCs w:val="16"/>
                <w:lang w:val="en-ID"/>
              </w:rPr>
              <w:t>OPPOSITE</w:t>
            </w:r>
          </w:p>
        </w:tc>
        <w:tc>
          <w:tcPr>
            <w:tcW w:w="910" w:type="dxa"/>
            <w:tcBorders>
              <w:top w:val="single" w:sz="4" w:space="0" w:color="auto"/>
              <w:left w:val="nil"/>
              <w:bottom w:val="single" w:sz="4" w:space="0" w:color="auto"/>
              <w:right w:val="nil"/>
            </w:tcBorders>
            <w:noWrap/>
            <w:vAlign w:val="center"/>
            <w:hideMark/>
          </w:tcPr>
          <w:p w14:paraId="6BD857AF" w14:textId="77777777" w:rsidR="006E4C32" w:rsidRPr="00FA2E7B" w:rsidRDefault="006E4C32" w:rsidP="009F0610">
            <w:pPr>
              <w:jc w:val="center"/>
              <w:rPr>
                <w:sz w:val="16"/>
                <w:szCs w:val="16"/>
                <w:lang w:val="en-ID"/>
              </w:rPr>
            </w:pPr>
            <w:r w:rsidRPr="00FA2E7B">
              <w:rPr>
                <w:sz w:val="16"/>
                <w:szCs w:val="16"/>
                <w:lang w:val="en-ID"/>
              </w:rPr>
              <w:t>NORMAL</w:t>
            </w:r>
          </w:p>
        </w:tc>
        <w:tc>
          <w:tcPr>
            <w:tcW w:w="963" w:type="dxa"/>
            <w:tcBorders>
              <w:top w:val="single" w:sz="4" w:space="0" w:color="auto"/>
              <w:left w:val="nil"/>
              <w:bottom w:val="single" w:sz="4" w:space="0" w:color="auto"/>
              <w:right w:val="nil"/>
            </w:tcBorders>
            <w:noWrap/>
            <w:vAlign w:val="center"/>
            <w:hideMark/>
          </w:tcPr>
          <w:p w14:paraId="65A8CB69" w14:textId="77777777" w:rsidR="006E4C32" w:rsidRPr="00FA2E7B" w:rsidRDefault="006E4C32" w:rsidP="009F0610">
            <w:pPr>
              <w:jc w:val="center"/>
              <w:rPr>
                <w:sz w:val="16"/>
                <w:szCs w:val="16"/>
                <w:lang w:val="en-ID"/>
              </w:rPr>
            </w:pPr>
            <w:r w:rsidRPr="00FA2E7B">
              <w:rPr>
                <w:sz w:val="16"/>
                <w:szCs w:val="16"/>
                <w:lang w:val="en-ID"/>
              </w:rPr>
              <w:t>OPPOSITE</w:t>
            </w:r>
          </w:p>
        </w:tc>
        <w:tc>
          <w:tcPr>
            <w:tcW w:w="910" w:type="dxa"/>
            <w:tcBorders>
              <w:top w:val="single" w:sz="4" w:space="0" w:color="auto"/>
              <w:left w:val="nil"/>
              <w:bottom w:val="single" w:sz="4" w:space="0" w:color="auto"/>
              <w:right w:val="nil"/>
            </w:tcBorders>
            <w:noWrap/>
            <w:vAlign w:val="center"/>
            <w:hideMark/>
          </w:tcPr>
          <w:p w14:paraId="17905848" w14:textId="77777777" w:rsidR="006E4C32" w:rsidRPr="00FA2E7B" w:rsidRDefault="006E4C32" w:rsidP="009F0610">
            <w:pPr>
              <w:jc w:val="center"/>
              <w:rPr>
                <w:sz w:val="16"/>
                <w:szCs w:val="16"/>
                <w:lang w:val="en-ID"/>
              </w:rPr>
            </w:pPr>
            <w:r w:rsidRPr="00FA2E7B">
              <w:rPr>
                <w:sz w:val="16"/>
                <w:szCs w:val="16"/>
                <w:lang w:val="en-ID"/>
              </w:rPr>
              <w:t>NORMAL</w:t>
            </w:r>
          </w:p>
        </w:tc>
        <w:tc>
          <w:tcPr>
            <w:tcW w:w="963" w:type="dxa"/>
            <w:tcBorders>
              <w:top w:val="single" w:sz="4" w:space="0" w:color="auto"/>
              <w:left w:val="nil"/>
              <w:bottom w:val="single" w:sz="4" w:space="0" w:color="auto"/>
              <w:right w:val="nil"/>
            </w:tcBorders>
            <w:noWrap/>
            <w:vAlign w:val="center"/>
            <w:hideMark/>
          </w:tcPr>
          <w:p w14:paraId="17979388" w14:textId="77777777" w:rsidR="006E4C32" w:rsidRPr="00FA2E7B" w:rsidRDefault="006E4C32" w:rsidP="009F0610">
            <w:pPr>
              <w:jc w:val="center"/>
              <w:rPr>
                <w:sz w:val="16"/>
                <w:szCs w:val="16"/>
                <w:lang w:val="en-ID"/>
              </w:rPr>
            </w:pPr>
            <w:r w:rsidRPr="00FA2E7B">
              <w:rPr>
                <w:sz w:val="16"/>
                <w:szCs w:val="16"/>
                <w:lang w:val="en-ID"/>
              </w:rPr>
              <w:t>OPPOSITE</w:t>
            </w:r>
          </w:p>
        </w:tc>
        <w:tc>
          <w:tcPr>
            <w:tcW w:w="910" w:type="dxa"/>
            <w:tcBorders>
              <w:top w:val="single" w:sz="4" w:space="0" w:color="auto"/>
              <w:left w:val="nil"/>
              <w:bottom w:val="single" w:sz="4" w:space="0" w:color="auto"/>
              <w:right w:val="nil"/>
            </w:tcBorders>
            <w:noWrap/>
            <w:vAlign w:val="center"/>
            <w:hideMark/>
          </w:tcPr>
          <w:p w14:paraId="2D0385ED" w14:textId="77777777" w:rsidR="006E4C32" w:rsidRPr="00FA2E7B" w:rsidRDefault="006E4C32" w:rsidP="009F0610">
            <w:pPr>
              <w:jc w:val="center"/>
              <w:rPr>
                <w:sz w:val="16"/>
                <w:szCs w:val="16"/>
                <w:lang w:val="en-ID"/>
              </w:rPr>
            </w:pPr>
            <w:r w:rsidRPr="00FA2E7B">
              <w:rPr>
                <w:sz w:val="16"/>
                <w:szCs w:val="16"/>
                <w:lang w:val="en-ID"/>
              </w:rPr>
              <w:t>NORMAL</w:t>
            </w:r>
          </w:p>
        </w:tc>
        <w:tc>
          <w:tcPr>
            <w:tcW w:w="963" w:type="dxa"/>
            <w:tcBorders>
              <w:top w:val="single" w:sz="4" w:space="0" w:color="auto"/>
              <w:left w:val="nil"/>
              <w:bottom w:val="single" w:sz="4" w:space="0" w:color="auto"/>
              <w:right w:val="nil"/>
            </w:tcBorders>
            <w:noWrap/>
            <w:vAlign w:val="center"/>
            <w:hideMark/>
          </w:tcPr>
          <w:p w14:paraId="7B358D71" w14:textId="77777777" w:rsidR="006E4C32" w:rsidRPr="00FA2E7B" w:rsidRDefault="006E4C32" w:rsidP="009F0610">
            <w:pPr>
              <w:jc w:val="center"/>
              <w:rPr>
                <w:sz w:val="16"/>
                <w:szCs w:val="16"/>
                <w:lang w:val="en-ID"/>
              </w:rPr>
            </w:pPr>
            <w:r w:rsidRPr="00FA2E7B">
              <w:rPr>
                <w:sz w:val="16"/>
                <w:szCs w:val="16"/>
                <w:lang w:val="en-ID"/>
              </w:rPr>
              <w:t>OPPOSITE</w:t>
            </w:r>
          </w:p>
        </w:tc>
      </w:tr>
      <w:tr w:rsidR="006E4C32" w:rsidRPr="00FA2E7B" w14:paraId="0C2A4230" w14:textId="77777777" w:rsidTr="00CD3418">
        <w:trPr>
          <w:trHeight w:val="288"/>
          <w:tblHeader/>
          <w:jc w:val="center"/>
        </w:trPr>
        <w:tc>
          <w:tcPr>
            <w:tcW w:w="1560" w:type="dxa"/>
            <w:vMerge/>
            <w:tcBorders>
              <w:top w:val="single" w:sz="4" w:space="0" w:color="auto"/>
              <w:left w:val="nil"/>
              <w:bottom w:val="single" w:sz="4" w:space="0" w:color="auto"/>
              <w:right w:val="nil"/>
            </w:tcBorders>
            <w:vAlign w:val="center"/>
            <w:hideMark/>
          </w:tcPr>
          <w:p w14:paraId="5D3F3242" w14:textId="77777777" w:rsidR="006E4C32" w:rsidRPr="00FA2E7B" w:rsidRDefault="006E4C32" w:rsidP="009F0610">
            <w:pPr>
              <w:jc w:val="left"/>
              <w:rPr>
                <w:sz w:val="16"/>
                <w:szCs w:val="16"/>
                <w:lang w:val="en-ID"/>
              </w:rPr>
            </w:pPr>
          </w:p>
        </w:tc>
        <w:tc>
          <w:tcPr>
            <w:tcW w:w="1873" w:type="dxa"/>
            <w:gridSpan w:val="2"/>
            <w:tcBorders>
              <w:top w:val="single" w:sz="4" w:space="0" w:color="auto"/>
              <w:left w:val="nil"/>
              <w:bottom w:val="single" w:sz="4" w:space="0" w:color="auto"/>
              <w:right w:val="nil"/>
            </w:tcBorders>
            <w:noWrap/>
            <w:vAlign w:val="center"/>
            <w:hideMark/>
          </w:tcPr>
          <w:p w14:paraId="5C77FB85" w14:textId="5DF36D15" w:rsidR="006E4C32" w:rsidRPr="00FA2E7B" w:rsidRDefault="006E4C32" w:rsidP="009F0610">
            <w:pPr>
              <w:jc w:val="center"/>
              <w:rPr>
                <w:sz w:val="16"/>
                <w:szCs w:val="16"/>
                <w:lang w:val="en-ID"/>
              </w:rPr>
            </w:pPr>
            <w:r w:rsidRPr="006E4C32">
              <w:rPr>
                <w:sz w:val="16"/>
                <w:szCs w:val="16"/>
              </w:rPr>
              <w:t>STA 2+164.544</w:t>
            </w:r>
          </w:p>
        </w:tc>
        <w:tc>
          <w:tcPr>
            <w:tcW w:w="1873" w:type="dxa"/>
            <w:gridSpan w:val="2"/>
            <w:tcBorders>
              <w:top w:val="single" w:sz="4" w:space="0" w:color="auto"/>
              <w:left w:val="nil"/>
              <w:bottom w:val="single" w:sz="4" w:space="0" w:color="auto"/>
              <w:right w:val="nil"/>
            </w:tcBorders>
            <w:noWrap/>
            <w:vAlign w:val="center"/>
            <w:hideMark/>
          </w:tcPr>
          <w:p w14:paraId="01F90C97" w14:textId="209E0B88" w:rsidR="006E4C32" w:rsidRPr="00FA2E7B" w:rsidRDefault="006E4C32" w:rsidP="009F0610">
            <w:pPr>
              <w:jc w:val="center"/>
              <w:rPr>
                <w:sz w:val="16"/>
                <w:szCs w:val="16"/>
                <w:lang w:val="en-ID"/>
              </w:rPr>
            </w:pPr>
            <w:r w:rsidRPr="006E4C32">
              <w:rPr>
                <w:sz w:val="16"/>
                <w:szCs w:val="16"/>
              </w:rPr>
              <w:t>STA 2+351.713</w:t>
            </w:r>
          </w:p>
        </w:tc>
        <w:tc>
          <w:tcPr>
            <w:tcW w:w="1873" w:type="dxa"/>
            <w:gridSpan w:val="2"/>
            <w:tcBorders>
              <w:top w:val="single" w:sz="4" w:space="0" w:color="auto"/>
              <w:left w:val="nil"/>
              <w:bottom w:val="single" w:sz="4" w:space="0" w:color="auto"/>
              <w:right w:val="nil"/>
            </w:tcBorders>
            <w:noWrap/>
            <w:vAlign w:val="center"/>
            <w:hideMark/>
          </w:tcPr>
          <w:p w14:paraId="4A64A637" w14:textId="61E44E4B" w:rsidR="006E4C32" w:rsidRPr="00FA2E7B" w:rsidRDefault="006E4C32" w:rsidP="009F0610">
            <w:pPr>
              <w:jc w:val="center"/>
              <w:rPr>
                <w:sz w:val="16"/>
                <w:szCs w:val="16"/>
                <w:lang w:val="en-ID"/>
              </w:rPr>
            </w:pPr>
            <w:r w:rsidRPr="006E4C32">
              <w:rPr>
                <w:sz w:val="16"/>
                <w:szCs w:val="16"/>
              </w:rPr>
              <w:t>STA 2+630.723</w:t>
            </w:r>
          </w:p>
        </w:tc>
        <w:tc>
          <w:tcPr>
            <w:tcW w:w="1873" w:type="dxa"/>
            <w:gridSpan w:val="2"/>
            <w:tcBorders>
              <w:top w:val="single" w:sz="4" w:space="0" w:color="auto"/>
              <w:left w:val="nil"/>
              <w:bottom w:val="single" w:sz="4" w:space="0" w:color="auto"/>
              <w:right w:val="nil"/>
            </w:tcBorders>
            <w:noWrap/>
            <w:vAlign w:val="center"/>
            <w:hideMark/>
          </w:tcPr>
          <w:p w14:paraId="12497004" w14:textId="242B3E7B" w:rsidR="006E4C32" w:rsidRPr="00FA2E7B" w:rsidRDefault="006E4C32" w:rsidP="009F0610">
            <w:pPr>
              <w:jc w:val="center"/>
              <w:rPr>
                <w:sz w:val="16"/>
                <w:szCs w:val="16"/>
                <w:lang w:val="en-ID"/>
              </w:rPr>
            </w:pPr>
            <w:r w:rsidRPr="006E4C32">
              <w:rPr>
                <w:sz w:val="16"/>
                <w:szCs w:val="16"/>
              </w:rPr>
              <w:t>STA 2+748.709</w:t>
            </w:r>
          </w:p>
        </w:tc>
        <w:tc>
          <w:tcPr>
            <w:tcW w:w="1873" w:type="dxa"/>
            <w:gridSpan w:val="2"/>
            <w:tcBorders>
              <w:top w:val="single" w:sz="4" w:space="0" w:color="auto"/>
              <w:left w:val="nil"/>
              <w:bottom w:val="single" w:sz="4" w:space="0" w:color="auto"/>
              <w:right w:val="nil"/>
            </w:tcBorders>
            <w:noWrap/>
            <w:vAlign w:val="center"/>
            <w:hideMark/>
          </w:tcPr>
          <w:p w14:paraId="265B0061" w14:textId="2E5522F3" w:rsidR="006E4C32" w:rsidRPr="00FA2E7B" w:rsidRDefault="006E4C32" w:rsidP="009F0610">
            <w:pPr>
              <w:jc w:val="center"/>
              <w:rPr>
                <w:sz w:val="16"/>
                <w:szCs w:val="16"/>
                <w:lang w:val="en-ID"/>
              </w:rPr>
            </w:pPr>
            <w:r w:rsidRPr="006E4C32">
              <w:rPr>
                <w:sz w:val="16"/>
                <w:szCs w:val="16"/>
              </w:rPr>
              <w:t>STA 2+812.722</w:t>
            </w:r>
          </w:p>
        </w:tc>
      </w:tr>
      <w:tr w:rsidR="00F04FCA" w:rsidRPr="00FA2E7B" w14:paraId="0F34D2D4" w14:textId="77777777" w:rsidTr="00CD3418">
        <w:trPr>
          <w:trHeight w:val="288"/>
          <w:jc w:val="center"/>
        </w:trPr>
        <w:tc>
          <w:tcPr>
            <w:tcW w:w="1560" w:type="dxa"/>
            <w:tcBorders>
              <w:top w:val="nil"/>
              <w:left w:val="nil"/>
              <w:bottom w:val="nil"/>
              <w:right w:val="nil"/>
            </w:tcBorders>
            <w:noWrap/>
            <w:vAlign w:val="center"/>
            <w:hideMark/>
          </w:tcPr>
          <w:p w14:paraId="4C39E0B6" w14:textId="7BC23B20" w:rsidR="00F04FCA" w:rsidRPr="00FA2E7B" w:rsidRDefault="00F04FCA" w:rsidP="00F04FCA">
            <w:pPr>
              <w:jc w:val="left"/>
              <w:rPr>
                <w:color w:val="000000"/>
                <w:sz w:val="16"/>
                <w:szCs w:val="16"/>
                <w:lang w:val="en-ID"/>
              </w:rPr>
            </w:pPr>
            <w:r w:rsidRPr="00AA204F">
              <w:rPr>
                <w:color w:val="000000"/>
                <w:sz w:val="16"/>
                <w:szCs w:val="16"/>
              </w:rPr>
              <w:t>Design Speed</w:t>
            </w:r>
            <w:r w:rsidRPr="00AA204F">
              <w:rPr>
                <w:color w:val="000000"/>
                <w:sz w:val="16"/>
                <w:szCs w:val="16"/>
                <w:lang w:val="en-ID"/>
              </w:rPr>
              <w:t xml:space="preserve"> </w:t>
            </w:r>
            <w:r w:rsidRPr="00FA2E7B">
              <w:rPr>
                <w:color w:val="000000"/>
                <w:sz w:val="16"/>
                <w:szCs w:val="16"/>
                <w:lang w:val="en-ID"/>
              </w:rPr>
              <w:t>(Vr)</w:t>
            </w:r>
          </w:p>
        </w:tc>
        <w:tc>
          <w:tcPr>
            <w:tcW w:w="910" w:type="dxa"/>
            <w:tcBorders>
              <w:top w:val="nil"/>
              <w:left w:val="nil"/>
              <w:bottom w:val="nil"/>
              <w:right w:val="nil"/>
            </w:tcBorders>
            <w:noWrap/>
            <w:vAlign w:val="center"/>
            <w:hideMark/>
          </w:tcPr>
          <w:p w14:paraId="636E8593" w14:textId="675830E2" w:rsidR="00F04FCA" w:rsidRPr="00FA2E7B" w:rsidRDefault="00F04FCA" w:rsidP="00F04FCA">
            <w:pPr>
              <w:jc w:val="center"/>
              <w:rPr>
                <w:color w:val="000000"/>
                <w:sz w:val="16"/>
                <w:szCs w:val="16"/>
                <w:lang w:val="en-ID"/>
              </w:rPr>
            </w:pPr>
            <w:r w:rsidRPr="006E4C32">
              <w:rPr>
                <w:color w:val="000000"/>
                <w:sz w:val="16"/>
                <w:szCs w:val="16"/>
              </w:rPr>
              <w:t>40</w:t>
            </w:r>
          </w:p>
        </w:tc>
        <w:tc>
          <w:tcPr>
            <w:tcW w:w="963" w:type="dxa"/>
            <w:tcBorders>
              <w:top w:val="nil"/>
              <w:left w:val="nil"/>
              <w:bottom w:val="nil"/>
              <w:right w:val="nil"/>
            </w:tcBorders>
            <w:noWrap/>
            <w:vAlign w:val="center"/>
            <w:hideMark/>
          </w:tcPr>
          <w:p w14:paraId="220741FA" w14:textId="7C2061C7" w:rsidR="00F04FCA" w:rsidRPr="00FA2E7B" w:rsidRDefault="00F04FCA" w:rsidP="00F04FCA">
            <w:pPr>
              <w:jc w:val="center"/>
              <w:rPr>
                <w:color w:val="000000"/>
                <w:sz w:val="16"/>
                <w:szCs w:val="16"/>
                <w:lang w:val="en-ID"/>
              </w:rPr>
            </w:pPr>
            <w:r w:rsidRPr="006E4C32">
              <w:rPr>
                <w:color w:val="000000"/>
                <w:sz w:val="16"/>
                <w:szCs w:val="16"/>
              </w:rPr>
              <w:t>40</w:t>
            </w:r>
          </w:p>
        </w:tc>
        <w:tc>
          <w:tcPr>
            <w:tcW w:w="910" w:type="dxa"/>
            <w:tcBorders>
              <w:top w:val="nil"/>
              <w:left w:val="nil"/>
              <w:bottom w:val="nil"/>
              <w:right w:val="nil"/>
            </w:tcBorders>
            <w:noWrap/>
            <w:vAlign w:val="center"/>
            <w:hideMark/>
          </w:tcPr>
          <w:p w14:paraId="0B7AEB0A" w14:textId="0F1481C8" w:rsidR="00F04FCA" w:rsidRPr="00FA2E7B" w:rsidRDefault="00F04FCA" w:rsidP="00F04FCA">
            <w:pPr>
              <w:jc w:val="center"/>
              <w:rPr>
                <w:color w:val="000000"/>
                <w:sz w:val="16"/>
                <w:szCs w:val="16"/>
                <w:lang w:val="en-ID"/>
              </w:rPr>
            </w:pPr>
            <w:r w:rsidRPr="006E4C32">
              <w:rPr>
                <w:color w:val="000000"/>
                <w:sz w:val="16"/>
                <w:szCs w:val="16"/>
              </w:rPr>
              <w:t>40</w:t>
            </w:r>
          </w:p>
        </w:tc>
        <w:tc>
          <w:tcPr>
            <w:tcW w:w="963" w:type="dxa"/>
            <w:tcBorders>
              <w:top w:val="nil"/>
              <w:left w:val="nil"/>
              <w:bottom w:val="nil"/>
              <w:right w:val="nil"/>
            </w:tcBorders>
            <w:noWrap/>
            <w:vAlign w:val="center"/>
            <w:hideMark/>
          </w:tcPr>
          <w:p w14:paraId="0597A299" w14:textId="0C282FB9" w:rsidR="00F04FCA" w:rsidRPr="00FA2E7B" w:rsidRDefault="00F04FCA" w:rsidP="00F04FCA">
            <w:pPr>
              <w:jc w:val="center"/>
              <w:rPr>
                <w:color w:val="000000"/>
                <w:sz w:val="16"/>
                <w:szCs w:val="16"/>
                <w:lang w:val="en-ID"/>
              </w:rPr>
            </w:pPr>
            <w:r w:rsidRPr="006E4C32">
              <w:rPr>
                <w:color w:val="000000"/>
                <w:sz w:val="16"/>
                <w:szCs w:val="16"/>
              </w:rPr>
              <w:t>40</w:t>
            </w:r>
          </w:p>
        </w:tc>
        <w:tc>
          <w:tcPr>
            <w:tcW w:w="910" w:type="dxa"/>
            <w:tcBorders>
              <w:top w:val="nil"/>
              <w:left w:val="nil"/>
              <w:bottom w:val="nil"/>
              <w:right w:val="nil"/>
            </w:tcBorders>
            <w:noWrap/>
            <w:vAlign w:val="center"/>
            <w:hideMark/>
          </w:tcPr>
          <w:p w14:paraId="25457165" w14:textId="3F0BAA99" w:rsidR="00F04FCA" w:rsidRPr="00FA2E7B" w:rsidRDefault="00F04FCA" w:rsidP="00F04FCA">
            <w:pPr>
              <w:jc w:val="center"/>
              <w:rPr>
                <w:color w:val="000000"/>
                <w:sz w:val="16"/>
                <w:szCs w:val="16"/>
                <w:lang w:val="en-ID"/>
              </w:rPr>
            </w:pPr>
            <w:r w:rsidRPr="006E4C32">
              <w:rPr>
                <w:color w:val="000000"/>
                <w:sz w:val="16"/>
                <w:szCs w:val="16"/>
              </w:rPr>
              <w:t>40</w:t>
            </w:r>
          </w:p>
        </w:tc>
        <w:tc>
          <w:tcPr>
            <w:tcW w:w="963" w:type="dxa"/>
            <w:tcBorders>
              <w:top w:val="nil"/>
              <w:left w:val="nil"/>
              <w:bottom w:val="nil"/>
              <w:right w:val="nil"/>
            </w:tcBorders>
            <w:noWrap/>
            <w:vAlign w:val="center"/>
            <w:hideMark/>
          </w:tcPr>
          <w:p w14:paraId="741BF0CD" w14:textId="37E0D676" w:rsidR="00F04FCA" w:rsidRPr="00FA2E7B" w:rsidRDefault="00F04FCA" w:rsidP="00F04FCA">
            <w:pPr>
              <w:jc w:val="center"/>
              <w:rPr>
                <w:color w:val="000000"/>
                <w:sz w:val="16"/>
                <w:szCs w:val="16"/>
                <w:lang w:val="en-ID"/>
              </w:rPr>
            </w:pPr>
            <w:r w:rsidRPr="006E4C32">
              <w:rPr>
                <w:color w:val="000000"/>
                <w:sz w:val="16"/>
                <w:szCs w:val="16"/>
              </w:rPr>
              <w:t>40</w:t>
            </w:r>
          </w:p>
        </w:tc>
        <w:tc>
          <w:tcPr>
            <w:tcW w:w="910" w:type="dxa"/>
            <w:tcBorders>
              <w:top w:val="nil"/>
              <w:left w:val="nil"/>
              <w:bottom w:val="nil"/>
              <w:right w:val="nil"/>
            </w:tcBorders>
            <w:noWrap/>
            <w:vAlign w:val="center"/>
            <w:hideMark/>
          </w:tcPr>
          <w:p w14:paraId="6EF1E2C1" w14:textId="037430C2" w:rsidR="00F04FCA" w:rsidRPr="00FA2E7B" w:rsidRDefault="00F04FCA" w:rsidP="00F04FCA">
            <w:pPr>
              <w:jc w:val="center"/>
              <w:rPr>
                <w:color w:val="000000"/>
                <w:sz w:val="16"/>
                <w:szCs w:val="16"/>
                <w:lang w:val="en-ID"/>
              </w:rPr>
            </w:pPr>
            <w:r w:rsidRPr="006E4C32">
              <w:rPr>
                <w:color w:val="000000"/>
                <w:sz w:val="16"/>
                <w:szCs w:val="16"/>
              </w:rPr>
              <w:t>40</w:t>
            </w:r>
          </w:p>
        </w:tc>
        <w:tc>
          <w:tcPr>
            <w:tcW w:w="963" w:type="dxa"/>
            <w:tcBorders>
              <w:top w:val="nil"/>
              <w:left w:val="nil"/>
              <w:bottom w:val="nil"/>
              <w:right w:val="nil"/>
            </w:tcBorders>
            <w:noWrap/>
            <w:vAlign w:val="center"/>
            <w:hideMark/>
          </w:tcPr>
          <w:p w14:paraId="5094F0BC" w14:textId="7C7909F6" w:rsidR="00F04FCA" w:rsidRPr="00FA2E7B" w:rsidRDefault="00F04FCA" w:rsidP="00F04FCA">
            <w:pPr>
              <w:jc w:val="center"/>
              <w:rPr>
                <w:color w:val="000000"/>
                <w:sz w:val="16"/>
                <w:szCs w:val="16"/>
                <w:lang w:val="en-ID"/>
              </w:rPr>
            </w:pPr>
            <w:r w:rsidRPr="006E4C32">
              <w:rPr>
                <w:color w:val="000000"/>
                <w:sz w:val="16"/>
                <w:szCs w:val="16"/>
              </w:rPr>
              <w:t>40</w:t>
            </w:r>
          </w:p>
        </w:tc>
        <w:tc>
          <w:tcPr>
            <w:tcW w:w="910" w:type="dxa"/>
            <w:tcBorders>
              <w:top w:val="nil"/>
              <w:left w:val="nil"/>
              <w:bottom w:val="nil"/>
              <w:right w:val="nil"/>
            </w:tcBorders>
            <w:noWrap/>
            <w:vAlign w:val="center"/>
            <w:hideMark/>
          </w:tcPr>
          <w:p w14:paraId="7CE4486A" w14:textId="3059512F" w:rsidR="00F04FCA" w:rsidRPr="00FA2E7B" w:rsidRDefault="00F04FCA" w:rsidP="00F04FCA">
            <w:pPr>
              <w:jc w:val="center"/>
              <w:rPr>
                <w:color w:val="000000"/>
                <w:sz w:val="16"/>
                <w:szCs w:val="16"/>
                <w:lang w:val="en-ID"/>
              </w:rPr>
            </w:pPr>
            <w:r w:rsidRPr="006E4C32">
              <w:rPr>
                <w:color w:val="000000"/>
                <w:sz w:val="16"/>
                <w:szCs w:val="16"/>
              </w:rPr>
              <w:t>40</w:t>
            </w:r>
          </w:p>
        </w:tc>
        <w:tc>
          <w:tcPr>
            <w:tcW w:w="963" w:type="dxa"/>
            <w:tcBorders>
              <w:top w:val="nil"/>
              <w:left w:val="nil"/>
              <w:bottom w:val="nil"/>
              <w:right w:val="nil"/>
            </w:tcBorders>
            <w:noWrap/>
            <w:vAlign w:val="center"/>
            <w:hideMark/>
          </w:tcPr>
          <w:p w14:paraId="5CBB0ED4" w14:textId="3A29BB73" w:rsidR="00F04FCA" w:rsidRPr="00FA2E7B" w:rsidRDefault="00F04FCA" w:rsidP="00F04FCA">
            <w:pPr>
              <w:jc w:val="center"/>
              <w:rPr>
                <w:color w:val="000000"/>
                <w:sz w:val="16"/>
                <w:szCs w:val="16"/>
                <w:lang w:val="en-ID"/>
              </w:rPr>
            </w:pPr>
            <w:r w:rsidRPr="006E4C32">
              <w:rPr>
                <w:color w:val="000000"/>
                <w:sz w:val="16"/>
                <w:szCs w:val="16"/>
              </w:rPr>
              <w:t>40</w:t>
            </w:r>
          </w:p>
        </w:tc>
      </w:tr>
      <w:tr w:rsidR="00F04FCA" w:rsidRPr="00FA2E7B" w14:paraId="7176110E" w14:textId="77777777" w:rsidTr="00CD3418">
        <w:trPr>
          <w:trHeight w:val="288"/>
          <w:jc w:val="center"/>
        </w:trPr>
        <w:tc>
          <w:tcPr>
            <w:tcW w:w="1560" w:type="dxa"/>
            <w:tcBorders>
              <w:top w:val="nil"/>
              <w:left w:val="nil"/>
              <w:bottom w:val="nil"/>
              <w:right w:val="nil"/>
            </w:tcBorders>
            <w:noWrap/>
            <w:vAlign w:val="center"/>
            <w:hideMark/>
          </w:tcPr>
          <w:p w14:paraId="7888D37F" w14:textId="2B532313" w:rsidR="00F04FCA" w:rsidRPr="00FA2E7B" w:rsidRDefault="00F04FCA" w:rsidP="00F04FCA">
            <w:pPr>
              <w:jc w:val="left"/>
              <w:rPr>
                <w:color w:val="000000"/>
                <w:sz w:val="16"/>
                <w:szCs w:val="16"/>
                <w:lang w:val="en-ID"/>
              </w:rPr>
            </w:pPr>
            <w:r w:rsidRPr="003F3E8F">
              <w:rPr>
                <w:color w:val="000000"/>
                <w:sz w:val="16"/>
                <w:szCs w:val="16"/>
              </w:rPr>
              <w:t>topping Sight Distance</w:t>
            </w:r>
            <w:r w:rsidRPr="003F3E8F">
              <w:rPr>
                <w:color w:val="000000"/>
                <w:sz w:val="16"/>
                <w:szCs w:val="16"/>
                <w:lang w:val="en-ID"/>
              </w:rPr>
              <w:t xml:space="preserve"> </w:t>
            </w:r>
            <w:r w:rsidRPr="00FA2E7B">
              <w:rPr>
                <w:color w:val="000000"/>
                <w:sz w:val="16"/>
                <w:szCs w:val="16"/>
                <w:lang w:val="en-ID"/>
              </w:rPr>
              <w:t>(JPH/SS)</w:t>
            </w:r>
          </w:p>
        </w:tc>
        <w:tc>
          <w:tcPr>
            <w:tcW w:w="910" w:type="dxa"/>
            <w:tcBorders>
              <w:top w:val="nil"/>
              <w:left w:val="nil"/>
              <w:bottom w:val="nil"/>
              <w:right w:val="nil"/>
            </w:tcBorders>
            <w:noWrap/>
            <w:vAlign w:val="center"/>
            <w:hideMark/>
          </w:tcPr>
          <w:p w14:paraId="3426B017" w14:textId="69AA0296" w:rsidR="00F04FCA" w:rsidRPr="00FA2E7B" w:rsidRDefault="00F04FCA" w:rsidP="00F04FCA">
            <w:pPr>
              <w:jc w:val="center"/>
              <w:rPr>
                <w:color w:val="000000"/>
                <w:sz w:val="16"/>
                <w:szCs w:val="16"/>
                <w:lang w:val="en-ID"/>
              </w:rPr>
            </w:pPr>
            <w:r w:rsidRPr="006E4C32">
              <w:rPr>
                <w:color w:val="000000"/>
                <w:sz w:val="16"/>
                <w:szCs w:val="16"/>
              </w:rPr>
              <w:t>43</w:t>
            </w:r>
          </w:p>
        </w:tc>
        <w:tc>
          <w:tcPr>
            <w:tcW w:w="963" w:type="dxa"/>
            <w:tcBorders>
              <w:top w:val="nil"/>
              <w:left w:val="nil"/>
              <w:bottom w:val="nil"/>
              <w:right w:val="nil"/>
            </w:tcBorders>
            <w:noWrap/>
            <w:vAlign w:val="center"/>
            <w:hideMark/>
          </w:tcPr>
          <w:p w14:paraId="4B3E2D0F" w14:textId="326FEA19" w:rsidR="00F04FCA" w:rsidRPr="00FA2E7B" w:rsidRDefault="00F04FCA" w:rsidP="00F04FCA">
            <w:pPr>
              <w:jc w:val="center"/>
              <w:rPr>
                <w:color w:val="000000"/>
                <w:sz w:val="16"/>
                <w:szCs w:val="16"/>
                <w:lang w:val="en-ID"/>
              </w:rPr>
            </w:pPr>
            <w:r w:rsidRPr="006E4C32">
              <w:rPr>
                <w:color w:val="000000"/>
                <w:sz w:val="16"/>
                <w:szCs w:val="16"/>
              </w:rPr>
              <w:t>54</w:t>
            </w:r>
          </w:p>
        </w:tc>
        <w:tc>
          <w:tcPr>
            <w:tcW w:w="910" w:type="dxa"/>
            <w:tcBorders>
              <w:top w:val="nil"/>
              <w:left w:val="nil"/>
              <w:bottom w:val="nil"/>
              <w:right w:val="nil"/>
            </w:tcBorders>
            <w:noWrap/>
            <w:vAlign w:val="center"/>
            <w:hideMark/>
          </w:tcPr>
          <w:p w14:paraId="2B5375F6" w14:textId="332686E9" w:rsidR="00F04FCA" w:rsidRPr="00FA2E7B" w:rsidRDefault="00F04FCA" w:rsidP="00F04FCA">
            <w:pPr>
              <w:jc w:val="center"/>
              <w:rPr>
                <w:color w:val="000000"/>
                <w:sz w:val="16"/>
                <w:szCs w:val="16"/>
                <w:lang w:val="en-ID"/>
              </w:rPr>
            </w:pPr>
            <w:r w:rsidRPr="006E4C32">
              <w:rPr>
                <w:color w:val="000000"/>
                <w:sz w:val="16"/>
                <w:szCs w:val="16"/>
              </w:rPr>
              <w:t>43</w:t>
            </w:r>
          </w:p>
        </w:tc>
        <w:tc>
          <w:tcPr>
            <w:tcW w:w="963" w:type="dxa"/>
            <w:tcBorders>
              <w:top w:val="nil"/>
              <w:left w:val="nil"/>
              <w:bottom w:val="nil"/>
              <w:right w:val="nil"/>
            </w:tcBorders>
            <w:noWrap/>
            <w:vAlign w:val="center"/>
            <w:hideMark/>
          </w:tcPr>
          <w:p w14:paraId="3BE12C38" w14:textId="278DC769" w:rsidR="00F04FCA" w:rsidRPr="00FA2E7B" w:rsidRDefault="00F04FCA" w:rsidP="00F04FCA">
            <w:pPr>
              <w:jc w:val="center"/>
              <w:rPr>
                <w:color w:val="000000"/>
                <w:sz w:val="16"/>
                <w:szCs w:val="16"/>
                <w:lang w:val="en-ID"/>
              </w:rPr>
            </w:pPr>
            <w:r w:rsidRPr="006E4C32">
              <w:rPr>
                <w:color w:val="000000"/>
                <w:sz w:val="16"/>
                <w:szCs w:val="16"/>
              </w:rPr>
              <w:t>54</w:t>
            </w:r>
          </w:p>
        </w:tc>
        <w:tc>
          <w:tcPr>
            <w:tcW w:w="910" w:type="dxa"/>
            <w:tcBorders>
              <w:top w:val="nil"/>
              <w:left w:val="nil"/>
              <w:bottom w:val="nil"/>
              <w:right w:val="nil"/>
            </w:tcBorders>
            <w:noWrap/>
            <w:vAlign w:val="center"/>
            <w:hideMark/>
          </w:tcPr>
          <w:p w14:paraId="486A2F9E" w14:textId="61A4E69F" w:rsidR="00F04FCA" w:rsidRPr="00FA2E7B" w:rsidRDefault="00F04FCA" w:rsidP="00F04FCA">
            <w:pPr>
              <w:jc w:val="center"/>
              <w:rPr>
                <w:color w:val="000000"/>
                <w:sz w:val="16"/>
                <w:szCs w:val="16"/>
                <w:lang w:val="en-ID"/>
              </w:rPr>
            </w:pPr>
            <w:r w:rsidRPr="006E4C32">
              <w:rPr>
                <w:color w:val="000000"/>
                <w:sz w:val="16"/>
                <w:szCs w:val="16"/>
              </w:rPr>
              <w:t>43</w:t>
            </w:r>
          </w:p>
        </w:tc>
        <w:tc>
          <w:tcPr>
            <w:tcW w:w="963" w:type="dxa"/>
            <w:tcBorders>
              <w:top w:val="nil"/>
              <w:left w:val="nil"/>
              <w:bottom w:val="nil"/>
              <w:right w:val="nil"/>
            </w:tcBorders>
            <w:noWrap/>
            <w:vAlign w:val="center"/>
            <w:hideMark/>
          </w:tcPr>
          <w:p w14:paraId="2CB1A0FC" w14:textId="6B8DD310" w:rsidR="00F04FCA" w:rsidRPr="00FA2E7B" w:rsidRDefault="00F04FCA" w:rsidP="00F04FCA">
            <w:pPr>
              <w:jc w:val="center"/>
              <w:rPr>
                <w:color w:val="000000"/>
                <w:sz w:val="16"/>
                <w:szCs w:val="16"/>
                <w:lang w:val="en-ID"/>
              </w:rPr>
            </w:pPr>
            <w:r w:rsidRPr="006E4C32">
              <w:rPr>
                <w:color w:val="000000"/>
                <w:sz w:val="16"/>
                <w:szCs w:val="16"/>
              </w:rPr>
              <w:t>54</w:t>
            </w:r>
          </w:p>
        </w:tc>
        <w:tc>
          <w:tcPr>
            <w:tcW w:w="910" w:type="dxa"/>
            <w:tcBorders>
              <w:top w:val="nil"/>
              <w:left w:val="nil"/>
              <w:bottom w:val="nil"/>
              <w:right w:val="nil"/>
            </w:tcBorders>
            <w:noWrap/>
            <w:vAlign w:val="center"/>
            <w:hideMark/>
          </w:tcPr>
          <w:p w14:paraId="35799C32" w14:textId="4B30781E" w:rsidR="00F04FCA" w:rsidRPr="00FA2E7B" w:rsidRDefault="00F04FCA" w:rsidP="00F04FCA">
            <w:pPr>
              <w:jc w:val="center"/>
              <w:rPr>
                <w:color w:val="000000"/>
                <w:sz w:val="16"/>
                <w:szCs w:val="16"/>
                <w:lang w:val="en-ID"/>
              </w:rPr>
            </w:pPr>
            <w:r w:rsidRPr="006E4C32">
              <w:rPr>
                <w:color w:val="000000"/>
                <w:sz w:val="16"/>
                <w:szCs w:val="16"/>
              </w:rPr>
              <w:t>43</w:t>
            </w:r>
          </w:p>
        </w:tc>
        <w:tc>
          <w:tcPr>
            <w:tcW w:w="963" w:type="dxa"/>
            <w:tcBorders>
              <w:top w:val="nil"/>
              <w:left w:val="nil"/>
              <w:bottom w:val="nil"/>
              <w:right w:val="nil"/>
            </w:tcBorders>
            <w:noWrap/>
            <w:vAlign w:val="center"/>
            <w:hideMark/>
          </w:tcPr>
          <w:p w14:paraId="1569E9EE" w14:textId="5B85C757" w:rsidR="00F04FCA" w:rsidRPr="00FA2E7B" w:rsidRDefault="00F04FCA" w:rsidP="00F04FCA">
            <w:pPr>
              <w:jc w:val="center"/>
              <w:rPr>
                <w:color w:val="000000"/>
                <w:sz w:val="16"/>
                <w:szCs w:val="16"/>
                <w:lang w:val="en-ID"/>
              </w:rPr>
            </w:pPr>
            <w:r w:rsidRPr="006E4C32">
              <w:rPr>
                <w:color w:val="000000"/>
                <w:sz w:val="16"/>
                <w:szCs w:val="16"/>
              </w:rPr>
              <w:t>54</w:t>
            </w:r>
          </w:p>
        </w:tc>
        <w:tc>
          <w:tcPr>
            <w:tcW w:w="910" w:type="dxa"/>
            <w:tcBorders>
              <w:top w:val="nil"/>
              <w:left w:val="nil"/>
              <w:bottom w:val="nil"/>
              <w:right w:val="nil"/>
            </w:tcBorders>
            <w:noWrap/>
            <w:vAlign w:val="center"/>
            <w:hideMark/>
          </w:tcPr>
          <w:p w14:paraId="1B40190B" w14:textId="68A6897C" w:rsidR="00F04FCA" w:rsidRPr="00FA2E7B" w:rsidRDefault="00F04FCA" w:rsidP="00F04FCA">
            <w:pPr>
              <w:jc w:val="center"/>
              <w:rPr>
                <w:color w:val="000000"/>
                <w:sz w:val="16"/>
                <w:szCs w:val="16"/>
                <w:lang w:val="en-ID"/>
              </w:rPr>
            </w:pPr>
            <w:r w:rsidRPr="006E4C32">
              <w:rPr>
                <w:color w:val="000000"/>
                <w:sz w:val="16"/>
                <w:szCs w:val="16"/>
              </w:rPr>
              <w:t>43</w:t>
            </w:r>
          </w:p>
        </w:tc>
        <w:tc>
          <w:tcPr>
            <w:tcW w:w="963" w:type="dxa"/>
            <w:tcBorders>
              <w:top w:val="nil"/>
              <w:left w:val="nil"/>
              <w:bottom w:val="nil"/>
              <w:right w:val="nil"/>
            </w:tcBorders>
            <w:noWrap/>
            <w:vAlign w:val="center"/>
            <w:hideMark/>
          </w:tcPr>
          <w:p w14:paraId="050D7CB6" w14:textId="758F34BA" w:rsidR="00F04FCA" w:rsidRPr="00FA2E7B" w:rsidRDefault="00F04FCA" w:rsidP="00F04FCA">
            <w:pPr>
              <w:jc w:val="center"/>
              <w:rPr>
                <w:color w:val="000000"/>
                <w:sz w:val="16"/>
                <w:szCs w:val="16"/>
                <w:lang w:val="en-ID"/>
              </w:rPr>
            </w:pPr>
            <w:r w:rsidRPr="006E4C32">
              <w:rPr>
                <w:color w:val="000000"/>
                <w:sz w:val="16"/>
                <w:szCs w:val="16"/>
              </w:rPr>
              <w:t>54</w:t>
            </w:r>
          </w:p>
        </w:tc>
      </w:tr>
      <w:tr w:rsidR="00F04FCA" w:rsidRPr="00FA2E7B" w14:paraId="4C994372" w14:textId="77777777" w:rsidTr="00CD3418">
        <w:trPr>
          <w:trHeight w:val="288"/>
          <w:jc w:val="center"/>
        </w:trPr>
        <w:tc>
          <w:tcPr>
            <w:tcW w:w="1560" w:type="dxa"/>
            <w:tcBorders>
              <w:top w:val="nil"/>
              <w:left w:val="nil"/>
              <w:bottom w:val="nil"/>
              <w:right w:val="nil"/>
            </w:tcBorders>
            <w:noWrap/>
            <w:vAlign w:val="center"/>
            <w:hideMark/>
          </w:tcPr>
          <w:p w14:paraId="5979361A" w14:textId="4333348E" w:rsidR="00F04FCA" w:rsidRPr="00FA2E7B" w:rsidRDefault="00F04FCA" w:rsidP="00F04FCA">
            <w:pPr>
              <w:jc w:val="left"/>
              <w:rPr>
                <w:color w:val="000000"/>
                <w:sz w:val="16"/>
                <w:szCs w:val="16"/>
                <w:lang w:val="en-ID"/>
              </w:rPr>
            </w:pPr>
            <w:r>
              <w:rPr>
                <w:color w:val="000000"/>
                <w:sz w:val="16"/>
                <w:szCs w:val="16"/>
                <w:lang w:val="en-ID"/>
              </w:rPr>
              <w:t xml:space="preserve">Curve </w:t>
            </w:r>
            <w:r w:rsidRPr="00FA2E7B">
              <w:rPr>
                <w:color w:val="000000"/>
                <w:sz w:val="16"/>
                <w:szCs w:val="16"/>
                <w:lang w:val="en-ID"/>
              </w:rPr>
              <w:t>Radius (R)</w:t>
            </w:r>
          </w:p>
        </w:tc>
        <w:tc>
          <w:tcPr>
            <w:tcW w:w="910" w:type="dxa"/>
            <w:tcBorders>
              <w:top w:val="nil"/>
              <w:left w:val="nil"/>
              <w:bottom w:val="nil"/>
              <w:right w:val="nil"/>
            </w:tcBorders>
            <w:noWrap/>
            <w:vAlign w:val="center"/>
            <w:hideMark/>
          </w:tcPr>
          <w:p w14:paraId="1A1D7291" w14:textId="5CF9F45D" w:rsidR="00F04FCA" w:rsidRPr="00FA2E7B" w:rsidRDefault="00F04FCA" w:rsidP="00F04FCA">
            <w:pPr>
              <w:jc w:val="center"/>
              <w:rPr>
                <w:color w:val="000000"/>
                <w:sz w:val="16"/>
                <w:szCs w:val="16"/>
                <w:lang w:val="en-ID"/>
              </w:rPr>
            </w:pPr>
            <w:r w:rsidRPr="006E4C32">
              <w:rPr>
                <w:color w:val="000000"/>
                <w:sz w:val="16"/>
                <w:szCs w:val="16"/>
              </w:rPr>
              <w:t>250</w:t>
            </w:r>
          </w:p>
        </w:tc>
        <w:tc>
          <w:tcPr>
            <w:tcW w:w="963" w:type="dxa"/>
            <w:tcBorders>
              <w:top w:val="nil"/>
              <w:left w:val="nil"/>
              <w:bottom w:val="nil"/>
              <w:right w:val="nil"/>
            </w:tcBorders>
            <w:noWrap/>
            <w:vAlign w:val="center"/>
            <w:hideMark/>
          </w:tcPr>
          <w:p w14:paraId="76C0E676" w14:textId="034582DC" w:rsidR="00F04FCA" w:rsidRPr="00FA2E7B" w:rsidRDefault="00F04FCA" w:rsidP="00F04FCA">
            <w:pPr>
              <w:jc w:val="center"/>
              <w:rPr>
                <w:color w:val="000000"/>
                <w:sz w:val="16"/>
                <w:szCs w:val="16"/>
                <w:lang w:val="en-ID"/>
              </w:rPr>
            </w:pPr>
            <w:r w:rsidRPr="006E4C32">
              <w:rPr>
                <w:color w:val="000000"/>
                <w:sz w:val="16"/>
                <w:szCs w:val="16"/>
              </w:rPr>
              <w:t>250</w:t>
            </w:r>
          </w:p>
        </w:tc>
        <w:tc>
          <w:tcPr>
            <w:tcW w:w="910" w:type="dxa"/>
            <w:tcBorders>
              <w:top w:val="nil"/>
              <w:left w:val="nil"/>
              <w:bottom w:val="nil"/>
              <w:right w:val="nil"/>
            </w:tcBorders>
            <w:noWrap/>
            <w:vAlign w:val="center"/>
            <w:hideMark/>
          </w:tcPr>
          <w:p w14:paraId="61562923" w14:textId="24CFF2A4" w:rsidR="00F04FCA" w:rsidRPr="00FA2E7B" w:rsidRDefault="00F04FCA" w:rsidP="00F04FCA">
            <w:pPr>
              <w:jc w:val="center"/>
              <w:rPr>
                <w:color w:val="000000"/>
                <w:sz w:val="16"/>
                <w:szCs w:val="16"/>
                <w:lang w:val="en-ID"/>
              </w:rPr>
            </w:pPr>
            <w:r w:rsidRPr="006E4C32">
              <w:rPr>
                <w:color w:val="000000"/>
                <w:sz w:val="16"/>
                <w:szCs w:val="16"/>
              </w:rPr>
              <w:t>235</w:t>
            </w:r>
          </w:p>
        </w:tc>
        <w:tc>
          <w:tcPr>
            <w:tcW w:w="963" w:type="dxa"/>
            <w:tcBorders>
              <w:top w:val="nil"/>
              <w:left w:val="nil"/>
              <w:bottom w:val="nil"/>
              <w:right w:val="nil"/>
            </w:tcBorders>
            <w:noWrap/>
            <w:vAlign w:val="center"/>
            <w:hideMark/>
          </w:tcPr>
          <w:p w14:paraId="41750FB0" w14:textId="7F5FA639" w:rsidR="00F04FCA" w:rsidRPr="00FA2E7B" w:rsidRDefault="00F04FCA" w:rsidP="00F04FCA">
            <w:pPr>
              <w:jc w:val="center"/>
              <w:rPr>
                <w:color w:val="000000"/>
                <w:sz w:val="16"/>
                <w:szCs w:val="16"/>
                <w:lang w:val="en-ID"/>
              </w:rPr>
            </w:pPr>
            <w:r w:rsidRPr="006E4C32">
              <w:rPr>
                <w:color w:val="000000"/>
                <w:sz w:val="16"/>
                <w:szCs w:val="16"/>
              </w:rPr>
              <w:t>235</w:t>
            </w:r>
          </w:p>
        </w:tc>
        <w:tc>
          <w:tcPr>
            <w:tcW w:w="910" w:type="dxa"/>
            <w:tcBorders>
              <w:top w:val="nil"/>
              <w:left w:val="nil"/>
              <w:bottom w:val="nil"/>
              <w:right w:val="nil"/>
            </w:tcBorders>
            <w:noWrap/>
            <w:vAlign w:val="center"/>
            <w:hideMark/>
          </w:tcPr>
          <w:p w14:paraId="42E7A2F6" w14:textId="1D431E89" w:rsidR="00F04FCA" w:rsidRPr="00FA2E7B" w:rsidRDefault="00F04FCA" w:rsidP="00F04FCA">
            <w:pPr>
              <w:jc w:val="center"/>
              <w:rPr>
                <w:color w:val="000000"/>
                <w:sz w:val="16"/>
                <w:szCs w:val="16"/>
                <w:lang w:val="en-ID"/>
              </w:rPr>
            </w:pPr>
            <w:r w:rsidRPr="006E4C32">
              <w:rPr>
                <w:color w:val="000000"/>
                <w:sz w:val="16"/>
                <w:szCs w:val="16"/>
              </w:rPr>
              <w:t>250</w:t>
            </w:r>
          </w:p>
        </w:tc>
        <w:tc>
          <w:tcPr>
            <w:tcW w:w="963" w:type="dxa"/>
            <w:tcBorders>
              <w:top w:val="nil"/>
              <w:left w:val="nil"/>
              <w:bottom w:val="nil"/>
              <w:right w:val="nil"/>
            </w:tcBorders>
            <w:noWrap/>
            <w:vAlign w:val="center"/>
            <w:hideMark/>
          </w:tcPr>
          <w:p w14:paraId="4B6390E8" w14:textId="507DC022" w:rsidR="00F04FCA" w:rsidRPr="00FA2E7B" w:rsidRDefault="00F04FCA" w:rsidP="00F04FCA">
            <w:pPr>
              <w:jc w:val="center"/>
              <w:rPr>
                <w:color w:val="000000"/>
                <w:sz w:val="16"/>
                <w:szCs w:val="16"/>
                <w:lang w:val="en-ID"/>
              </w:rPr>
            </w:pPr>
            <w:r w:rsidRPr="006E4C32">
              <w:rPr>
                <w:color w:val="000000"/>
                <w:sz w:val="16"/>
                <w:szCs w:val="16"/>
              </w:rPr>
              <w:t>250</w:t>
            </w:r>
          </w:p>
        </w:tc>
        <w:tc>
          <w:tcPr>
            <w:tcW w:w="910" w:type="dxa"/>
            <w:tcBorders>
              <w:top w:val="nil"/>
              <w:left w:val="nil"/>
              <w:bottom w:val="nil"/>
              <w:right w:val="nil"/>
            </w:tcBorders>
            <w:noWrap/>
            <w:vAlign w:val="center"/>
            <w:hideMark/>
          </w:tcPr>
          <w:p w14:paraId="45BAF071" w14:textId="63573B1A" w:rsidR="00F04FCA" w:rsidRPr="00FA2E7B" w:rsidRDefault="00F04FCA" w:rsidP="00F04FCA">
            <w:pPr>
              <w:jc w:val="center"/>
              <w:rPr>
                <w:color w:val="000000"/>
                <w:sz w:val="16"/>
                <w:szCs w:val="16"/>
                <w:lang w:val="en-ID"/>
              </w:rPr>
            </w:pPr>
            <w:r w:rsidRPr="006E4C32">
              <w:rPr>
                <w:color w:val="000000"/>
                <w:sz w:val="16"/>
                <w:szCs w:val="16"/>
              </w:rPr>
              <w:t>2800</w:t>
            </w:r>
          </w:p>
        </w:tc>
        <w:tc>
          <w:tcPr>
            <w:tcW w:w="963" w:type="dxa"/>
            <w:tcBorders>
              <w:top w:val="nil"/>
              <w:left w:val="nil"/>
              <w:bottom w:val="nil"/>
              <w:right w:val="nil"/>
            </w:tcBorders>
            <w:noWrap/>
            <w:vAlign w:val="center"/>
            <w:hideMark/>
          </w:tcPr>
          <w:p w14:paraId="2FA708ED" w14:textId="59739999" w:rsidR="00F04FCA" w:rsidRPr="00FA2E7B" w:rsidRDefault="00F04FCA" w:rsidP="00F04FCA">
            <w:pPr>
              <w:jc w:val="center"/>
              <w:rPr>
                <w:color w:val="000000"/>
                <w:sz w:val="16"/>
                <w:szCs w:val="16"/>
                <w:lang w:val="en-ID"/>
              </w:rPr>
            </w:pPr>
            <w:r w:rsidRPr="006E4C32">
              <w:rPr>
                <w:color w:val="000000"/>
                <w:sz w:val="16"/>
                <w:szCs w:val="16"/>
              </w:rPr>
              <w:t>2800</w:t>
            </w:r>
          </w:p>
        </w:tc>
        <w:tc>
          <w:tcPr>
            <w:tcW w:w="910" w:type="dxa"/>
            <w:tcBorders>
              <w:top w:val="nil"/>
              <w:left w:val="nil"/>
              <w:bottom w:val="nil"/>
              <w:right w:val="nil"/>
            </w:tcBorders>
            <w:noWrap/>
            <w:vAlign w:val="center"/>
            <w:hideMark/>
          </w:tcPr>
          <w:p w14:paraId="360E38D3" w14:textId="004A7953" w:rsidR="00F04FCA" w:rsidRPr="00FA2E7B" w:rsidRDefault="00F04FCA" w:rsidP="00F04FCA">
            <w:pPr>
              <w:jc w:val="center"/>
              <w:rPr>
                <w:color w:val="000000"/>
                <w:sz w:val="16"/>
                <w:szCs w:val="16"/>
                <w:lang w:val="en-ID"/>
              </w:rPr>
            </w:pPr>
            <w:r w:rsidRPr="006E4C32">
              <w:rPr>
                <w:color w:val="000000"/>
                <w:sz w:val="16"/>
                <w:szCs w:val="16"/>
              </w:rPr>
              <w:t>400</w:t>
            </w:r>
          </w:p>
        </w:tc>
        <w:tc>
          <w:tcPr>
            <w:tcW w:w="963" w:type="dxa"/>
            <w:tcBorders>
              <w:top w:val="nil"/>
              <w:left w:val="nil"/>
              <w:bottom w:val="nil"/>
              <w:right w:val="nil"/>
            </w:tcBorders>
            <w:noWrap/>
            <w:vAlign w:val="center"/>
            <w:hideMark/>
          </w:tcPr>
          <w:p w14:paraId="5AA6D07D" w14:textId="2D01563F" w:rsidR="00F04FCA" w:rsidRPr="00FA2E7B" w:rsidRDefault="00F04FCA" w:rsidP="00F04FCA">
            <w:pPr>
              <w:jc w:val="center"/>
              <w:rPr>
                <w:color w:val="000000"/>
                <w:sz w:val="16"/>
                <w:szCs w:val="16"/>
                <w:lang w:val="en-ID"/>
              </w:rPr>
            </w:pPr>
            <w:r w:rsidRPr="006E4C32">
              <w:rPr>
                <w:color w:val="000000"/>
                <w:sz w:val="16"/>
                <w:szCs w:val="16"/>
              </w:rPr>
              <w:t>400</w:t>
            </w:r>
          </w:p>
        </w:tc>
      </w:tr>
      <w:tr w:rsidR="00F04FCA" w:rsidRPr="00FA2E7B" w14:paraId="090A6634" w14:textId="77777777" w:rsidTr="00CD3418">
        <w:trPr>
          <w:trHeight w:val="288"/>
          <w:jc w:val="center"/>
        </w:trPr>
        <w:tc>
          <w:tcPr>
            <w:tcW w:w="1560" w:type="dxa"/>
            <w:tcBorders>
              <w:top w:val="nil"/>
              <w:left w:val="nil"/>
              <w:bottom w:val="nil"/>
              <w:right w:val="nil"/>
            </w:tcBorders>
            <w:noWrap/>
            <w:vAlign w:val="center"/>
            <w:hideMark/>
          </w:tcPr>
          <w:p w14:paraId="2EBD45CE" w14:textId="61B97285" w:rsidR="00F04FCA" w:rsidRPr="00FA2E7B" w:rsidRDefault="00F04FCA" w:rsidP="00F04FCA">
            <w:pPr>
              <w:jc w:val="left"/>
              <w:rPr>
                <w:color w:val="000000"/>
                <w:sz w:val="16"/>
                <w:szCs w:val="16"/>
                <w:lang w:val="en-ID"/>
              </w:rPr>
            </w:pPr>
            <w:r>
              <w:rPr>
                <w:color w:val="000000"/>
                <w:sz w:val="16"/>
                <w:szCs w:val="16"/>
                <w:lang w:val="en-ID"/>
              </w:rPr>
              <w:t>Inner Radius</w:t>
            </w:r>
            <w:r w:rsidRPr="00FA2E7B">
              <w:rPr>
                <w:color w:val="000000"/>
                <w:sz w:val="16"/>
                <w:szCs w:val="16"/>
                <w:lang w:val="en-ID"/>
              </w:rPr>
              <w:t xml:space="preserve"> (Ri)</w:t>
            </w:r>
          </w:p>
        </w:tc>
        <w:tc>
          <w:tcPr>
            <w:tcW w:w="910" w:type="dxa"/>
            <w:tcBorders>
              <w:top w:val="nil"/>
              <w:left w:val="nil"/>
              <w:bottom w:val="nil"/>
              <w:right w:val="nil"/>
            </w:tcBorders>
            <w:noWrap/>
            <w:vAlign w:val="center"/>
            <w:hideMark/>
          </w:tcPr>
          <w:p w14:paraId="2E2BBE10" w14:textId="3CBFA524" w:rsidR="00F04FCA" w:rsidRPr="00FA2E7B" w:rsidRDefault="00F04FCA" w:rsidP="00F04FCA">
            <w:pPr>
              <w:jc w:val="center"/>
              <w:rPr>
                <w:color w:val="000000"/>
                <w:sz w:val="16"/>
                <w:szCs w:val="16"/>
                <w:lang w:val="en-ID"/>
              </w:rPr>
            </w:pPr>
            <w:r w:rsidRPr="006E4C32">
              <w:rPr>
                <w:color w:val="000000"/>
                <w:sz w:val="16"/>
                <w:szCs w:val="16"/>
              </w:rPr>
              <w:t>251,75</w:t>
            </w:r>
          </w:p>
        </w:tc>
        <w:tc>
          <w:tcPr>
            <w:tcW w:w="963" w:type="dxa"/>
            <w:tcBorders>
              <w:top w:val="nil"/>
              <w:left w:val="nil"/>
              <w:bottom w:val="nil"/>
              <w:right w:val="nil"/>
            </w:tcBorders>
            <w:noWrap/>
            <w:vAlign w:val="center"/>
            <w:hideMark/>
          </w:tcPr>
          <w:p w14:paraId="5F273790" w14:textId="6F906493" w:rsidR="00F04FCA" w:rsidRPr="00FA2E7B" w:rsidRDefault="00F04FCA" w:rsidP="00F04FCA">
            <w:pPr>
              <w:jc w:val="center"/>
              <w:rPr>
                <w:color w:val="000000"/>
                <w:sz w:val="16"/>
                <w:szCs w:val="16"/>
                <w:lang w:val="en-ID"/>
              </w:rPr>
            </w:pPr>
            <w:r w:rsidRPr="006E4C32">
              <w:rPr>
                <w:color w:val="000000"/>
                <w:sz w:val="16"/>
                <w:szCs w:val="16"/>
              </w:rPr>
              <w:t>244,75</w:t>
            </w:r>
          </w:p>
        </w:tc>
        <w:tc>
          <w:tcPr>
            <w:tcW w:w="910" w:type="dxa"/>
            <w:tcBorders>
              <w:top w:val="nil"/>
              <w:left w:val="nil"/>
              <w:bottom w:val="nil"/>
              <w:right w:val="nil"/>
            </w:tcBorders>
            <w:noWrap/>
            <w:vAlign w:val="center"/>
            <w:hideMark/>
          </w:tcPr>
          <w:p w14:paraId="7E8B81A6" w14:textId="788D15E1" w:rsidR="00F04FCA" w:rsidRPr="00FA2E7B" w:rsidRDefault="00F04FCA" w:rsidP="00F04FCA">
            <w:pPr>
              <w:jc w:val="center"/>
              <w:rPr>
                <w:color w:val="000000"/>
                <w:sz w:val="16"/>
                <w:szCs w:val="16"/>
                <w:lang w:val="en-ID"/>
              </w:rPr>
            </w:pPr>
            <w:r w:rsidRPr="006E4C32">
              <w:rPr>
                <w:color w:val="000000"/>
                <w:sz w:val="16"/>
                <w:szCs w:val="16"/>
              </w:rPr>
              <w:t>236,75</w:t>
            </w:r>
          </w:p>
        </w:tc>
        <w:tc>
          <w:tcPr>
            <w:tcW w:w="963" w:type="dxa"/>
            <w:tcBorders>
              <w:top w:val="nil"/>
              <w:left w:val="nil"/>
              <w:bottom w:val="nil"/>
              <w:right w:val="nil"/>
            </w:tcBorders>
            <w:noWrap/>
            <w:vAlign w:val="center"/>
            <w:hideMark/>
          </w:tcPr>
          <w:p w14:paraId="48F9C48D" w14:textId="63DF0FC7" w:rsidR="00F04FCA" w:rsidRPr="00FA2E7B" w:rsidRDefault="00F04FCA" w:rsidP="00F04FCA">
            <w:pPr>
              <w:jc w:val="center"/>
              <w:rPr>
                <w:color w:val="000000"/>
                <w:sz w:val="16"/>
                <w:szCs w:val="16"/>
                <w:lang w:val="en-ID"/>
              </w:rPr>
            </w:pPr>
            <w:r w:rsidRPr="006E4C32">
              <w:rPr>
                <w:color w:val="000000"/>
                <w:sz w:val="16"/>
                <w:szCs w:val="16"/>
              </w:rPr>
              <w:t>229,75</w:t>
            </w:r>
          </w:p>
        </w:tc>
        <w:tc>
          <w:tcPr>
            <w:tcW w:w="910" w:type="dxa"/>
            <w:tcBorders>
              <w:top w:val="nil"/>
              <w:left w:val="nil"/>
              <w:bottom w:val="nil"/>
              <w:right w:val="nil"/>
            </w:tcBorders>
            <w:noWrap/>
            <w:vAlign w:val="center"/>
            <w:hideMark/>
          </w:tcPr>
          <w:p w14:paraId="30F629D1" w14:textId="1A3BB6E9" w:rsidR="00F04FCA" w:rsidRPr="00FA2E7B" w:rsidRDefault="00F04FCA" w:rsidP="00F04FCA">
            <w:pPr>
              <w:jc w:val="center"/>
              <w:rPr>
                <w:color w:val="000000"/>
                <w:sz w:val="16"/>
                <w:szCs w:val="16"/>
                <w:lang w:val="en-ID"/>
              </w:rPr>
            </w:pPr>
            <w:r w:rsidRPr="006E4C32">
              <w:rPr>
                <w:color w:val="000000"/>
                <w:sz w:val="16"/>
                <w:szCs w:val="16"/>
              </w:rPr>
              <w:t>244,75</w:t>
            </w:r>
          </w:p>
        </w:tc>
        <w:tc>
          <w:tcPr>
            <w:tcW w:w="963" w:type="dxa"/>
            <w:tcBorders>
              <w:top w:val="nil"/>
              <w:left w:val="nil"/>
              <w:bottom w:val="nil"/>
              <w:right w:val="nil"/>
            </w:tcBorders>
            <w:noWrap/>
            <w:vAlign w:val="center"/>
            <w:hideMark/>
          </w:tcPr>
          <w:p w14:paraId="6EAF1389" w14:textId="08A3D9D0" w:rsidR="00F04FCA" w:rsidRPr="00FA2E7B" w:rsidRDefault="00F04FCA" w:rsidP="00F04FCA">
            <w:pPr>
              <w:jc w:val="center"/>
              <w:rPr>
                <w:color w:val="000000"/>
                <w:sz w:val="16"/>
                <w:szCs w:val="16"/>
                <w:lang w:val="en-ID"/>
              </w:rPr>
            </w:pPr>
            <w:r w:rsidRPr="006E4C32">
              <w:rPr>
                <w:color w:val="000000"/>
                <w:sz w:val="16"/>
                <w:szCs w:val="16"/>
              </w:rPr>
              <w:t>251,75</w:t>
            </w:r>
          </w:p>
        </w:tc>
        <w:tc>
          <w:tcPr>
            <w:tcW w:w="910" w:type="dxa"/>
            <w:tcBorders>
              <w:top w:val="nil"/>
              <w:left w:val="nil"/>
              <w:bottom w:val="nil"/>
              <w:right w:val="nil"/>
            </w:tcBorders>
            <w:noWrap/>
            <w:vAlign w:val="center"/>
            <w:hideMark/>
          </w:tcPr>
          <w:p w14:paraId="4D8D5C17" w14:textId="22F5C0B0" w:rsidR="00F04FCA" w:rsidRPr="00FA2E7B" w:rsidRDefault="00F04FCA" w:rsidP="00F04FCA">
            <w:pPr>
              <w:jc w:val="center"/>
              <w:rPr>
                <w:color w:val="000000"/>
                <w:sz w:val="16"/>
                <w:szCs w:val="16"/>
                <w:lang w:val="en-ID"/>
              </w:rPr>
            </w:pPr>
            <w:r w:rsidRPr="006E4C32">
              <w:rPr>
                <w:color w:val="000000"/>
                <w:sz w:val="16"/>
                <w:szCs w:val="16"/>
              </w:rPr>
              <w:t>2794,75</w:t>
            </w:r>
          </w:p>
        </w:tc>
        <w:tc>
          <w:tcPr>
            <w:tcW w:w="963" w:type="dxa"/>
            <w:tcBorders>
              <w:top w:val="nil"/>
              <w:left w:val="nil"/>
              <w:bottom w:val="nil"/>
              <w:right w:val="nil"/>
            </w:tcBorders>
            <w:noWrap/>
            <w:vAlign w:val="center"/>
            <w:hideMark/>
          </w:tcPr>
          <w:p w14:paraId="4312B8CB" w14:textId="695DFDF3" w:rsidR="00F04FCA" w:rsidRPr="00FA2E7B" w:rsidRDefault="00F04FCA" w:rsidP="00F04FCA">
            <w:pPr>
              <w:jc w:val="center"/>
              <w:rPr>
                <w:color w:val="000000"/>
                <w:sz w:val="16"/>
                <w:szCs w:val="16"/>
                <w:lang w:val="en-ID"/>
              </w:rPr>
            </w:pPr>
            <w:r w:rsidRPr="006E4C32">
              <w:rPr>
                <w:color w:val="000000"/>
                <w:sz w:val="16"/>
                <w:szCs w:val="16"/>
              </w:rPr>
              <w:t>2801,75</w:t>
            </w:r>
          </w:p>
        </w:tc>
        <w:tc>
          <w:tcPr>
            <w:tcW w:w="910" w:type="dxa"/>
            <w:tcBorders>
              <w:top w:val="nil"/>
              <w:left w:val="nil"/>
              <w:bottom w:val="nil"/>
              <w:right w:val="nil"/>
            </w:tcBorders>
            <w:noWrap/>
            <w:vAlign w:val="center"/>
            <w:hideMark/>
          </w:tcPr>
          <w:p w14:paraId="404826CD" w14:textId="31B9FA7F" w:rsidR="00F04FCA" w:rsidRPr="00FA2E7B" w:rsidRDefault="00F04FCA" w:rsidP="00F04FCA">
            <w:pPr>
              <w:jc w:val="center"/>
              <w:rPr>
                <w:color w:val="000000"/>
                <w:sz w:val="16"/>
                <w:szCs w:val="16"/>
                <w:lang w:val="en-ID"/>
              </w:rPr>
            </w:pPr>
            <w:r w:rsidRPr="006E4C32">
              <w:rPr>
                <w:color w:val="000000"/>
                <w:sz w:val="16"/>
                <w:szCs w:val="16"/>
              </w:rPr>
              <w:t>401,81</w:t>
            </w:r>
          </w:p>
        </w:tc>
        <w:tc>
          <w:tcPr>
            <w:tcW w:w="963" w:type="dxa"/>
            <w:tcBorders>
              <w:top w:val="nil"/>
              <w:left w:val="nil"/>
              <w:bottom w:val="nil"/>
              <w:right w:val="nil"/>
            </w:tcBorders>
            <w:noWrap/>
            <w:vAlign w:val="center"/>
            <w:hideMark/>
          </w:tcPr>
          <w:p w14:paraId="2B056542" w14:textId="0F1D96FF" w:rsidR="00F04FCA" w:rsidRPr="00FA2E7B" w:rsidRDefault="00F04FCA" w:rsidP="00F04FCA">
            <w:pPr>
              <w:jc w:val="center"/>
              <w:rPr>
                <w:color w:val="000000"/>
                <w:sz w:val="16"/>
                <w:szCs w:val="16"/>
                <w:lang w:val="en-ID"/>
              </w:rPr>
            </w:pPr>
            <w:r w:rsidRPr="006E4C32">
              <w:rPr>
                <w:color w:val="000000"/>
                <w:sz w:val="16"/>
                <w:szCs w:val="16"/>
              </w:rPr>
              <w:t>398,19</w:t>
            </w:r>
          </w:p>
        </w:tc>
      </w:tr>
      <w:tr w:rsidR="00F04FCA" w:rsidRPr="00FA2E7B" w14:paraId="01214B65" w14:textId="77777777" w:rsidTr="00CD3418">
        <w:trPr>
          <w:trHeight w:val="288"/>
          <w:jc w:val="center"/>
        </w:trPr>
        <w:tc>
          <w:tcPr>
            <w:tcW w:w="1560" w:type="dxa"/>
            <w:tcBorders>
              <w:top w:val="nil"/>
              <w:left w:val="nil"/>
              <w:bottom w:val="nil"/>
              <w:right w:val="nil"/>
            </w:tcBorders>
            <w:noWrap/>
            <w:vAlign w:val="center"/>
            <w:hideMark/>
          </w:tcPr>
          <w:p w14:paraId="6EFF8878" w14:textId="0A01E592" w:rsidR="00F04FCA" w:rsidRPr="00FA2E7B" w:rsidRDefault="00F04FCA" w:rsidP="00F04FCA">
            <w:pPr>
              <w:jc w:val="left"/>
              <w:rPr>
                <w:color w:val="000000"/>
                <w:sz w:val="16"/>
                <w:szCs w:val="16"/>
                <w:lang w:val="en-ID"/>
              </w:rPr>
            </w:pPr>
            <w:r>
              <w:rPr>
                <w:color w:val="000000"/>
                <w:sz w:val="16"/>
                <w:szCs w:val="16"/>
                <w:lang w:val="en-ID"/>
              </w:rPr>
              <w:t>Curve Length</w:t>
            </w:r>
            <w:r w:rsidRPr="00FA2E7B">
              <w:rPr>
                <w:color w:val="000000"/>
                <w:sz w:val="16"/>
                <w:szCs w:val="16"/>
                <w:lang w:val="en-ID"/>
              </w:rPr>
              <w:t xml:space="preserve"> (Lc)</w:t>
            </w:r>
          </w:p>
        </w:tc>
        <w:tc>
          <w:tcPr>
            <w:tcW w:w="910" w:type="dxa"/>
            <w:tcBorders>
              <w:top w:val="nil"/>
              <w:left w:val="nil"/>
              <w:bottom w:val="nil"/>
              <w:right w:val="nil"/>
            </w:tcBorders>
            <w:noWrap/>
            <w:vAlign w:val="center"/>
            <w:hideMark/>
          </w:tcPr>
          <w:p w14:paraId="5C234A8B" w14:textId="2C86E3B9" w:rsidR="00F04FCA" w:rsidRPr="00FA2E7B" w:rsidRDefault="00F04FCA" w:rsidP="00F04FCA">
            <w:pPr>
              <w:jc w:val="center"/>
              <w:rPr>
                <w:color w:val="000000"/>
                <w:sz w:val="16"/>
                <w:szCs w:val="16"/>
                <w:lang w:val="en-ID"/>
              </w:rPr>
            </w:pPr>
            <w:r w:rsidRPr="006E4C32">
              <w:rPr>
                <w:color w:val="000000"/>
                <w:sz w:val="16"/>
                <w:szCs w:val="16"/>
              </w:rPr>
              <w:t>99,84</w:t>
            </w:r>
          </w:p>
        </w:tc>
        <w:tc>
          <w:tcPr>
            <w:tcW w:w="963" w:type="dxa"/>
            <w:tcBorders>
              <w:top w:val="nil"/>
              <w:left w:val="nil"/>
              <w:bottom w:val="nil"/>
              <w:right w:val="nil"/>
            </w:tcBorders>
            <w:noWrap/>
            <w:vAlign w:val="center"/>
            <w:hideMark/>
          </w:tcPr>
          <w:p w14:paraId="50EFA683" w14:textId="66E3C29E" w:rsidR="00F04FCA" w:rsidRPr="00FA2E7B" w:rsidRDefault="00F04FCA" w:rsidP="00F04FCA">
            <w:pPr>
              <w:jc w:val="center"/>
              <w:rPr>
                <w:color w:val="000000"/>
                <w:sz w:val="16"/>
                <w:szCs w:val="16"/>
                <w:lang w:val="en-ID"/>
              </w:rPr>
            </w:pPr>
            <w:r w:rsidRPr="006E4C32">
              <w:rPr>
                <w:color w:val="000000"/>
                <w:sz w:val="16"/>
                <w:szCs w:val="16"/>
              </w:rPr>
              <w:t>99,84</w:t>
            </w:r>
          </w:p>
        </w:tc>
        <w:tc>
          <w:tcPr>
            <w:tcW w:w="910" w:type="dxa"/>
            <w:tcBorders>
              <w:top w:val="nil"/>
              <w:left w:val="nil"/>
              <w:bottom w:val="nil"/>
              <w:right w:val="nil"/>
            </w:tcBorders>
            <w:noWrap/>
            <w:vAlign w:val="center"/>
            <w:hideMark/>
          </w:tcPr>
          <w:p w14:paraId="14D3DEA3" w14:textId="113B89C8" w:rsidR="00F04FCA" w:rsidRPr="00FA2E7B" w:rsidRDefault="00F04FCA" w:rsidP="00F04FCA">
            <w:pPr>
              <w:jc w:val="center"/>
              <w:rPr>
                <w:color w:val="000000"/>
                <w:sz w:val="16"/>
                <w:szCs w:val="16"/>
                <w:lang w:val="en-ID"/>
              </w:rPr>
            </w:pPr>
            <w:r w:rsidRPr="006E4C32">
              <w:rPr>
                <w:color w:val="000000"/>
                <w:sz w:val="16"/>
                <w:szCs w:val="16"/>
              </w:rPr>
              <w:t>168,94</w:t>
            </w:r>
          </w:p>
        </w:tc>
        <w:tc>
          <w:tcPr>
            <w:tcW w:w="963" w:type="dxa"/>
            <w:tcBorders>
              <w:top w:val="nil"/>
              <w:left w:val="nil"/>
              <w:bottom w:val="nil"/>
              <w:right w:val="nil"/>
            </w:tcBorders>
            <w:noWrap/>
            <w:vAlign w:val="center"/>
            <w:hideMark/>
          </w:tcPr>
          <w:p w14:paraId="1F10CE09" w14:textId="04AFD7FD" w:rsidR="00F04FCA" w:rsidRPr="00FA2E7B" w:rsidRDefault="00F04FCA" w:rsidP="00F04FCA">
            <w:pPr>
              <w:jc w:val="center"/>
              <w:rPr>
                <w:color w:val="000000"/>
                <w:sz w:val="16"/>
                <w:szCs w:val="16"/>
                <w:lang w:val="en-ID"/>
              </w:rPr>
            </w:pPr>
            <w:r w:rsidRPr="006E4C32">
              <w:rPr>
                <w:color w:val="000000"/>
                <w:sz w:val="16"/>
                <w:szCs w:val="16"/>
              </w:rPr>
              <w:t>168,94</w:t>
            </w:r>
          </w:p>
        </w:tc>
        <w:tc>
          <w:tcPr>
            <w:tcW w:w="910" w:type="dxa"/>
            <w:tcBorders>
              <w:top w:val="nil"/>
              <w:left w:val="nil"/>
              <w:bottom w:val="nil"/>
              <w:right w:val="nil"/>
            </w:tcBorders>
            <w:noWrap/>
            <w:vAlign w:val="center"/>
            <w:hideMark/>
          </w:tcPr>
          <w:p w14:paraId="62BCF94C" w14:textId="69C831ED" w:rsidR="00F04FCA" w:rsidRPr="00FA2E7B" w:rsidRDefault="00F04FCA" w:rsidP="00F04FCA">
            <w:pPr>
              <w:jc w:val="center"/>
              <w:rPr>
                <w:color w:val="000000"/>
                <w:sz w:val="16"/>
                <w:szCs w:val="16"/>
                <w:lang w:val="en-ID"/>
              </w:rPr>
            </w:pPr>
            <w:r w:rsidRPr="006E4C32">
              <w:rPr>
                <w:color w:val="000000"/>
                <w:sz w:val="16"/>
                <w:szCs w:val="16"/>
              </w:rPr>
              <w:t>117,14</w:t>
            </w:r>
          </w:p>
        </w:tc>
        <w:tc>
          <w:tcPr>
            <w:tcW w:w="963" w:type="dxa"/>
            <w:tcBorders>
              <w:top w:val="nil"/>
              <w:left w:val="nil"/>
              <w:bottom w:val="nil"/>
              <w:right w:val="nil"/>
            </w:tcBorders>
            <w:noWrap/>
            <w:vAlign w:val="center"/>
            <w:hideMark/>
          </w:tcPr>
          <w:p w14:paraId="06B4C423" w14:textId="16616308" w:rsidR="00F04FCA" w:rsidRPr="00FA2E7B" w:rsidRDefault="00F04FCA" w:rsidP="00F04FCA">
            <w:pPr>
              <w:jc w:val="center"/>
              <w:rPr>
                <w:color w:val="000000"/>
                <w:sz w:val="16"/>
                <w:szCs w:val="16"/>
                <w:lang w:val="en-ID"/>
              </w:rPr>
            </w:pPr>
            <w:r w:rsidRPr="006E4C32">
              <w:rPr>
                <w:color w:val="000000"/>
                <w:sz w:val="16"/>
                <w:szCs w:val="16"/>
              </w:rPr>
              <w:t>117,14</w:t>
            </w:r>
          </w:p>
        </w:tc>
        <w:tc>
          <w:tcPr>
            <w:tcW w:w="910" w:type="dxa"/>
            <w:tcBorders>
              <w:top w:val="nil"/>
              <w:left w:val="nil"/>
              <w:bottom w:val="nil"/>
              <w:right w:val="nil"/>
            </w:tcBorders>
            <w:noWrap/>
            <w:vAlign w:val="center"/>
            <w:hideMark/>
          </w:tcPr>
          <w:p w14:paraId="5FD518ED" w14:textId="544A10BD" w:rsidR="00F04FCA" w:rsidRPr="00FA2E7B" w:rsidRDefault="00F04FCA" w:rsidP="00F04FCA">
            <w:pPr>
              <w:jc w:val="center"/>
              <w:rPr>
                <w:color w:val="000000"/>
                <w:sz w:val="16"/>
                <w:szCs w:val="16"/>
                <w:lang w:val="en-ID"/>
              </w:rPr>
            </w:pPr>
            <w:r w:rsidRPr="006E4C32">
              <w:rPr>
                <w:color w:val="000000"/>
                <w:sz w:val="16"/>
                <w:szCs w:val="16"/>
              </w:rPr>
              <w:t>30,41</w:t>
            </w:r>
          </w:p>
        </w:tc>
        <w:tc>
          <w:tcPr>
            <w:tcW w:w="963" w:type="dxa"/>
            <w:tcBorders>
              <w:top w:val="nil"/>
              <w:left w:val="nil"/>
              <w:bottom w:val="nil"/>
              <w:right w:val="nil"/>
            </w:tcBorders>
            <w:noWrap/>
            <w:vAlign w:val="center"/>
            <w:hideMark/>
          </w:tcPr>
          <w:p w14:paraId="0D2A2E5E" w14:textId="63A47460" w:rsidR="00F04FCA" w:rsidRPr="00FA2E7B" w:rsidRDefault="00F04FCA" w:rsidP="00F04FCA">
            <w:pPr>
              <w:jc w:val="center"/>
              <w:rPr>
                <w:color w:val="000000"/>
                <w:sz w:val="16"/>
                <w:szCs w:val="16"/>
                <w:lang w:val="en-ID"/>
              </w:rPr>
            </w:pPr>
            <w:r w:rsidRPr="006E4C32">
              <w:rPr>
                <w:color w:val="000000"/>
                <w:sz w:val="16"/>
                <w:szCs w:val="16"/>
              </w:rPr>
              <w:t>30,41</w:t>
            </w:r>
          </w:p>
        </w:tc>
        <w:tc>
          <w:tcPr>
            <w:tcW w:w="910" w:type="dxa"/>
            <w:tcBorders>
              <w:top w:val="nil"/>
              <w:left w:val="nil"/>
              <w:bottom w:val="nil"/>
              <w:right w:val="nil"/>
            </w:tcBorders>
            <w:noWrap/>
            <w:vAlign w:val="center"/>
            <w:hideMark/>
          </w:tcPr>
          <w:p w14:paraId="26417FB3" w14:textId="31FFCF69" w:rsidR="00F04FCA" w:rsidRPr="00FA2E7B" w:rsidRDefault="00F04FCA" w:rsidP="00F04FCA">
            <w:pPr>
              <w:jc w:val="center"/>
              <w:rPr>
                <w:color w:val="000000"/>
                <w:sz w:val="16"/>
                <w:szCs w:val="16"/>
                <w:lang w:val="en-ID"/>
              </w:rPr>
            </w:pPr>
            <w:r w:rsidRPr="006E4C32">
              <w:rPr>
                <w:color w:val="000000"/>
                <w:sz w:val="16"/>
                <w:szCs w:val="16"/>
              </w:rPr>
              <w:t>66,68</w:t>
            </w:r>
          </w:p>
        </w:tc>
        <w:tc>
          <w:tcPr>
            <w:tcW w:w="963" w:type="dxa"/>
            <w:tcBorders>
              <w:top w:val="nil"/>
              <w:left w:val="nil"/>
              <w:bottom w:val="nil"/>
              <w:right w:val="nil"/>
            </w:tcBorders>
            <w:noWrap/>
            <w:vAlign w:val="center"/>
            <w:hideMark/>
          </w:tcPr>
          <w:p w14:paraId="39CCCEAB" w14:textId="3FE3CE4A" w:rsidR="00F04FCA" w:rsidRPr="00FA2E7B" w:rsidRDefault="00F04FCA" w:rsidP="00F04FCA">
            <w:pPr>
              <w:jc w:val="center"/>
              <w:rPr>
                <w:color w:val="000000"/>
                <w:sz w:val="16"/>
                <w:szCs w:val="16"/>
                <w:lang w:val="en-ID"/>
              </w:rPr>
            </w:pPr>
            <w:r w:rsidRPr="006E4C32">
              <w:rPr>
                <w:color w:val="000000"/>
                <w:sz w:val="16"/>
                <w:szCs w:val="16"/>
              </w:rPr>
              <w:t>66,68</w:t>
            </w:r>
          </w:p>
        </w:tc>
      </w:tr>
      <w:tr w:rsidR="00F04FCA" w:rsidRPr="00FA2E7B" w14:paraId="73FF6EFC" w14:textId="77777777" w:rsidTr="00CD3418">
        <w:trPr>
          <w:trHeight w:val="288"/>
          <w:jc w:val="center"/>
        </w:trPr>
        <w:tc>
          <w:tcPr>
            <w:tcW w:w="1560" w:type="dxa"/>
            <w:tcBorders>
              <w:top w:val="nil"/>
              <w:left w:val="nil"/>
              <w:bottom w:val="nil"/>
              <w:right w:val="nil"/>
            </w:tcBorders>
            <w:noWrap/>
            <w:vAlign w:val="center"/>
            <w:hideMark/>
          </w:tcPr>
          <w:p w14:paraId="755609ED" w14:textId="36BFF8E9" w:rsidR="00F04FCA" w:rsidRPr="00FA2E7B" w:rsidRDefault="00F04FCA" w:rsidP="00F04FCA">
            <w:pPr>
              <w:jc w:val="left"/>
              <w:rPr>
                <w:color w:val="000000"/>
                <w:sz w:val="16"/>
                <w:szCs w:val="16"/>
                <w:lang w:val="en-ID"/>
              </w:rPr>
            </w:pPr>
            <w:r w:rsidRPr="00FA2E7B">
              <w:rPr>
                <w:color w:val="000000"/>
                <w:sz w:val="16"/>
                <w:szCs w:val="16"/>
                <w:lang w:val="en-ID"/>
              </w:rPr>
              <w:t>L</w:t>
            </w:r>
            <w:r>
              <w:rPr>
                <w:color w:val="000000"/>
                <w:sz w:val="16"/>
                <w:szCs w:val="16"/>
                <w:lang w:val="en-ID"/>
              </w:rPr>
              <w:t>ane width</w:t>
            </w:r>
          </w:p>
        </w:tc>
        <w:tc>
          <w:tcPr>
            <w:tcW w:w="910" w:type="dxa"/>
            <w:tcBorders>
              <w:top w:val="nil"/>
              <w:left w:val="nil"/>
              <w:bottom w:val="nil"/>
              <w:right w:val="nil"/>
            </w:tcBorders>
            <w:noWrap/>
            <w:vAlign w:val="center"/>
            <w:hideMark/>
          </w:tcPr>
          <w:p w14:paraId="00C7B7B2" w14:textId="0C64ADC3" w:rsidR="00F04FCA" w:rsidRPr="00FA2E7B" w:rsidRDefault="00F04FCA" w:rsidP="00F04FCA">
            <w:pPr>
              <w:jc w:val="center"/>
              <w:rPr>
                <w:color w:val="000000"/>
                <w:sz w:val="16"/>
                <w:szCs w:val="16"/>
                <w:lang w:val="en-ID"/>
              </w:rPr>
            </w:pPr>
            <w:r w:rsidRPr="006E4C32">
              <w:rPr>
                <w:color w:val="000000"/>
                <w:sz w:val="16"/>
                <w:szCs w:val="16"/>
              </w:rPr>
              <w:t>3,5</w:t>
            </w:r>
          </w:p>
        </w:tc>
        <w:tc>
          <w:tcPr>
            <w:tcW w:w="963" w:type="dxa"/>
            <w:tcBorders>
              <w:top w:val="nil"/>
              <w:left w:val="nil"/>
              <w:bottom w:val="nil"/>
              <w:right w:val="nil"/>
            </w:tcBorders>
            <w:noWrap/>
            <w:vAlign w:val="center"/>
            <w:hideMark/>
          </w:tcPr>
          <w:p w14:paraId="08DEEA94" w14:textId="52B096A7" w:rsidR="00F04FCA" w:rsidRPr="00FA2E7B" w:rsidRDefault="00F04FCA" w:rsidP="00F04FCA">
            <w:pPr>
              <w:jc w:val="center"/>
              <w:rPr>
                <w:color w:val="000000"/>
                <w:sz w:val="16"/>
                <w:szCs w:val="16"/>
                <w:lang w:val="en-ID"/>
              </w:rPr>
            </w:pPr>
            <w:r w:rsidRPr="006E4C32">
              <w:rPr>
                <w:color w:val="000000"/>
                <w:sz w:val="16"/>
                <w:szCs w:val="16"/>
              </w:rPr>
              <w:t>3,5</w:t>
            </w:r>
          </w:p>
        </w:tc>
        <w:tc>
          <w:tcPr>
            <w:tcW w:w="910" w:type="dxa"/>
            <w:tcBorders>
              <w:top w:val="nil"/>
              <w:left w:val="nil"/>
              <w:bottom w:val="nil"/>
              <w:right w:val="nil"/>
            </w:tcBorders>
            <w:noWrap/>
            <w:vAlign w:val="center"/>
            <w:hideMark/>
          </w:tcPr>
          <w:p w14:paraId="6AD9EB1C" w14:textId="4B05443A" w:rsidR="00F04FCA" w:rsidRPr="00FA2E7B" w:rsidRDefault="00F04FCA" w:rsidP="00F04FCA">
            <w:pPr>
              <w:jc w:val="center"/>
              <w:rPr>
                <w:color w:val="000000"/>
                <w:sz w:val="16"/>
                <w:szCs w:val="16"/>
                <w:lang w:val="en-ID"/>
              </w:rPr>
            </w:pPr>
            <w:r w:rsidRPr="006E4C32">
              <w:rPr>
                <w:color w:val="000000"/>
                <w:sz w:val="16"/>
                <w:szCs w:val="16"/>
              </w:rPr>
              <w:t>3,5</w:t>
            </w:r>
          </w:p>
        </w:tc>
        <w:tc>
          <w:tcPr>
            <w:tcW w:w="963" w:type="dxa"/>
            <w:tcBorders>
              <w:top w:val="nil"/>
              <w:left w:val="nil"/>
              <w:bottom w:val="nil"/>
              <w:right w:val="nil"/>
            </w:tcBorders>
            <w:noWrap/>
            <w:vAlign w:val="center"/>
            <w:hideMark/>
          </w:tcPr>
          <w:p w14:paraId="451D711E" w14:textId="2D08A8F8" w:rsidR="00F04FCA" w:rsidRPr="00FA2E7B" w:rsidRDefault="00F04FCA" w:rsidP="00F04FCA">
            <w:pPr>
              <w:jc w:val="center"/>
              <w:rPr>
                <w:color w:val="000000"/>
                <w:sz w:val="16"/>
                <w:szCs w:val="16"/>
                <w:lang w:val="en-ID"/>
              </w:rPr>
            </w:pPr>
            <w:r w:rsidRPr="006E4C32">
              <w:rPr>
                <w:color w:val="000000"/>
                <w:sz w:val="16"/>
                <w:szCs w:val="16"/>
              </w:rPr>
              <w:t>3,5</w:t>
            </w:r>
          </w:p>
        </w:tc>
        <w:tc>
          <w:tcPr>
            <w:tcW w:w="910" w:type="dxa"/>
            <w:tcBorders>
              <w:top w:val="nil"/>
              <w:left w:val="nil"/>
              <w:bottom w:val="nil"/>
              <w:right w:val="nil"/>
            </w:tcBorders>
            <w:noWrap/>
            <w:vAlign w:val="center"/>
            <w:hideMark/>
          </w:tcPr>
          <w:p w14:paraId="15896956" w14:textId="003FE5E6" w:rsidR="00F04FCA" w:rsidRPr="00FA2E7B" w:rsidRDefault="00F04FCA" w:rsidP="00F04FCA">
            <w:pPr>
              <w:jc w:val="center"/>
              <w:rPr>
                <w:color w:val="000000"/>
                <w:sz w:val="16"/>
                <w:szCs w:val="16"/>
                <w:lang w:val="en-ID"/>
              </w:rPr>
            </w:pPr>
            <w:r w:rsidRPr="006E4C32">
              <w:rPr>
                <w:color w:val="000000"/>
                <w:sz w:val="16"/>
                <w:szCs w:val="16"/>
              </w:rPr>
              <w:t>3,5</w:t>
            </w:r>
          </w:p>
        </w:tc>
        <w:tc>
          <w:tcPr>
            <w:tcW w:w="963" w:type="dxa"/>
            <w:tcBorders>
              <w:top w:val="nil"/>
              <w:left w:val="nil"/>
              <w:bottom w:val="nil"/>
              <w:right w:val="nil"/>
            </w:tcBorders>
            <w:noWrap/>
            <w:vAlign w:val="center"/>
            <w:hideMark/>
          </w:tcPr>
          <w:p w14:paraId="539ACF20" w14:textId="32BD8860" w:rsidR="00F04FCA" w:rsidRPr="00FA2E7B" w:rsidRDefault="00F04FCA" w:rsidP="00F04FCA">
            <w:pPr>
              <w:jc w:val="center"/>
              <w:rPr>
                <w:color w:val="000000"/>
                <w:sz w:val="16"/>
                <w:szCs w:val="16"/>
                <w:lang w:val="en-ID"/>
              </w:rPr>
            </w:pPr>
            <w:r w:rsidRPr="006E4C32">
              <w:rPr>
                <w:color w:val="000000"/>
                <w:sz w:val="16"/>
                <w:szCs w:val="16"/>
              </w:rPr>
              <w:t>3,5</w:t>
            </w:r>
          </w:p>
        </w:tc>
        <w:tc>
          <w:tcPr>
            <w:tcW w:w="910" w:type="dxa"/>
            <w:tcBorders>
              <w:top w:val="nil"/>
              <w:left w:val="nil"/>
              <w:bottom w:val="nil"/>
              <w:right w:val="nil"/>
            </w:tcBorders>
            <w:noWrap/>
            <w:vAlign w:val="center"/>
            <w:hideMark/>
          </w:tcPr>
          <w:p w14:paraId="7508D204" w14:textId="3BEA899E" w:rsidR="00F04FCA" w:rsidRPr="00FA2E7B" w:rsidRDefault="00F04FCA" w:rsidP="00F04FCA">
            <w:pPr>
              <w:jc w:val="center"/>
              <w:rPr>
                <w:color w:val="000000"/>
                <w:sz w:val="16"/>
                <w:szCs w:val="16"/>
                <w:lang w:val="en-ID"/>
              </w:rPr>
            </w:pPr>
            <w:r w:rsidRPr="006E4C32">
              <w:rPr>
                <w:color w:val="000000"/>
                <w:sz w:val="16"/>
                <w:szCs w:val="16"/>
              </w:rPr>
              <w:t>3,5</w:t>
            </w:r>
          </w:p>
        </w:tc>
        <w:tc>
          <w:tcPr>
            <w:tcW w:w="963" w:type="dxa"/>
            <w:tcBorders>
              <w:top w:val="nil"/>
              <w:left w:val="nil"/>
              <w:bottom w:val="nil"/>
              <w:right w:val="nil"/>
            </w:tcBorders>
            <w:noWrap/>
            <w:vAlign w:val="center"/>
            <w:hideMark/>
          </w:tcPr>
          <w:p w14:paraId="6E6DEA06" w14:textId="4C1A188E" w:rsidR="00F04FCA" w:rsidRPr="00FA2E7B" w:rsidRDefault="00F04FCA" w:rsidP="00F04FCA">
            <w:pPr>
              <w:jc w:val="center"/>
              <w:rPr>
                <w:color w:val="000000"/>
                <w:sz w:val="16"/>
                <w:szCs w:val="16"/>
                <w:lang w:val="en-ID"/>
              </w:rPr>
            </w:pPr>
            <w:r w:rsidRPr="006E4C32">
              <w:rPr>
                <w:color w:val="000000"/>
                <w:sz w:val="16"/>
                <w:szCs w:val="16"/>
              </w:rPr>
              <w:t>3,5</w:t>
            </w:r>
          </w:p>
        </w:tc>
        <w:tc>
          <w:tcPr>
            <w:tcW w:w="910" w:type="dxa"/>
            <w:tcBorders>
              <w:top w:val="nil"/>
              <w:left w:val="nil"/>
              <w:bottom w:val="nil"/>
              <w:right w:val="nil"/>
            </w:tcBorders>
            <w:noWrap/>
            <w:vAlign w:val="center"/>
            <w:hideMark/>
          </w:tcPr>
          <w:p w14:paraId="09B7CAB7" w14:textId="76EB163F" w:rsidR="00F04FCA" w:rsidRPr="00FA2E7B" w:rsidRDefault="00F04FCA" w:rsidP="00F04FCA">
            <w:pPr>
              <w:jc w:val="center"/>
              <w:rPr>
                <w:color w:val="000000"/>
                <w:sz w:val="16"/>
                <w:szCs w:val="16"/>
                <w:lang w:val="en-ID"/>
              </w:rPr>
            </w:pPr>
            <w:r w:rsidRPr="006E4C32">
              <w:rPr>
                <w:color w:val="000000"/>
                <w:sz w:val="16"/>
                <w:szCs w:val="16"/>
              </w:rPr>
              <w:t>3,5</w:t>
            </w:r>
          </w:p>
        </w:tc>
        <w:tc>
          <w:tcPr>
            <w:tcW w:w="963" w:type="dxa"/>
            <w:tcBorders>
              <w:top w:val="nil"/>
              <w:left w:val="nil"/>
              <w:bottom w:val="nil"/>
              <w:right w:val="nil"/>
            </w:tcBorders>
            <w:noWrap/>
            <w:vAlign w:val="center"/>
            <w:hideMark/>
          </w:tcPr>
          <w:p w14:paraId="6AE87C8F" w14:textId="1B65BE6B" w:rsidR="00F04FCA" w:rsidRPr="00FA2E7B" w:rsidRDefault="00F04FCA" w:rsidP="00F04FCA">
            <w:pPr>
              <w:jc w:val="center"/>
              <w:rPr>
                <w:color w:val="000000"/>
                <w:sz w:val="16"/>
                <w:szCs w:val="16"/>
                <w:lang w:val="en-ID"/>
              </w:rPr>
            </w:pPr>
            <w:r w:rsidRPr="006E4C32">
              <w:rPr>
                <w:color w:val="000000"/>
                <w:sz w:val="16"/>
                <w:szCs w:val="16"/>
              </w:rPr>
              <w:t>3,5</w:t>
            </w:r>
          </w:p>
        </w:tc>
      </w:tr>
      <w:tr w:rsidR="00F04FCA" w:rsidRPr="00FA2E7B" w14:paraId="72FFCCB0" w14:textId="77777777" w:rsidTr="00CD3418">
        <w:trPr>
          <w:trHeight w:val="288"/>
          <w:jc w:val="center"/>
        </w:trPr>
        <w:tc>
          <w:tcPr>
            <w:tcW w:w="1560" w:type="dxa"/>
            <w:tcBorders>
              <w:top w:val="nil"/>
              <w:left w:val="nil"/>
              <w:bottom w:val="nil"/>
              <w:right w:val="nil"/>
            </w:tcBorders>
            <w:noWrap/>
            <w:vAlign w:val="center"/>
            <w:hideMark/>
          </w:tcPr>
          <w:p w14:paraId="2951AF43" w14:textId="4D3322F5" w:rsidR="00F04FCA" w:rsidRPr="00FA2E7B" w:rsidRDefault="00F04FCA" w:rsidP="00F04FCA">
            <w:pPr>
              <w:jc w:val="left"/>
              <w:rPr>
                <w:color w:val="000000"/>
                <w:sz w:val="16"/>
                <w:szCs w:val="16"/>
                <w:lang w:val="en-ID"/>
              </w:rPr>
            </w:pPr>
            <w:r>
              <w:rPr>
                <w:color w:val="000000"/>
                <w:sz w:val="16"/>
                <w:szCs w:val="16"/>
                <w:lang w:val="en-ID"/>
              </w:rPr>
              <w:t>Outer Shoulder Width</w:t>
            </w:r>
          </w:p>
        </w:tc>
        <w:tc>
          <w:tcPr>
            <w:tcW w:w="910" w:type="dxa"/>
            <w:tcBorders>
              <w:top w:val="nil"/>
              <w:left w:val="nil"/>
              <w:bottom w:val="nil"/>
              <w:right w:val="nil"/>
            </w:tcBorders>
            <w:noWrap/>
            <w:vAlign w:val="center"/>
            <w:hideMark/>
          </w:tcPr>
          <w:p w14:paraId="3DBD5E9A" w14:textId="1F5A8B4D" w:rsidR="00F04FCA" w:rsidRPr="00FA2E7B" w:rsidRDefault="00F04FCA" w:rsidP="00F04FCA">
            <w:pPr>
              <w:jc w:val="center"/>
              <w:rPr>
                <w:color w:val="000000"/>
                <w:sz w:val="16"/>
                <w:szCs w:val="16"/>
                <w:lang w:val="en-ID"/>
              </w:rPr>
            </w:pPr>
            <w:r w:rsidRPr="006E4C32">
              <w:rPr>
                <w:color w:val="000000"/>
                <w:sz w:val="16"/>
                <w:szCs w:val="16"/>
              </w:rPr>
              <w:t>2</w:t>
            </w:r>
          </w:p>
        </w:tc>
        <w:tc>
          <w:tcPr>
            <w:tcW w:w="963" w:type="dxa"/>
            <w:tcBorders>
              <w:top w:val="nil"/>
              <w:left w:val="nil"/>
              <w:bottom w:val="nil"/>
              <w:right w:val="nil"/>
            </w:tcBorders>
            <w:noWrap/>
            <w:vAlign w:val="center"/>
            <w:hideMark/>
          </w:tcPr>
          <w:p w14:paraId="24E31BCE" w14:textId="3AD8151C" w:rsidR="00F04FCA" w:rsidRPr="00FA2E7B" w:rsidRDefault="00F04FCA" w:rsidP="00F04FCA">
            <w:pPr>
              <w:jc w:val="center"/>
              <w:rPr>
                <w:color w:val="000000"/>
                <w:sz w:val="16"/>
                <w:szCs w:val="16"/>
                <w:lang w:val="en-ID"/>
              </w:rPr>
            </w:pPr>
            <w:r w:rsidRPr="006E4C32">
              <w:rPr>
                <w:color w:val="000000"/>
                <w:sz w:val="16"/>
                <w:szCs w:val="16"/>
              </w:rPr>
              <w:t>2</w:t>
            </w:r>
          </w:p>
        </w:tc>
        <w:tc>
          <w:tcPr>
            <w:tcW w:w="910" w:type="dxa"/>
            <w:tcBorders>
              <w:top w:val="nil"/>
              <w:left w:val="nil"/>
              <w:bottom w:val="nil"/>
              <w:right w:val="nil"/>
            </w:tcBorders>
            <w:noWrap/>
            <w:vAlign w:val="center"/>
            <w:hideMark/>
          </w:tcPr>
          <w:p w14:paraId="37AE69DB" w14:textId="5D10AAB1" w:rsidR="00F04FCA" w:rsidRPr="00FA2E7B" w:rsidRDefault="00F04FCA" w:rsidP="00F04FCA">
            <w:pPr>
              <w:jc w:val="center"/>
              <w:rPr>
                <w:color w:val="000000"/>
                <w:sz w:val="16"/>
                <w:szCs w:val="16"/>
                <w:lang w:val="en-ID"/>
              </w:rPr>
            </w:pPr>
            <w:r w:rsidRPr="006E4C32">
              <w:rPr>
                <w:color w:val="000000"/>
                <w:sz w:val="16"/>
                <w:szCs w:val="16"/>
              </w:rPr>
              <w:t>2</w:t>
            </w:r>
          </w:p>
        </w:tc>
        <w:tc>
          <w:tcPr>
            <w:tcW w:w="963" w:type="dxa"/>
            <w:tcBorders>
              <w:top w:val="nil"/>
              <w:left w:val="nil"/>
              <w:bottom w:val="nil"/>
              <w:right w:val="nil"/>
            </w:tcBorders>
            <w:noWrap/>
            <w:vAlign w:val="center"/>
            <w:hideMark/>
          </w:tcPr>
          <w:p w14:paraId="391FBCFE" w14:textId="0A6AA063" w:rsidR="00F04FCA" w:rsidRPr="00FA2E7B" w:rsidRDefault="00F04FCA" w:rsidP="00F04FCA">
            <w:pPr>
              <w:jc w:val="center"/>
              <w:rPr>
                <w:color w:val="000000"/>
                <w:sz w:val="16"/>
                <w:szCs w:val="16"/>
                <w:lang w:val="en-ID"/>
              </w:rPr>
            </w:pPr>
            <w:r w:rsidRPr="006E4C32">
              <w:rPr>
                <w:color w:val="000000"/>
                <w:sz w:val="16"/>
                <w:szCs w:val="16"/>
              </w:rPr>
              <w:t>2</w:t>
            </w:r>
          </w:p>
        </w:tc>
        <w:tc>
          <w:tcPr>
            <w:tcW w:w="910" w:type="dxa"/>
            <w:tcBorders>
              <w:top w:val="nil"/>
              <w:left w:val="nil"/>
              <w:bottom w:val="nil"/>
              <w:right w:val="nil"/>
            </w:tcBorders>
            <w:noWrap/>
            <w:vAlign w:val="center"/>
            <w:hideMark/>
          </w:tcPr>
          <w:p w14:paraId="11A22C3A" w14:textId="4F383223" w:rsidR="00F04FCA" w:rsidRPr="00FA2E7B" w:rsidRDefault="00F04FCA" w:rsidP="00F04FCA">
            <w:pPr>
              <w:jc w:val="center"/>
              <w:rPr>
                <w:color w:val="000000"/>
                <w:sz w:val="16"/>
                <w:szCs w:val="16"/>
                <w:lang w:val="en-ID"/>
              </w:rPr>
            </w:pPr>
            <w:r w:rsidRPr="006E4C32">
              <w:rPr>
                <w:color w:val="000000"/>
                <w:sz w:val="16"/>
                <w:szCs w:val="16"/>
              </w:rPr>
              <w:t>2</w:t>
            </w:r>
          </w:p>
        </w:tc>
        <w:tc>
          <w:tcPr>
            <w:tcW w:w="963" w:type="dxa"/>
            <w:tcBorders>
              <w:top w:val="nil"/>
              <w:left w:val="nil"/>
              <w:bottom w:val="nil"/>
              <w:right w:val="nil"/>
            </w:tcBorders>
            <w:noWrap/>
            <w:vAlign w:val="center"/>
            <w:hideMark/>
          </w:tcPr>
          <w:p w14:paraId="15875948" w14:textId="2008BF58" w:rsidR="00F04FCA" w:rsidRPr="00FA2E7B" w:rsidRDefault="00F04FCA" w:rsidP="00F04FCA">
            <w:pPr>
              <w:jc w:val="center"/>
              <w:rPr>
                <w:color w:val="000000"/>
                <w:sz w:val="16"/>
                <w:szCs w:val="16"/>
                <w:lang w:val="en-ID"/>
              </w:rPr>
            </w:pPr>
            <w:r w:rsidRPr="006E4C32">
              <w:rPr>
                <w:color w:val="000000"/>
                <w:sz w:val="16"/>
                <w:szCs w:val="16"/>
              </w:rPr>
              <w:t>2</w:t>
            </w:r>
          </w:p>
        </w:tc>
        <w:tc>
          <w:tcPr>
            <w:tcW w:w="910" w:type="dxa"/>
            <w:tcBorders>
              <w:top w:val="nil"/>
              <w:left w:val="nil"/>
              <w:bottom w:val="nil"/>
              <w:right w:val="nil"/>
            </w:tcBorders>
            <w:noWrap/>
            <w:vAlign w:val="center"/>
            <w:hideMark/>
          </w:tcPr>
          <w:p w14:paraId="0478D914" w14:textId="6AA7B799" w:rsidR="00F04FCA" w:rsidRPr="00FA2E7B" w:rsidRDefault="00F04FCA" w:rsidP="00F04FCA">
            <w:pPr>
              <w:jc w:val="center"/>
              <w:rPr>
                <w:color w:val="000000"/>
                <w:sz w:val="16"/>
                <w:szCs w:val="16"/>
                <w:lang w:val="en-ID"/>
              </w:rPr>
            </w:pPr>
            <w:r w:rsidRPr="006E4C32">
              <w:rPr>
                <w:color w:val="000000"/>
                <w:sz w:val="16"/>
                <w:szCs w:val="16"/>
              </w:rPr>
              <w:t>2</w:t>
            </w:r>
          </w:p>
        </w:tc>
        <w:tc>
          <w:tcPr>
            <w:tcW w:w="963" w:type="dxa"/>
            <w:tcBorders>
              <w:top w:val="nil"/>
              <w:left w:val="nil"/>
              <w:bottom w:val="nil"/>
              <w:right w:val="nil"/>
            </w:tcBorders>
            <w:noWrap/>
            <w:vAlign w:val="center"/>
            <w:hideMark/>
          </w:tcPr>
          <w:p w14:paraId="2B2C9767" w14:textId="624A1A0E" w:rsidR="00F04FCA" w:rsidRPr="00FA2E7B" w:rsidRDefault="00F04FCA" w:rsidP="00F04FCA">
            <w:pPr>
              <w:jc w:val="center"/>
              <w:rPr>
                <w:color w:val="000000"/>
                <w:sz w:val="16"/>
                <w:szCs w:val="16"/>
                <w:lang w:val="en-ID"/>
              </w:rPr>
            </w:pPr>
            <w:r w:rsidRPr="006E4C32">
              <w:rPr>
                <w:color w:val="000000"/>
                <w:sz w:val="16"/>
                <w:szCs w:val="16"/>
              </w:rPr>
              <w:t>2</w:t>
            </w:r>
          </w:p>
        </w:tc>
        <w:tc>
          <w:tcPr>
            <w:tcW w:w="910" w:type="dxa"/>
            <w:tcBorders>
              <w:top w:val="nil"/>
              <w:left w:val="nil"/>
              <w:bottom w:val="nil"/>
              <w:right w:val="nil"/>
            </w:tcBorders>
            <w:noWrap/>
            <w:vAlign w:val="center"/>
            <w:hideMark/>
          </w:tcPr>
          <w:p w14:paraId="68B91AAA" w14:textId="72F57B36" w:rsidR="00F04FCA" w:rsidRPr="00FA2E7B" w:rsidRDefault="00F04FCA" w:rsidP="00F04FCA">
            <w:pPr>
              <w:jc w:val="center"/>
              <w:rPr>
                <w:color w:val="000000"/>
                <w:sz w:val="16"/>
                <w:szCs w:val="16"/>
                <w:lang w:val="en-ID"/>
              </w:rPr>
            </w:pPr>
            <w:r w:rsidRPr="006E4C32">
              <w:rPr>
                <w:color w:val="000000"/>
                <w:sz w:val="16"/>
                <w:szCs w:val="16"/>
              </w:rPr>
              <w:t>2</w:t>
            </w:r>
          </w:p>
        </w:tc>
        <w:tc>
          <w:tcPr>
            <w:tcW w:w="963" w:type="dxa"/>
            <w:tcBorders>
              <w:top w:val="nil"/>
              <w:left w:val="nil"/>
              <w:bottom w:val="nil"/>
              <w:right w:val="nil"/>
            </w:tcBorders>
            <w:noWrap/>
            <w:vAlign w:val="center"/>
            <w:hideMark/>
          </w:tcPr>
          <w:p w14:paraId="2040DA34" w14:textId="52DE254D" w:rsidR="00F04FCA" w:rsidRPr="00FA2E7B" w:rsidRDefault="00F04FCA" w:rsidP="00F04FCA">
            <w:pPr>
              <w:jc w:val="center"/>
              <w:rPr>
                <w:color w:val="000000"/>
                <w:sz w:val="16"/>
                <w:szCs w:val="16"/>
                <w:lang w:val="en-ID"/>
              </w:rPr>
            </w:pPr>
            <w:r w:rsidRPr="006E4C32">
              <w:rPr>
                <w:color w:val="000000"/>
                <w:sz w:val="16"/>
                <w:szCs w:val="16"/>
              </w:rPr>
              <w:t>2</w:t>
            </w:r>
          </w:p>
        </w:tc>
      </w:tr>
      <w:tr w:rsidR="00F04FCA" w:rsidRPr="00FA2E7B" w14:paraId="7616100E" w14:textId="77777777" w:rsidTr="00CD3418">
        <w:trPr>
          <w:trHeight w:val="288"/>
          <w:jc w:val="center"/>
        </w:trPr>
        <w:tc>
          <w:tcPr>
            <w:tcW w:w="1560" w:type="dxa"/>
            <w:tcBorders>
              <w:top w:val="nil"/>
              <w:left w:val="nil"/>
              <w:bottom w:val="nil"/>
              <w:right w:val="nil"/>
            </w:tcBorders>
            <w:noWrap/>
            <w:vAlign w:val="center"/>
            <w:hideMark/>
          </w:tcPr>
          <w:p w14:paraId="5A5C66EF" w14:textId="13246E44" w:rsidR="00F04FCA" w:rsidRPr="00FA2E7B" w:rsidRDefault="00F04FCA" w:rsidP="00F04FCA">
            <w:pPr>
              <w:jc w:val="left"/>
              <w:rPr>
                <w:color w:val="000000"/>
                <w:sz w:val="16"/>
                <w:szCs w:val="16"/>
                <w:lang w:val="en-ID"/>
              </w:rPr>
            </w:pPr>
            <w:r>
              <w:rPr>
                <w:color w:val="000000"/>
                <w:sz w:val="16"/>
                <w:szCs w:val="16"/>
                <w:lang w:val="en-ID"/>
              </w:rPr>
              <w:lastRenderedPageBreak/>
              <w:t>Curve Direction</w:t>
            </w:r>
          </w:p>
        </w:tc>
        <w:tc>
          <w:tcPr>
            <w:tcW w:w="910" w:type="dxa"/>
            <w:tcBorders>
              <w:top w:val="nil"/>
              <w:left w:val="nil"/>
              <w:bottom w:val="nil"/>
              <w:right w:val="nil"/>
            </w:tcBorders>
            <w:noWrap/>
            <w:vAlign w:val="center"/>
            <w:hideMark/>
          </w:tcPr>
          <w:p w14:paraId="25E5C75A" w14:textId="30D32F4E" w:rsidR="00F04FCA" w:rsidRPr="00FA2E7B" w:rsidRDefault="00F04FCA" w:rsidP="00F04FCA">
            <w:pPr>
              <w:jc w:val="center"/>
              <w:rPr>
                <w:color w:val="000000"/>
                <w:sz w:val="16"/>
                <w:szCs w:val="16"/>
                <w:lang w:val="en-ID"/>
              </w:rPr>
            </w:pPr>
            <w:r>
              <w:rPr>
                <w:color w:val="000000"/>
                <w:sz w:val="16"/>
                <w:szCs w:val="16"/>
              </w:rPr>
              <w:t>Right</w:t>
            </w:r>
          </w:p>
        </w:tc>
        <w:tc>
          <w:tcPr>
            <w:tcW w:w="963" w:type="dxa"/>
            <w:tcBorders>
              <w:top w:val="nil"/>
              <w:left w:val="nil"/>
              <w:bottom w:val="nil"/>
              <w:right w:val="nil"/>
            </w:tcBorders>
            <w:noWrap/>
            <w:vAlign w:val="center"/>
            <w:hideMark/>
          </w:tcPr>
          <w:p w14:paraId="7B1D8A14" w14:textId="7D8B7AC0" w:rsidR="00F04FCA" w:rsidRPr="00FA2E7B" w:rsidRDefault="00F04FCA" w:rsidP="00F04FCA">
            <w:pPr>
              <w:jc w:val="center"/>
              <w:rPr>
                <w:color w:val="000000"/>
                <w:sz w:val="16"/>
                <w:szCs w:val="16"/>
                <w:lang w:val="en-ID"/>
              </w:rPr>
            </w:pPr>
            <w:r>
              <w:rPr>
                <w:color w:val="000000"/>
                <w:sz w:val="16"/>
                <w:szCs w:val="16"/>
                <w:lang w:val="en-ID"/>
              </w:rPr>
              <w:t>Left</w:t>
            </w:r>
          </w:p>
        </w:tc>
        <w:tc>
          <w:tcPr>
            <w:tcW w:w="910" w:type="dxa"/>
            <w:tcBorders>
              <w:top w:val="nil"/>
              <w:left w:val="nil"/>
              <w:bottom w:val="nil"/>
              <w:right w:val="nil"/>
            </w:tcBorders>
            <w:noWrap/>
            <w:vAlign w:val="center"/>
            <w:hideMark/>
          </w:tcPr>
          <w:p w14:paraId="37471EEC" w14:textId="0DBB08F6" w:rsidR="00F04FCA" w:rsidRPr="00FA2E7B" w:rsidRDefault="00F04FCA" w:rsidP="00F04FCA">
            <w:pPr>
              <w:jc w:val="center"/>
              <w:rPr>
                <w:color w:val="000000"/>
                <w:sz w:val="16"/>
                <w:szCs w:val="16"/>
                <w:lang w:val="en-ID"/>
              </w:rPr>
            </w:pPr>
            <w:r>
              <w:rPr>
                <w:color w:val="000000"/>
                <w:sz w:val="16"/>
                <w:szCs w:val="16"/>
              </w:rPr>
              <w:t>Right</w:t>
            </w:r>
          </w:p>
        </w:tc>
        <w:tc>
          <w:tcPr>
            <w:tcW w:w="963" w:type="dxa"/>
            <w:tcBorders>
              <w:top w:val="nil"/>
              <w:left w:val="nil"/>
              <w:bottom w:val="nil"/>
              <w:right w:val="nil"/>
            </w:tcBorders>
            <w:noWrap/>
            <w:vAlign w:val="center"/>
            <w:hideMark/>
          </w:tcPr>
          <w:p w14:paraId="3E7A0EBD" w14:textId="321ADE26" w:rsidR="00F04FCA" w:rsidRPr="00FA2E7B" w:rsidRDefault="00F04FCA" w:rsidP="00F04FCA">
            <w:pPr>
              <w:jc w:val="center"/>
              <w:rPr>
                <w:color w:val="000000"/>
                <w:sz w:val="16"/>
                <w:szCs w:val="16"/>
                <w:lang w:val="en-ID"/>
              </w:rPr>
            </w:pPr>
            <w:r>
              <w:rPr>
                <w:color w:val="000000"/>
                <w:sz w:val="16"/>
                <w:szCs w:val="16"/>
                <w:lang w:val="en-ID"/>
              </w:rPr>
              <w:t>Left</w:t>
            </w:r>
          </w:p>
        </w:tc>
        <w:tc>
          <w:tcPr>
            <w:tcW w:w="910" w:type="dxa"/>
            <w:tcBorders>
              <w:top w:val="nil"/>
              <w:left w:val="nil"/>
              <w:bottom w:val="nil"/>
              <w:right w:val="nil"/>
            </w:tcBorders>
            <w:noWrap/>
            <w:vAlign w:val="center"/>
            <w:hideMark/>
          </w:tcPr>
          <w:p w14:paraId="6B943BAE" w14:textId="081A9BD3" w:rsidR="00F04FCA" w:rsidRPr="00FA2E7B" w:rsidRDefault="00F04FCA" w:rsidP="00F04FCA">
            <w:pPr>
              <w:jc w:val="center"/>
              <w:rPr>
                <w:color w:val="000000"/>
                <w:sz w:val="16"/>
                <w:szCs w:val="16"/>
                <w:lang w:val="en-ID"/>
              </w:rPr>
            </w:pPr>
            <w:r>
              <w:rPr>
                <w:color w:val="000000"/>
                <w:sz w:val="16"/>
                <w:szCs w:val="16"/>
                <w:lang w:val="en-ID"/>
              </w:rPr>
              <w:t>Left</w:t>
            </w:r>
          </w:p>
        </w:tc>
        <w:tc>
          <w:tcPr>
            <w:tcW w:w="963" w:type="dxa"/>
            <w:tcBorders>
              <w:top w:val="nil"/>
              <w:left w:val="nil"/>
              <w:bottom w:val="nil"/>
              <w:right w:val="nil"/>
            </w:tcBorders>
            <w:noWrap/>
            <w:vAlign w:val="center"/>
            <w:hideMark/>
          </w:tcPr>
          <w:p w14:paraId="30C265F1" w14:textId="2D441D26" w:rsidR="00F04FCA" w:rsidRPr="00FA2E7B" w:rsidRDefault="00F04FCA" w:rsidP="00F04FCA">
            <w:pPr>
              <w:jc w:val="center"/>
              <w:rPr>
                <w:color w:val="000000"/>
                <w:sz w:val="16"/>
                <w:szCs w:val="16"/>
                <w:lang w:val="en-ID"/>
              </w:rPr>
            </w:pPr>
            <w:r>
              <w:rPr>
                <w:color w:val="000000"/>
                <w:sz w:val="16"/>
                <w:szCs w:val="16"/>
              </w:rPr>
              <w:t>Right</w:t>
            </w:r>
          </w:p>
        </w:tc>
        <w:tc>
          <w:tcPr>
            <w:tcW w:w="910" w:type="dxa"/>
            <w:tcBorders>
              <w:top w:val="nil"/>
              <w:left w:val="nil"/>
              <w:bottom w:val="nil"/>
              <w:right w:val="nil"/>
            </w:tcBorders>
            <w:noWrap/>
            <w:vAlign w:val="center"/>
            <w:hideMark/>
          </w:tcPr>
          <w:p w14:paraId="2CCD9F66" w14:textId="0714D1AC" w:rsidR="00F04FCA" w:rsidRPr="00FA2E7B" w:rsidRDefault="00F04FCA" w:rsidP="00F04FCA">
            <w:pPr>
              <w:jc w:val="center"/>
              <w:rPr>
                <w:color w:val="000000"/>
                <w:sz w:val="16"/>
                <w:szCs w:val="16"/>
                <w:lang w:val="en-ID"/>
              </w:rPr>
            </w:pPr>
            <w:r>
              <w:rPr>
                <w:color w:val="000000"/>
                <w:sz w:val="16"/>
                <w:szCs w:val="16"/>
                <w:lang w:val="en-ID"/>
              </w:rPr>
              <w:t>Left</w:t>
            </w:r>
          </w:p>
        </w:tc>
        <w:tc>
          <w:tcPr>
            <w:tcW w:w="963" w:type="dxa"/>
            <w:tcBorders>
              <w:top w:val="nil"/>
              <w:left w:val="nil"/>
              <w:bottom w:val="nil"/>
              <w:right w:val="nil"/>
            </w:tcBorders>
            <w:noWrap/>
            <w:vAlign w:val="center"/>
            <w:hideMark/>
          </w:tcPr>
          <w:p w14:paraId="6768E584" w14:textId="3B25AC05" w:rsidR="00F04FCA" w:rsidRPr="00FA2E7B" w:rsidRDefault="00F04FCA" w:rsidP="00F04FCA">
            <w:pPr>
              <w:jc w:val="center"/>
              <w:rPr>
                <w:color w:val="000000"/>
                <w:sz w:val="16"/>
                <w:szCs w:val="16"/>
                <w:lang w:val="en-ID"/>
              </w:rPr>
            </w:pPr>
            <w:r>
              <w:rPr>
                <w:color w:val="000000"/>
                <w:sz w:val="16"/>
                <w:szCs w:val="16"/>
              </w:rPr>
              <w:t>Right</w:t>
            </w:r>
          </w:p>
        </w:tc>
        <w:tc>
          <w:tcPr>
            <w:tcW w:w="910" w:type="dxa"/>
            <w:tcBorders>
              <w:top w:val="nil"/>
              <w:left w:val="nil"/>
              <w:bottom w:val="nil"/>
              <w:right w:val="nil"/>
            </w:tcBorders>
            <w:noWrap/>
            <w:vAlign w:val="center"/>
            <w:hideMark/>
          </w:tcPr>
          <w:p w14:paraId="3E39F483" w14:textId="2795F90E" w:rsidR="00F04FCA" w:rsidRPr="00FA2E7B" w:rsidRDefault="00F04FCA" w:rsidP="00F04FCA">
            <w:pPr>
              <w:jc w:val="center"/>
              <w:rPr>
                <w:color w:val="000000"/>
                <w:sz w:val="16"/>
                <w:szCs w:val="16"/>
                <w:lang w:val="en-ID"/>
              </w:rPr>
            </w:pPr>
            <w:r>
              <w:rPr>
                <w:color w:val="000000"/>
                <w:sz w:val="16"/>
                <w:szCs w:val="16"/>
              </w:rPr>
              <w:t>Right</w:t>
            </w:r>
          </w:p>
        </w:tc>
        <w:tc>
          <w:tcPr>
            <w:tcW w:w="963" w:type="dxa"/>
            <w:tcBorders>
              <w:top w:val="nil"/>
              <w:left w:val="nil"/>
              <w:bottom w:val="nil"/>
              <w:right w:val="nil"/>
            </w:tcBorders>
            <w:noWrap/>
            <w:vAlign w:val="center"/>
            <w:hideMark/>
          </w:tcPr>
          <w:p w14:paraId="50660D38" w14:textId="6BC24E09" w:rsidR="00F04FCA" w:rsidRPr="00FA2E7B" w:rsidRDefault="00F04FCA" w:rsidP="00F04FCA">
            <w:pPr>
              <w:jc w:val="center"/>
              <w:rPr>
                <w:color w:val="000000"/>
                <w:sz w:val="16"/>
                <w:szCs w:val="16"/>
                <w:lang w:val="en-ID"/>
              </w:rPr>
            </w:pPr>
            <w:r>
              <w:rPr>
                <w:color w:val="000000"/>
                <w:sz w:val="16"/>
                <w:szCs w:val="16"/>
                <w:lang w:val="en-ID"/>
              </w:rPr>
              <w:t>Left</w:t>
            </w:r>
          </w:p>
        </w:tc>
      </w:tr>
      <w:tr w:rsidR="00F04FCA" w:rsidRPr="00FA2E7B" w14:paraId="385DA8D7" w14:textId="77777777" w:rsidTr="00CD3418">
        <w:trPr>
          <w:trHeight w:val="288"/>
          <w:jc w:val="center"/>
        </w:trPr>
        <w:tc>
          <w:tcPr>
            <w:tcW w:w="1560" w:type="dxa"/>
            <w:tcBorders>
              <w:top w:val="nil"/>
              <w:left w:val="nil"/>
              <w:bottom w:val="nil"/>
              <w:right w:val="nil"/>
            </w:tcBorders>
            <w:noWrap/>
            <w:vAlign w:val="center"/>
            <w:hideMark/>
          </w:tcPr>
          <w:p w14:paraId="4772ECCF" w14:textId="67B10919" w:rsidR="00F04FCA" w:rsidRPr="00FA2E7B" w:rsidRDefault="00F04FCA" w:rsidP="00F04FCA">
            <w:pPr>
              <w:jc w:val="left"/>
              <w:rPr>
                <w:color w:val="000000"/>
                <w:sz w:val="16"/>
                <w:szCs w:val="16"/>
                <w:lang w:val="en-ID"/>
              </w:rPr>
            </w:pPr>
            <w:r>
              <w:rPr>
                <w:color w:val="000000"/>
                <w:sz w:val="16"/>
                <w:szCs w:val="16"/>
                <w:lang w:val="en-ID"/>
              </w:rPr>
              <w:t xml:space="preserve">Available </w:t>
            </w:r>
            <w:r w:rsidR="009366B0">
              <w:rPr>
                <w:color w:val="000000"/>
                <w:sz w:val="16"/>
                <w:szCs w:val="16"/>
                <w:lang w:val="en-ID"/>
              </w:rPr>
              <w:t>w</w:t>
            </w:r>
            <w:r>
              <w:rPr>
                <w:color w:val="000000"/>
                <w:sz w:val="16"/>
                <w:szCs w:val="16"/>
                <w:lang w:val="en-ID"/>
              </w:rPr>
              <w:t>idth</w:t>
            </w:r>
            <w:r w:rsidRPr="00FA2E7B">
              <w:rPr>
                <w:color w:val="000000"/>
                <w:sz w:val="16"/>
                <w:szCs w:val="16"/>
                <w:lang w:val="en-ID"/>
              </w:rPr>
              <w:t xml:space="preserve"> (m)</w:t>
            </w:r>
          </w:p>
        </w:tc>
        <w:tc>
          <w:tcPr>
            <w:tcW w:w="910" w:type="dxa"/>
            <w:tcBorders>
              <w:top w:val="nil"/>
              <w:left w:val="nil"/>
              <w:bottom w:val="nil"/>
              <w:right w:val="nil"/>
            </w:tcBorders>
            <w:noWrap/>
            <w:vAlign w:val="center"/>
            <w:hideMark/>
          </w:tcPr>
          <w:p w14:paraId="1EF3A7A1" w14:textId="6FE2D99C" w:rsidR="00F04FCA" w:rsidRPr="00FA2E7B" w:rsidRDefault="00F04FCA" w:rsidP="00F04FCA">
            <w:pPr>
              <w:jc w:val="center"/>
              <w:rPr>
                <w:color w:val="000000"/>
                <w:sz w:val="16"/>
                <w:szCs w:val="16"/>
                <w:lang w:val="en-ID"/>
              </w:rPr>
            </w:pPr>
            <w:r w:rsidRPr="006E4C32">
              <w:rPr>
                <w:color w:val="000000"/>
                <w:sz w:val="16"/>
                <w:szCs w:val="16"/>
              </w:rPr>
              <w:t>3,75</w:t>
            </w:r>
          </w:p>
        </w:tc>
        <w:tc>
          <w:tcPr>
            <w:tcW w:w="963" w:type="dxa"/>
            <w:tcBorders>
              <w:top w:val="nil"/>
              <w:left w:val="nil"/>
              <w:bottom w:val="nil"/>
              <w:right w:val="nil"/>
            </w:tcBorders>
            <w:noWrap/>
            <w:vAlign w:val="center"/>
            <w:hideMark/>
          </w:tcPr>
          <w:p w14:paraId="04728A95" w14:textId="15EE5B9C" w:rsidR="00F04FCA" w:rsidRPr="00FA2E7B" w:rsidRDefault="00F04FCA" w:rsidP="00F04FCA">
            <w:pPr>
              <w:jc w:val="center"/>
              <w:rPr>
                <w:color w:val="000000"/>
                <w:sz w:val="16"/>
                <w:szCs w:val="16"/>
                <w:lang w:val="en-ID"/>
              </w:rPr>
            </w:pPr>
            <w:r w:rsidRPr="006E4C32">
              <w:rPr>
                <w:color w:val="000000"/>
                <w:sz w:val="16"/>
                <w:szCs w:val="16"/>
              </w:rPr>
              <w:t>1,75</w:t>
            </w:r>
          </w:p>
        </w:tc>
        <w:tc>
          <w:tcPr>
            <w:tcW w:w="910" w:type="dxa"/>
            <w:tcBorders>
              <w:top w:val="nil"/>
              <w:left w:val="nil"/>
              <w:bottom w:val="nil"/>
              <w:right w:val="nil"/>
            </w:tcBorders>
            <w:noWrap/>
            <w:vAlign w:val="center"/>
            <w:hideMark/>
          </w:tcPr>
          <w:p w14:paraId="393B275C" w14:textId="674F47ED" w:rsidR="00F04FCA" w:rsidRPr="00FA2E7B" w:rsidRDefault="00F04FCA" w:rsidP="00F04FCA">
            <w:pPr>
              <w:jc w:val="center"/>
              <w:rPr>
                <w:color w:val="000000"/>
                <w:sz w:val="16"/>
                <w:szCs w:val="16"/>
                <w:lang w:val="en-ID"/>
              </w:rPr>
            </w:pPr>
            <w:r w:rsidRPr="006E4C32">
              <w:rPr>
                <w:color w:val="000000"/>
                <w:sz w:val="16"/>
                <w:szCs w:val="16"/>
              </w:rPr>
              <w:t>3,75</w:t>
            </w:r>
          </w:p>
        </w:tc>
        <w:tc>
          <w:tcPr>
            <w:tcW w:w="963" w:type="dxa"/>
            <w:tcBorders>
              <w:top w:val="nil"/>
              <w:left w:val="nil"/>
              <w:bottom w:val="nil"/>
              <w:right w:val="nil"/>
            </w:tcBorders>
            <w:noWrap/>
            <w:vAlign w:val="center"/>
            <w:hideMark/>
          </w:tcPr>
          <w:p w14:paraId="2D61B4DD" w14:textId="482BC5FF" w:rsidR="00F04FCA" w:rsidRPr="00FA2E7B" w:rsidRDefault="00F04FCA" w:rsidP="00F04FCA">
            <w:pPr>
              <w:jc w:val="center"/>
              <w:rPr>
                <w:color w:val="000000"/>
                <w:sz w:val="16"/>
                <w:szCs w:val="16"/>
                <w:lang w:val="en-ID"/>
              </w:rPr>
            </w:pPr>
            <w:r w:rsidRPr="006E4C32">
              <w:rPr>
                <w:color w:val="000000"/>
                <w:sz w:val="16"/>
                <w:szCs w:val="16"/>
              </w:rPr>
              <w:t>1,75</w:t>
            </w:r>
          </w:p>
        </w:tc>
        <w:tc>
          <w:tcPr>
            <w:tcW w:w="910" w:type="dxa"/>
            <w:tcBorders>
              <w:top w:val="nil"/>
              <w:left w:val="nil"/>
              <w:bottom w:val="nil"/>
              <w:right w:val="nil"/>
            </w:tcBorders>
            <w:noWrap/>
            <w:vAlign w:val="center"/>
            <w:hideMark/>
          </w:tcPr>
          <w:p w14:paraId="18643DDB" w14:textId="06A6D953" w:rsidR="00F04FCA" w:rsidRPr="00FA2E7B" w:rsidRDefault="00F04FCA" w:rsidP="00F04FCA">
            <w:pPr>
              <w:jc w:val="center"/>
              <w:rPr>
                <w:color w:val="000000"/>
                <w:sz w:val="16"/>
                <w:szCs w:val="16"/>
                <w:lang w:val="en-ID"/>
              </w:rPr>
            </w:pPr>
            <w:r w:rsidRPr="006E4C32">
              <w:rPr>
                <w:color w:val="000000"/>
                <w:sz w:val="16"/>
                <w:szCs w:val="16"/>
              </w:rPr>
              <w:t>1,75</w:t>
            </w:r>
          </w:p>
        </w:tc>
        <w:tc>
          <w:tcPr>
            <w:tcW w:w="963" w:type="dxa"/>
            <w:tcBorders>
              <w:top w:val="nil"/>
              <w:left w:val="nil"/>
              <w:bottom w:val="nil"/>
              <w:right w:val="nil"/>
            </w:tcBorders>
            <w:noWrap/>
            <w:vAlign w:val="center"/>
            <w:hideMark/>
          </w:tcPr>
          <w:p w14:paraId="58A5BD8B" w14:textId="7C3B0F54" w:rsidR="00F04FCA" w:rsidRPr="00FA2E7B" w:rsidRDefault="00F04FCA" w:rsidP="00F04FCA">
            <w:pPr>
              <w:jc w:val="center"/>
              <w:rPr>
                <w:color w:val="000000"/>
                <w:sz w:val="16"/>
                <w:szCs w:val="16"/>
                <w:lang w:val="en-ID"/>
              </w:rPr>
            </w:pPr>
            <w:r w:rsidRPr="006E4C32">
              <w:rPr>
                <w:color w:val="000000"/>
                <w:sz w:val="16"/>
                <w:szCs w:val="16"/>
              </w:rPr>
              <w:t>3,75</w:t>
            </w:r>
          </w:p>
        </w:tc>
        <w:tc>
          <w:tcPr>
            <w:tcW w:w="910" w:type="dxa"/>
            <w:tcBorders>
              <w:top w:val="nil"/>
              <w:left w:val="nil"/>
              <w:bottom w:val="nil"/>
              <w:right w:val="nil"/>
            </w:tcBorders>
            <w:noWrap/>
            <w:vAlign w:val="center"/>
            <w:hideMark/>
          </w:tcPr>
          <w:p w14:paraId="6965662B" w14:textId="16CD56B6" w:rsidR="00F04FCA" w:rsidRPr="00FA2E7B" w:rsidRDefault="00F04FCA" w:rsidP="00F04FCA">
            <w:pPr>
              <w:jc w:val="center"/>
              <w:rPr>
                <w:color w:val="000000"/>
                <w:sz w:val="16"/>
                <w:szCs w:val="16"/>
                <w:lang w:val="en-ID"/>
              </w:rPr>
            </w:pPr>
            <w:r w:rsidRPr="006E4C32">
              <w:rPr>
                <w:color w:val="000000"/>
                <w:sz w:val="16"/>
                <w:szCs w:val="16"/>
              </w:rPr>
              <w:t>1,75</w:t>
            </w:r>
          </w:p>
        </w:tc>
        <w:tc>
          <w:tcPr>
            <w:tcW w:w="963" w:type="dxa"/>
            <w:tcBorders>
              <w:top w:val="nil"/>
              <w:left w:val="nil"/>
              <w:bottom w:val="nil"/>
              <w:right w:val="nil"/>
            </w:tcBorders>
            <w:noWrap/>
            <w:vAlign w:val="center"/>
            <w:hideMark/>
          </w:tcPr>
          <w:p w14:paraId="720D764E" w14:textId="14215F31" w:rsidR="00F04FCA" w:rsidRPr="00FA2E7B" w:rsidRDefault="00F04FCA" w:rsidP="00F04FCA">
            <w:pPr>
              <w:jc w:val="center"/>
              <w:rPr>
                <w:color w:val="000000"/>
                <w:sz w:val="16"/>
                <w:szCs w:val="16"/>
                <w:lang w:val="en-ID"/>
              </w:rPr>
            </w:pPr>
            <w:r w:rsidRPr="006E4C32">
              <w:rPr>
                <w:color w:val="000000"/>
                <w:sz w:val="16"/>
                <w:szCs w:val="16"/>
              </w:rPr>
              <w:t>3,75</w:t>
            </w:r>
          </w:p>
        </w:tc>
        <w:tc>
          <w:tcPr>
            <w:tcW w:w="910" w:type="dxa"/>
            <w:tcBorders>
              <w:top w:val="nil"/>
              <w:left w:val="nil"/>
              <w:bottom w:val="nil"/>
              <w:right w:val="nil"/>
            </w:tcBorders>
            <w:noWrap/>
            <w:vAlign w:val="center"/>
            <w:hideMark/>
          </w:tcPr>
          <w:p w14:paraId="098083C1" w14:textId="40ED0236" w:rsidR="00F04FCA" w:rsidRPr="00FA2E7B" w:rsidRDefault="00F04FCA" w:rsidP="00F04FCA">
            <w:pPr>
              <w:jc w:val="center"/>
              <w:rPr>
                <w:color w:val="000000"/>
                <w:sz w:val="16"/>
                <w:szCs w:val="16"/>
                <w:lang w:val="en-ID"/>
              </w:rPr>
            </w:pPr>
            <w:r w:rsidRPr="006E4C32">
              <w:rPr>
                <w:color w:val="000000"/>
                <w:sz w:val="16"/>
                <w:szCs w:val="16"/>
              </w:rPr>
              <w:t>1,75</w:t>
            </w:r>
          </w:p>
        </w:tc>
        <w:tc>
          <w:tcPr>
            <w:tcW w:w="963" w:type="dxa"/>
            <w:tcBorders>
              <w:top w:val="nil"/>
              <w:left w:val="nil"/>
              <w:bottom w:val="nil"/>
              <w:right w:val="nil"/>
            </w:tcBorders>
            <w:noWrap/>
            <w:vAlign w:val="center"/>
            <w:hideMark/>
          </w:tcPr>
          <w:p w14:paraId="224B2881" w14:textId="7E756BAA" w:rsidR="00F04FCA" w:rsidRPr="00FA2E7B" w:rsidRDefault="00F04FCA" w:rsidP="00F04FCA">
            <w:pPr>
              <w:jc w:val="center"/>
              <w:rPr>
                <w:color w:val="000000"/>
                <w:sz w:val="16"/>
                <w:szCs w:val="16"/>
                <w:lang w:val="en-ID"/>
              </w:rPr>
            </w:pPr>
            <w:r w:rsidRPr="006E4C32">
              <w:rPr>
                <w:color w:val="000000"/>
                <w:sz w:val="16"/>
                <w:szCs w:val="16"/>
              </w:rPr>
              <w:t>3,75</w:t>
            </w:r>
          </w:p>
        </w:tc>
      </w:tr>
      <w:tr w:rsidR="00F04FCA" w:rsidRPr="00FA2E7B" w14:paraId="697AC526" w14:textId="77777777" w:rsidTr="00CD3418">
        <w:trPr>
          <w:trHeight w:val="288"/>
          <w:jc w:val="center"/>
        </w:trPr>
        <w:tc>
          <w:tcPr>
            <w:tcW w:w="1560" w:type="dxa"/>
            <w:tcBorders>
              <w:top w:val="nil"/>
              <w:left w:val="nil"/>
              <w:bottom w:val="nil"/>
              <w:right w:val="nil"/>
            </w:tcBorders>
            <w:noWrap/>
            <w:vAlign w:val="center"/>
            <w:hideMark/>
          </w:tcPr>
          <w:p w14:paraId="7C2320FC" w14:textId="770D95E8" w:rsidR="00F04FCA" w:rsidRPr="00FA2E7B" w:rsidRDefault="00F04FCA" w:rsidP="00F04FCA">
            <w:pPr>
              <w:jc w:val="left"/>
              <w:rPr>
                <w:color w:val="000000"/>
                <w:sz w:val="16"/>
                <w:szCs w:val="16"/>
                <w:lang w:val="en-ID"/>
              </w:rPr>
            </w:pPr>
            <w:r>
              <w:rPr>
                <w:color w:val="000000"/>
                <w:sz w:val="16"/>
                <w:szCs w:val="16"/>
                <w:lang w:val="en-ID"/>
              </w:rPr>
              <w:t>Lateral Clearance</w:t>
            </w:r>
            <w:r w:rsidRPr="00FA2E7B">
              <w:rPr>
                <w:color w:val="000000"/>
                <w:sz w:val="16"/>
                <w:szCs w:val="16"/>
                <w:lang w:val="en-ID"/>
              </w:rPr>
              <w:t xml:space="preserve"> (M)</w:t>
            </w:r>
          </w:p>
        </w:tc>
        <w:tc>
          <w:tcPr>
            <w:tcW w:w="910" w:type="dxa"/>
            <w:tcBorders>
              <w:top w:val="nil"/>
              <w:left w:val="nil"/>
              <w:bottom w:val="nil"/>
              <w:right w:val="nil"/>
            </w:tcBorders>
            <w:noWrap/>
            <w:vAlign w:val="center"/>
            <w:hideMark/>
          </w:tcPr>
          <w:p w14:paraId="6AB55E6D" w14:textId="7F543009" w:rsidR="00F04FCA" w:rsidRPr="00FA2E7B" w:rsidRDefault="00F04FCA" w:rsidP="00F04FCA">
            <w:pPr>
              <w:jc w:val="center"/>
              <w:rPr>
                <w:color w:val="000000"/>
                <w:sz w:val="16"/>
                <w:szCs w:val="16"/>
                <w:lang w:val="en-ID"/>
              </w:rPr>
            </w:pPr>
            <w:r w:rsidRPr="006E4C32">
              <w:rPr>
                <w:color w:val="000000"/>
                <w:sz w:val="16"/>
                <w:szCs w:val="16"/>
              </w:rPr>
              <w:t>0,92</w:t>
            </w:r>
          </w:p>
        </w:tc>
        <w:tc>
          <w:tcPr>
            <w:tcW w:w="963" w:type="dxa"/>
            <w:tcBorders>
              <w:top w:val="nil"/>
              <w:left w:val="nil"/>
              <w:bottom w:val="nil"/>
              <w:right w:val="nil"/>
            </w:tcBorders>
            <w:noWrap/>
            <w:vAlign w:val="center"/>
            <w:hideMark/>
          </w:tcPr>
          <w:p w14:paraId="4AF4779B" w14:textId="01CCF06E" w:rsidR="00F04FCA" w:rsidRPr="00FA2E7B" w:rsidRDefault="00F04FCA" w:rsidP="00F04FCA">
            <w:pPr>
              <w:jc w:val="center"/>
              <w:rPr>
                <w:color w:val="000000"/>
                <w:sz w:val="16"/>
                <w:szCs w:val="16"/>
                <w:lang w:val="en-ID"/>
              </w:rPr>
            </w:pPr>
            <w:r w:rsidRPr="006E4C32">
              <w:rPr>
                <w:color w:val="000000"/>
                <w:sz w:val="16"/>
                <w:szCs w:val="16"/>
              </w:rPr>
              <w:t>1,49</w:t>
            </w:r>
          </w:p>
        </w:tc>
        <w:tc>
          <w:tcPr>
            <w:tcW w:w="910" w:type="dxa"/>
            <w:tcBorders>
              <w:top w:val="nil"/>
              <w:left w:val="nil"/>
              <w:bottom w:val="nil"/>
              <w:right w:val="nil"/>
            </w:tcBorders>
            <w:noWrap/>
            <w:vAlign w:val="center"/>
            <w:hideMark/>
          </w:tcPr>
          <w:p w14:paraId="1F9D4064" w14:textId="127C29D6" w:rsidR="00F04FCA" w:rsidRPr="00FA2E7B" w:rsidRDefault="00F04FCA" w:rsidP="00F04FCA">
            <w:pPr>
              <w:jc w:val="center"/>
              <w:rPr>
                <w:color w:val="000000"/>
                <w:sz w:val="16"/>
                <w:szCs w:val="16"/>
                <w:lang w:val="en-ID"/>
              </w:rPr>
            </w:pPr>
            <w:r w:rsidRPr="006E4C32">
              <w:rPr>
                <w:color w:val="000000"/>
                <w:sz w:val="16"/>
                <w:szCs w:val="16"/>
              </w:rPr>
              <w:t>0,98</w:t>
            </w:r>
          </w:p>
        </w:tc>
        <w:tc>
          <w:tcPr>
            <w:tcW w:w="963" w:type="dxa"/>
            <w:tcBorders>
              <w:top w:val="nil"/>
              <w:left w:val="nil"/>
              <w:bottom w:val="nil"/>
              <w:right w:val="nil"/>
            </w:tcBorders>
            <w:noWrap/>
            <w:vAlign w:val="center"/>
            <w:hideMark/>
          </w:tcPr>
          <w:p w14:paraId="6EBBEFF4" w14:textId="66745FB3" w:rsidR="00F04FCA" w:rsidRPr="00FA2E7B" w:rsidRDefault="00F04FCA" w:rsidP="00F04FCA">
            <w:pPr>
              <w:jc w:val="center"/>
              <w:rPr>
                <w:color w:val="000000"/>
                <w:sz w:val="16"/>
                <w:szCs w:val="16"/>
                <w:lang w:val="en-ID"/>
              </w:rPr>
            </w:pPr>
            <w:r w:rsidRPr="006E4C32">
              <w:rPr>
                <w:color w:val="000000"/>
                <w:sz w:val="16"/>
                <w:szCs w:val="16"/>
              </w:rPr>
              <w:t>1,58</w:t>
            </w:r>
          </w:p>
        </w:tc>
        <w:tc>
          <w:tcPr>
            <w:tcW w:w="910" w:type="dxa"/>
            <w:tcBorders>
              <w:top w:val="nil"/>
              <w:left w:val="nil"/>
              <w:bottom w:val="nil"/>
              <w:right w:val="nil"/>
            </w:tcBorders>
            <w:noWrap/>
            <w:vAlign w:val="center"/>
            <w:hideMark/>
          </w:tcPr>
          <w:p w14:paraId="3AF14340" w14:textId="1D3034D1" w:rsidR="00F04FCA" w:rsidRPr="00FA2E7B" w:rsidRDefault="00F04FCA" w:rsidP="00F04FCA">
            <w:pPr>
              <w:jc w:val="center"/>
              <w:rPr>
                <w:color w:val="000000"/>
                <w:sz w:val="16"/>
                <w:szCs w:val="16"/>
                <w:lang w:val="en-ID"/>
              </w:rPr>
            </w:pPr>
            <w:r w:rsidRPr="006E4C32">
              <w:rPr>
                <w:color w:val="000000"/>
                <w:sz w:val="16"/>
                <w:szCs w:val="16"/>
              </w:rPr>
              <w:t>0,94</w:t>
            </w:r>
          </w:p>
        </w:tc>
        <w:tc>
          <w:tcPr>
            <w:tcW w:w="963" w:type="dxa"/>
            <w:tcBorders>
              <w:top w:val="nil"/>
              <w:left w:val="nil"/>
              <w:bottom w:val="nil"/>
              <w:right w:val="nil"/>
            </w:tcBorders>
            <w:noWrap/>
            <w:vAlign w:val="center"/>
            <w:hideMark/>
          </w:tcPr>
          <w:p w14:paraId="54ADBF65" w14:textId="523CCD42" w:rsidR="00F04FCA" w:rsidRPr="00FA2E7B" w:rsidRDefault="00F04FCA" w:rsidP="00F04FCA">
            <w:pPr>
              <w:jc w:val="center"/>
              <w:rPr>
                <w:color w:val="000000"/>
                <w:sz w:val="16"/>
                <w:szCs w:val="16"/>
                <w:lang w:val="en-ID"/>
              </w:rPr>
            </w:pPr>
            <w:r w:rsidRPr="006E4C32">
              <w:rPr>
                <w:color w:val="000000"/>
                <w:sz w:val="16"/>
                <w:szCs w:val="16"/>
              </w:rPr>
              <w:t>1,45</w:t>
            </w:r>
          </w:p>
        </w:tc>
        <w:tc>
          <w:tcPr>
            <w:tcW w:w="910" w:type="dxa"/>
            <w:tcBorders>
              <w:top w:val="nil"/>
              <w:left w:val="nil"/>
              <w:bottom w:val="nil"/>
              <w:right w:val="nil"/>
            </w:tcBorders>
            <w:noWrap/>
            <w:vAlign w:val="center"/>
            <w:hideMark/>
          </w:tcPr>
          <w:p w14:paraId="28947B08" w14:textId="3CA9698B" w:rsidR="00F04FCA" w:rsidRPr="00FA2E7B" w:rsidRDefault="00F04FCA" w:rsidP="00F04FCA">
            <w:pPr>
              <w:jc w:val="center"/>
              <w:rPr>
                <w:color w:val="000000"/>
                <w:sz w:val="16"/>
                <w:szCs w:val="16"/>
                <w:lang w:val="en-ID"/>
              </w:rPr>
            </w:pPr>
            <w:r w:rsidRPr="006E4C32">
              <w:rPr>
                <w:color w:val="000000"/>
                <w:sz w:val="16"/>
                <w:szCs w:val="16"/>
              </w:rPr>
              <w:t>0,08</w:t>
            </w:r>
          </w:p>
        </w:tc>
        <w:tc>
          <w:tcPr>
            <w:tcW w:w="963" w:type="dxa"/>
            <w:tcBorders>
              <w:top w:val="nil"/>
              <w:left w:val="nil"/>
              <w:bottom w:val="nil"/>
              <w:right w:val="nil"/>
            </w:tcBorders>
            <w:noWrap/>
            <w:vAlign w:val="center"/>
            <w:hideMark/>
          </w:tcPr>
          <w:p w14:paraId="6340A69D" w14:textId="00BDE6DD" w:rsidR="00F04FCA" w:rsidRPr="00FA2E7B" w:rsidRDefault="00F04FCA" w:rsidP="00F04FCA">
            <w:pPr>
              <w:jc w:val="center"/>
              <w:rPr>
                <w:color w:val="000000"/>
                <w:sz w:val="16"/>
                <w:szCs w:val="16"/>
                <w:lang w:val="en-ID"/>
              </w:rPr>
            </w:pPr>
            <w:r w:rsidRPr="006E4C32">
              <w:rPr>
                <w:color w:val="000000"/>
                <w:sz w:val="16"/>
                <w:szCs w:val="16"/>
              </w:rPr>
              <w:t>0,13</w:t>
            </w:r>
          </w:p>
        </w:tc>
        <w:tc>
          <w:tcPr>
            <w:tcW w:w="910" w:type="dxa"/>
            <w:tcBorders>
              <w:top w:val="nil"/>
              <w:left w:val="nil"/>
              <w:bottom w:val="nil"/>
              <w:right w:val="nil"/>
            </w:tcBorders>
            <w:noWrap/>
            <w:vAlign w:val="center"/>
            <w:hideMark/>
          </w:tcPr>
          <w:p w14:paraId="4244C487" w14:textId="2BBF165D" w:rsidR="00F04FCA" w:rsidRPr="00FA2E7B" w:rsidRDefault="00F04FCA" w:rsidP="00F04FCA">
            <w:pPr>
              <w:jc w:val="center"/>
              <w:rPr>
                <w:color w:val="000000"/>
                <w:sz w:val="16"/>
                <w:szCs w:val="16"/>
                <w:lang w:val="en-ID"/>
              </w:rPr>
            </w:pPr>
            <w:r w:rsidRPr="006E4C32">
              <w:rPr>
                <w:color w:val="000000"/>
                <w:sz w:val="16"/>
                <w:szCs w:val="16"/>
              </w:rPr>
              <w:t>0,58</w:t>
            </w:r>
          </w:p>
        </w:tc>
        <w:tc>
          <w:tcPr>
            <w:tcW w:w="963" w:type="dxa"/>
            <w:tcBorders>
              <w:top w:val="nil"/>
              <w:left w:val="nil"/>
              <w:bottom w:val="nil"/>
              <w:right w:val="nil"/>
            </w:tcBorders>
            <w:noWrap/>
            <w:vAlign w:val="center"/>
            <w:hideMark/>
          </w:tcPr>
          <w:p w14:paraId="633453AB" w14:textId="4453C2DA" w:rsidR="00F04FCA" w:rsidRPr="00FA2E7B" w:rsidRDefault="00F04FCA" w:rsidP="00F04FCA">
            <w:pPr>
              <w:jc w:val="center"/>
              <w:rPr>
                <w:color w:val="000000"/>
                <w:sz w:val="16"/>
                <w:szCs w:val="16"/>
                <w:lang w:val="en-ID"/>
              </w:rPr>
            </w:pPr>
            <w:r w:rsidRPr="006E4C32">
              <w:rPr>
                <w:color w:val="000000"/>
                <w:sz w:val="16"/>
                <w:szCs w:val="16"/>
              </w:rPr>
              <w:t>0,92</w:t>
            </w:r>
          </w:p>
        </w:tc>
      </w:tr>
      <w:tr w:rsidR="00EC409E" w:rsidRPr="00FA2E7B" w14:paraId="42C78FBE" w14:textId="77777777" w:rsidTr="00CD3418">
        <w:trPr>
          <w:trHeight w:val="288"/>
          <w:jc w:val="center"/>
        </w:trPr>
        <w:tc>
          <w:tcPr>
            <w:tcW w:w="1560" w:type="dxa"/>
            <w:tcBorders>
              <w:top w:val="nil"/>
              <w:left w:val="nil"/>
              <w:bottom w:val="single" w:sz="4" w:space="0" w:color="auto"/>
              <w:right w:val="nil"/>
            </w:tcBorders>
            <w:noWrap/>
            <w:vAlign w:val="center"/>
            <w:hideMark/>
          </w:tcPr>
          <w:p w14:paraId="25EA3094" w14:textId="3B00BD0A" w:rsidR="00EC409E" w:rsidRPr="00FA2E7B" w:rsidRDefault="00EC409E" w:rsidP="00EC409E">
            <w:pPr>
              <w:jc w:val="left"/>
              <w:rPr>
                <w:color w:val="000000"/>
                <w:sz w:val="16"/>
                <w:szCs w:val="16"/>
                <w:lang w:val="en-ID"/>
              </w:rPr>
            </w:pPr>
            <w:r>
              <w:rPr>
                <w:color w:val="000000"/>
                <w:sz w:val="16"/>
                <w:szCs w:val="16"/>
                <w:lang w:val="en-ID"/>
              </w:rPr>
              <w:t>Curve Widening</w:t>
            </w:r>
            <w:r w:rsidRPr="00FA2E7B">
              <w:rPr>
                <w:color w:val="000000"/>
                <w:sz w:val="16"/>
                <w:szCs w:val="16"/>
                <w:lang w:val="en-ID"/>
              </w:rPr>
              <w:t xml:space="preserve"> (m)</w:t>
            </w:r>
          </w:p>
        </w:tc>
        <w:tc>
          <w:tcPr>
            <w:tcW w:w="910" w:type="dxa"/>
            <w:tcBorders>
              <w:top w:val="nil"/>
              <w:left w:val="nil"/>
              <w:bottom w:val="single" w:sz="4" w:space="0" w:color="auto"/>
              <w:right w:val="nil"/>
            </w:tcBorders>
            <w:noWrap/>
            <w:vAlign w:val="center"/>
            <w:hideMark/>
          </w:tcPr>
          <w:p w14:paraId="24565537" w14:textId="3A552324" w:rsidR="00EC409E" w:rsidRPr="00FA2E7B" w:rsidRDefault="00EC409E" w:rsidP="00EC409E">
            <w:pPr>
              <w:jc w:val="center"/>
              <w:rPr>
                <w:color w:val="000000"/>
                <w:sz w:val="16"/>
                <w:szCs w:val="16"/>
                <w:lang w:val="en-ID"/>
              </w:rPr>
            </w:pPr>
            <w:r w:rsidRPr="00C73A09">
              <w:rPr>
                <w:color w:val="000000"/>
                <w:sz w:val="16"/>
                <w:szCs w:val="16"/>
                <w:lang w:val="en-ID"/>
              </w:rPr>
              <w:t>none</w:t>
            </w:r>
          </w:p>
        </w:tc>
        <w:tc>
          <w:tcPr>
            <w:tcW w:w="963" w:type="dxa"/>
            <w:tcBorders>
              <w:top w:val="nil"/>
              <w:left w:val="nil"/>
              <w:bottom w:val="single" w:sz="4" w:space="0" w:color="auto"/>
              <w:right w:val="nil"/>
            </w:tcBorders>
            <w:noWrap/>
            <w:vAlign w:val="center"/>
            <w:hideMark/>
          </w:tcPr>
          <w:p w14:paraId="1F0FE258" w14:textId="6A918B98" w:rsidR="00EC409E" w:rsidRPr="00FA2E7B" w:rsidRDefault="00EC409E" w:rsidP="00EC409E">
            <w:pPr>
              <w:jc w:val="center"/>
              <w:rPr>
                <w:color w:val="000000"/>
                <w:sz w:val="16"/>
                <w:szCs w:val="16"/>
                <w:lang w:val="en-ID"/>
              </w:rPr>
            </w:pPr>
            <w:r w:rsidRPr="00C73A09">
              <w:rPr>
                <w:color w:val="000000"/>
                <w:sz w:val="16"/>
                <w:szCs w:val="16"/>
                <w:lang w:val="en-ID"/>
              </w:rPr>
              <w:t>none</w:t>
            </w:r>
          </w:p>
        </w:tc>
        <w:tc>
          <w:tcPr>
            <w:tcW w:w="910" w:type="dxa"/>
            <w:tcBorders>
              <w:top w:val="nil"/>
              <w:left w:val="nil"/>
              <w:bottom w:val="single" w:sz="4" w:space="0" w:color="auto"/>
              <w:right w:val="nil"/>
            </w:tcBorders>
            <w:noWrap/>
            <w:vAlign w:val="center"/>
            <w:hideMark/>
          </w:tcPr>
          <w:p w14:paraId="3F6B08C2" w14:textId="17699E80" w:rsidR="00EC409E" w:rsidRPr="00FA2E7B" w:rsidRDefault="00EC409E" w:rsidP="00EC409E">
            <w:pPr>
              <w:jc w:val="center"/>
              <w:rPr>
                <w:color w:val="000000"/>
                <w:sz w:val="16"/>
                <w:szCs w:val="16"/>
                <w:lang w:val="en-ID"/>
              </w:rPr>
            </w:pPr>
            <w:r w:rsidRPr="00C73A09">
              <w:rPr>
                <w:color w:val="000000"/>
                <w:sz w:val="16"/>
                <w:szCs w:val="16"/>
                <w:lang w:val="en-ID"/>
              </w:rPr>
              <w:t>none</w:t>
            </w:r>
          </w:p>
        </w:tc>
        <w:tc>
          <w:tcPr>
            <w:tcW w:w="963" w:type="dxa"/>
            <w:tcBorders>
              <w:top w:val="nil"/>
              <w:left w:val="nil"/>
              <w:bottom w:val="single" w:sz="4" w:space="0" w:color="auto"/>
              <w:right w:val="nil"/>
            </w:tcBorders>
            <w:noWrap/>
            <w:vAlign w:val="center"/>
            <w:hideMark/>
          </w:tcPr>
          <w:p w14:paraId="083BDC90" w14:textId="71C270D5" w:rsidR="00EC409E" w:rsidRPr="00FA2E7B" w:rsidRDefault="00EC409E" w:rsidP="00EC409E">
            <w:pPr>
              <w:jc w:val="center"/>
              <w:rPr>
                <w:color w:val="000000"/>
                <w:sz w:val="16"/>
                <w:szCs w:val="16"/>
                <w:lang w:val="en-ID"/>
              </w:rPr>
            </w:pPr>
            <w:r w:rsidRPr="00C73A09">
              <w:rPr>
                <w:color w:val="000000"/>
                <w:sz w:val="16"/>
                <w:szCs w:val="16"/>
                <w:lang w:val="en-ID"/>
              </w:rPr>
              <w:t>none</w:t>
            </w:r>
          </w:p>
        </w:tc>
        <w:tc>
          <w:tcPr>
            <w:tcW w:w="910" w:type="dxa"/>
            <w:tcBorders>
              <w:top w:val="nil"/>
              <w:left w:val="nil"/>
              <w:bottom w:val="single" w:sz="4" w:space="0" w:color="auto"/>
              <w:right w:val="nil"/>
            </w:tcBorders>
            <w:noWrap/>
            <w:vAlign w:val="center"/>
            <w:hideMark/>
          </w:tcPr>
          <w:p w14:paraId="7B892ADE" w14:textId="0F15E9E7" w:rsidR="00EC409E" w:rsidRPr="00FA2E7B" w:rsidRDefault="00EC409E" w:rsidP="00EC409E">
            <w:pPr>
              <w:jc w:val="center"/>
              <w:rPr>
                <w:color w:val="000000"/>
                <w:sz w:val="16"/>
                <w:szCs w:val="16"/>
                <w:lang w:val="en-ID"/>
              </w:rPr>
            </w:pPr>
            <w:r w:rsidRPr="00C73A09">
              <w:rPr>
                <w:color w:val="000000"/>
                <w:sz w:val="16"/>
                <w:szCs w:val="16"/>
                <w:lang w:val="en-ID"/>
              </w:rPr>
              <w:t>none</w:t>
            </w:r>
          </w:p>
        </w:tc>
        <w:tc>
          <w:tcPr>
            <w:tcW w:w="963" w:type="dxa"/>
            <w:tcBorders>
              <w:top w:val="nil"/>
              <w:left w:val="nil"/>
              <w:bottom w:val="single" w:sz="4" w:space="0" w:color="auto"/>
              <w:right w:val="nil"/>
            </w:tcBorders>
            <w:noWrap/>
            <w:vAlign w:val="center"/>
            <w:hideMark/>
          </w:tcPr>
          <w:p w14:paraId="583E8D71" w14:textId="5EC4A444" w:rsidR="00EC409E" w:rsidRPr="00FA2E7B" w:rsidRDefault="00EC409E" w:rsidP="00EC409E">
            <w:pPr>
              <w:jc w:val="center"/>
              <w:rPr>
                <w:color w:val="000000"/>
                <w:sz w:val="16"/>
                <w:szCs w:val="16"/>
                <w:lang w:val="en-ID"/>
              </w:rPr>
            </w:pPr>
            <w:r w:rsidRPr="00C73A09">
              <w:rPr>
                <w:color w:val="000000"/>
                <w:sz w:val="16"/>
                <w:szCs w:val="16"/>
                <w:lang w:val="en-ID"/>
              </w:rPr>
              <w:t>none</w:t>
            </w:r>
          </w:p>
        </w:tc>
        <w:tc>
          <w:tcPr>
            <w:tcW w:w="910" w:type="dxa"/>
            <w:tcBorders>
              <w:top w:val="nil"/>
              <w:left w:val="nil"/>
              <w:bottom w:val="single" w:sz="4" w:space="0" w:color="auto"/>
              <w:right w:val="nil"/>
            </w:tcBorders>
            <w:noWrap/>
            <w:vAlign w:val="center"/>
            <w:hideMark/>
          </w:tcPr>
          <w:p w14:paraId="72C51F8F" w14:textId="511019AC" w:rsidR="00EC409E" w:rsidRPr="00FA2E7B" w:rsidRDefault="00EC409E" w:rsidP="00EC409E">
            <w:pPr>
              <w:jc w:val="center"/>
              <w:rPr>
                <w:color w:val="000000"/>
                <w:sz w:val="16"/>
                <w:szCs w:val="16"/>
                <w:lang w:val="en-ID"/>
              </w:rPr>
            </w:pPr>
            <w:r w:rsidRPr="00C73A09">
              <w:rPr>
                <w:color w:val="000000"/>
                <w:sz w:val="16"/>
                <w:szCs w:val="16"/>
                <w:lang w:val="en-ID"/>
              </w:rPr>
              <w:t>none</w:t>
            </w:r>
          </w:p>
        </w:tc>
        <w:tc>
          <w:tcPr>
            <w:tcW w:w="963" w:type="dxa"/>
            <w:tcBorders>
              <w:top w:val="nil"/>
              <w:left w:val="nil"/>
              <w:bottom w:val="single" w:sz="4" w:space="0" w:color="auto"/>
              <w:right w:val="nil"/>
            </w:tcBorders>
            <w:noWrap/>
            <w:vAlign w:val="center"/>
            <w:hideMark/>
          </w:tcPr>
          <w:p w14:paraId="0F58A64A" w14:textId="6694B94F" w:rsidR="00EC409E" w:rsidRPr="00FA2E7B" w:rsidRDefault="00EC409E" w:rsidP="00EC409E">
            <w:pPr>
              <w:jc w:val="center"/>
              <w:rPr>
                <w:color w:val="000000"/>
                <w:sz w:val="16"/>
                <w:szCs w:val="16"/>
                <w:lang w:val="en-ID"/>
              </w:rPr>
            </w:pPr>
            <w:r w:rsidRPr="00C73A09">
              <w:rPr>
                <w:color w:val="000000"/>
                <w:sz w:val="16"/>
                <w:szCs w:val="16"/>
                <w:lang w:val="en-ID"/>
              </w:rPr>
              <w:t>none</w:t>
            </w:r>
          </w:p>
        </w:tc>
        <w:tc>
          <w:tcPr>
            <w:tcW w:w="910" w:type="dxa"/>
            <w:tcBorders>
              <w:top w:val="nil"/>
              <w:left w:val="nil"/>
              <w:bottom w:val="single" w:sz="4" w:space="0" w:color="auto"/>
              <w:right w:val="nil"/>
            </w:tcBorders>
            <w:noWrap/>
            <w:vAlign w:val="center"/>
            <w:hideMark/>
          </w:tcPr>
          <w:p w14:paraId="56F029BE" w14:textId="7E7F0F2D" w:rsidR="00EC409E" w:rsidRPr="00FA2E7B" w:rsidRDefault="00EC409E" w:rsidP="00EC409E">
            <w:pPr>
              <w:jc w:val="center"/>
              <w:rPr>
                <w:color w:val="000000"/>
                <w:sz w:val="16"/>
                <w:szCs w:val="16"/>
                <w:lang w:val="en-ID"/>
              </w:rPr>
            </w:pPr>
            <w:r w:rsidRPr="00C73A09">
              <w:rPr>
                <w:color w:val="000000"/>
                <w:sz w:val="16"/>
                <w:szCs w:val="16"/>
                <w:lang w:val="en-ID"/>
              </w:rPr>
              <w:t>none</w:t>
            </w:r>
          </w:p>
        </w:tc>
        <w:tc>
          <w:tcPr>
            <w:tcW w:w="963" w:type="dxa"/>
            <w:tcBorders>
              <w:top w:val="nil"/>
              <w:left w:val="nil"/>
              <w:bottom w:val="single" w:sz="4" w:space="0" w:color="auto"/>
              <w:right w:val="nil"/>
            </w:tcBorders>
            <w:noWrap/>
            <w:vAlign w:val="center"/>
            <w:hideMark/>
          </w:tcPr>
          <w:p w14:paraId="567E3517" w14:textId="30B3BBD5" w:rsidR="00EC409E" w:rsidRPr="00FA2E7B" w:rsidRDefault="00EC409E" w:rsidP="00EC409E">
            <w:pPr>
              <w:jc w:val="center"/>
              <w:rPr>
                <w:color w:val="000000"/>
                <w:sz w:val="16"/>
                <w:szCs w:val="16"/>
                <w:lang w:val="en-ID"/>
              </w:rPr>
            </w:pPr>
            <w:r w:rsidRPr="00C73A09">
              <w:rPr>
                <w:color w:val="000000"/>
                <w:sz w:val="16"/>
                <w:szCs w:val="16"/>
                <w:lang w:val="en-ID"/>
              </w:rPr>
              <w:t>none</w:t>
            </w:r>
          </w:p>
        </w:tc>
      </w:tr>
    </w:tbl>
    <w:p w14:paraId="7CE2446F" w14:textId="0BC3F530" w:rsidR="006E4C32" w:rsidRPr="00954E94" w:rsidRDefault="003F3E8F" w:rsidP="00CD3418">
      <w:pPr>
        <w:pStyle w:val="ListParagraph"/>
        <w:suppressAutoHyphens w:val="0"/>
        <w:spacing w:after="0" w:line="240" w:lineRule="auto"/>
        <w:ind w:left="1276"/>
        <w:contextualSpacing/>
        <w:rPr>
          <w:rFonts w:ascii="Times New Roman" w:hAnsi="Times New Roman" w:cs="Times New Roman"/>
        </w:rPr>
      </w:pPr>
      <w:r w:rsidRPr="00954E94">
        <w:rPr>
          <w:rFonts w:ascii="Times New Roman" w:hAnsi="Times New Roman" w:cs="Times New Roman"/>
        </w:rPr>
        <w:t>Source: Final Report, DED of the Panorama 1 (Sitinjau Lauik 1) Flyover Project.</w:t>
      </w:r>
    </w:p>
    <w:p w14:paraId="1ABE7F82" w14:textId="77777777" w:rsidR="003F3E8F" w:rsidRDefault="003F3E8F" w:rsidP="009F0610">
      <w:pPr>
        <w:pStyle w:val="ListParagraph"/>
        <w:tabs>
          <w:tab w:val="left" w:pos="567"/>
        </w:tabs>
        <w:suppressAutoHyphens w:val="0"/>
        <w:spacing w:after="0" w:line="240" w:lineRule="auto"/>
        <w:ind w:left="426"/>
        <w:contextualSpacing/>
        <w:rPr>
          <w:rFonts w:ascii="Times New Roman" w:hAnsi="Times New Roman" w:cs="Times New Roman"/>
          <w:sz w:val="20"/>
          <w:szCs w:val="20"/>
        </w:rPr>
      </w:pPr>
    </w:p>
    <w:p w14:paraId="2AD90AB6" w14:textId="77777777" w:rsidR="00E67B55" w:rsidRPr="00954E94" w:rsidRDefault="00E67B55" w:rsidP="009F0610">
      <w:pPr>
        <w:pStyle w:val="ListParagraph"/>
        <w:tabs>
          <w:tab w:val="left" w:pos="567"/>
        </w:tabs>
        <w:suppressAutoHyphens w:val="0"/>
        <w:spacing w:after="0" w:line="240" w:lineRule="auto"/>
        <w:ind w:left="426"/>
        <w:contextualSpacing/>
        <w:rPr>
          <w:rFonts w:ascii="Times New Roman" w:hAnsi="Times New Roman" w:cs="Times New Roman"/>
          <w:sz w:val="20"/>
          <w:szCs w:val="20"/>
        </w:rPr>
      </w:pPr>
    </w:p>
    <w:p w14:paraId="7B4C2EB1" w14:textId="77777777" w:rsidR="00E67B55" w:rsidRDefault="00E67B55" w:rsidP="00E67B55">
      <w:pPr>
        <w:pStyle w:val="Caption"/>
        <w:jc w:val="center"/>
        <w:rPr>
          <w:i w:val="0"/>
          <w:iCs w:val="0"/>
          <w:color w:val="auto"/>
          <w:sz w:val="22"/>
          <w:szCs w:val="22"/>
        </w:rPr>
      </w:pPr>
      <w:r w:rsidRPr="00385465">
        <w:rPr>
          <w:b/>
          <w:bCs/>
          <w:i w:val="0"/>
          <w:iCs w:val="0"/>
          <w:color w:val="auto"/>
          <w:sz w:val="22"/>
          <w:szCs w:val="22"/>
        </w:rPr>
        <w:t xml:space="preserve">Table 4. </w:t>
      </w:r>
      <w:r w:rsidRPr="00385465">
        <w:rPr>
          <w:i w:val="0"/>
          <w:iCs w:val="0"/>
          <w:color w:val="auto"/>
          <w:sz w:val="22"/>
          <w:szCs w:val="22"/>
        </w:rPr>
        <w:t>Summary of Vertical Alignment Design Results for the Proposed Sitinjau Lauik Flyover</w:t>
      </w:r>
    </w:p>
    <w:tbl>
      <w:tblPr>
        <w:tblW w:w="11658" w:type="dxa"/>
        <w:jc w:val="center"/>
        <w:tblLook w:val="04A0" w:firstRow="1" w:lastRow="0" w:firstColumn="1" w:lastColumn="0" w:noHBand="0" w:noVBand="1"/>
      </w:tblPr>
      <w:tblGrid>
        <w:gridCol w:w="634"/>
        <w:gridCol w:w="907"/>
        <w:gridCol w:w="1012"/>
        <w:gridCol w:w="907"/>
        <w:gridCol w:w="907"/>
        <w:gridCol w:w="736"/>
        <w:gridCol w:w="736"/>
        <w:gridCol w:w="830"/>
        <w:gridCol w:w="710"/>
        <w:gridCol w:w="710"/>
        <w:gridCol w:w="656"/>
        <w:gridCol w:w="496"/>
        <w:gridCol w:w="576"/>
        <w:gridCol w:w="1105"/>
        <w:gridCol w:w="736"/>
      </w:tblGrid>
      <w:tr w:rsidR="00E67B55" w:rsidRPr="00891271" w14:paraId="481298B0" w14:textId="77777777" w:rsidTr="00E67B55">
        <w:trPr>
          <w:trHeight w:val="240"/>
          <w:tblHeader/>
          <w:jc w:val="center"/>
        </w:trPr>
        <w:tc>
          <w:tcPr>
            <w:tcW w:w="634" w:type="dxa"/>
            <w:tcBorders>
              <w:top w:val="single" w:sz="4" w:space="0" w:color="auto"/>
              <w:left w:val="nil"/>
              <w:bottom w:val="nil"/>
              <w:right w:val="nil"/>
            </w:tcBorders>
            <w:noWrap/>
            <w:vAlign w:val="center"/>
            <w:hideMark/>
          </w:tcPr>
          <w:p w14:paraId="34A838AF" w14:textId="77777777" w:rsidR="00E67B55" w:rsidRPr="00891271" w:rsidRDefault="00E67B55" w:rsidP="00055D1E">
            <w:pPr>
              <w:jc w:val="center"/>
              <w:rPr>
                <w:color w:val="000000"/>
                <w:sz w:val="16"/>
                <w:szCs w:val="16"/>
                <w:lang w:val="en-ID"/>
              </w:rPr>
            </w:pPr>
            <w:r w:rsidRPr="00891271">
              <w:rPr>
                <w:color w:val="000000"/>
                <w:sz w:val="16"/>
                <w:szCs w:val="16"/>
              </w:rPr>
              <w:t>TITIK</w:t>
            </w:r>
          </w:p>
        </w:tc>
        <w:tc>
          <w:tcPr>
            <w:tcW w:w="907" w:type="dxa"/>
            <w:tcBorders>
              <w:top w:val="single" w:sz="4" w:space="0" w:color="auto"/>
              <w:left w:val="nil"/>
              <w:bottom w:val="nil"/>
              <w:right w:val="nil"/>
            </w:tcBorders>
            <w:noWrap/>
            <w:vAlign w:val="center"/>
            <w:hideMark/>
          </w:tcPr>
          <w:p w14:paraId="34935922" w14:textId="77777777" w:rsidR="00E67B55" w:rsidRPr="00891271" w:rsidRDefault="00E67B55" w:rsidP="00055D1E">
            <w:pPr>
              <w:jc w:val="center"/>
              <w:rPr>
                <w:color w:val="000000"/>
                <w:sz w:val="16"/>
                <w:szCs w:val="16"/>
                <w:lang w:val="en-ID"/>
              </w:rPr>
            </w:pPr>
            <w:r w:rsidRPr="00891271">
              <w:rPr>
                <w:color w:val="000000"/>
                <w:sz w:val="16"/>
                <w:szCs w:val="16"/>
              </w:rPr>
              <w:t>STATION</w:t>
            </w:r>
          </w:p>
        </w:tc>
        <w:tc>
          <w:tcPr>
            <w:tcW w:w="1012" w:type="dxa"/>
            <w:tcBorders>
              <w:top w:val="single" w:sz="4" w:space="0" w:color="auto"/>
              <w:left w:val="nil"/>
              <w:bottom w:val="nil"/>
              <w:right w:val="nil"/>
            </w:tcBorders>
            <w:noWrap/>
            <w:vAlign w:val="center"/>
            <w:hideMark/>
          </w:tcPr>
          <w:p w14:paraId="13CF32BD" w14:textId="77777777" w:rsidR="00E67B55" w:rsidRPr="00891271" w:rsidRDefault="00E67B55" w:rsidP="00055D1E">
            <w:pPr>
              <w:jc w:val="center"/>
              <w:rPr>
                <w:color w:val="000000"/>
                <w:sz w:val="16"/>
                <w:szCs w:val="16"/>
                <w:lang w:val="en-ID"/>
              </w:rPr>
            </w:pPr>
            <w:r w:rsidRPr="00891271">
              <w:rPr>
                <w:color w:val="000000"/>
                <w:sz w:val="16"/>
                <w:szCs w:val="16"/>
              </w:rPr>
              <w:t xml:space="preserve"> </w:t>
            </w:r>
            <w:r>
              <w:rPr>
                <w:color w:val="000000"/>
                <w:sz w:val="16"/>
                <w:szCs w:val="16"/>
              </w:rPr>
              <w:t>E</w:t>
            </w:r>
            <w:r w:rsidRPr="00891271">
              <w:rPr>
                <w:color w:val="000000"/>
                <w:sz w:val="16"/>
                <w:szCs w:val="16"/>
              </w:rPr>
              <w:t xml:space="preserve">LEVASI </w:t>
            </w:r>
          </w:p>
        </w:tc>
        <w:tc>
          <w:tcPr>
            <w:tcW w:w="1814" w:type="dxa"/>
            <w:gridSpan w:val="2"/>
            <w:tcBorders>
              <w:top w:val="single" w:sz="4" w:space="0" w:color="auto"/>
              <w:left w:val="nil"/>
              <w:bottom w:val="nil"/>
              <w:right w:val="nil"/>
            </w:tcBorders>
            <w:noWrap/>
            <w:vAlign w:val="center"/>
            <w:hideMark/>
          </w:tcPr>
          <w:p w14:paraId="0EDA37C8" w14:textId="77777777" w:rsidR="00E67B55" w:rsidRPr="00891271" w:rsidRDefault="00E67B55" w:rsidP="00055D1E">
            <w:pPr>
              <w:jc w:val="center"/>
              <w:rPr>
                <w:color w:val="000000"/>
                <w:sz w:val="16"/>
                <w:szCs w:val="16"/>
                <w:lang w:val="en-ID"/>
              </w:rPr>
            </w:pPr>
            <w:r w:rsidRPr="00891271">
              <w:rPr>
                <w:color w:val="000000"/>
                <w:sz w:val="16"/>
                <w:szCs w:val="16"/>
              </w:rPr>
              <w:t>STATIONING</w:t>
            </w:r>
          </w:p>
        </w:tc>
        <w:tc>
          <w:tcPr>
            <w:tcW w:w="1472" w:type="dxa"/>
            <w:gridSpan w:val="2"/>
            <w:tcBorders>
              <w:top w:val="single" w:sz="4" w:space="0" w:color="auto"/>
              <w:left w:val="nil"/>
              <w:bottom w:val="nil"/>
              <w:right w:val="nil"/>
            </w:tcBorders>
            <w:noWrap/>
            <w:vAlign w:val="center"/>
            <w:hideMark/>
          </w:tcPr>
          <w:p w14:paraId="649AB332" w14:textId="77777777" w:rsidR="00E67B55" w:rsidRPr="00891271" w:rsidRDefault="00E67B55" w:rsidP="00055D1E">
            <w:pPr>
              <w:jc w:val="center"/>
              <w:rPr>
                <w:color w:val="000000"/>
                <w:sz w:val="16"/>
                <w:szCs w:val="16"/>
                <w:lang w:val="en-ID"/>
              </w:rPr>
            </w:pPr>
            <w:r w:rsidRPr="00891271">
              <w:rPr>
                <w:color w:val="000000"/>
                <w:sz w:val="16"/>
                <w:szCs w:val="16"/>
              </w:rPr>
              <w:t>ELEVASI</w:t>
            </w:r>
          </w:p>
        </w:tc>
        <w:tc>
          <w:tcPr>
            <w:tcW w:w="830" w:type="dxa"/>
            <w:tcBorders>
              <w:top w:val="single" w:sz="4" w:space="0" w:color="auto"/>
              <w:left w:val="nil"/>
              <w:bottom w:val="nil"/>
              <w:right w:val="nil"/>
            </w:tcBorders>
            <w:noWrap/>
            <w:vAlign w:val="center"/>
            <w:hideMark/>
          </w:tcPr>
          <w:p w14:paraId="1DD96034" w14:textId="77777777" w:rsidR="00E67B55" w:rsidRPr="00891271" w:rsidRDefault="00E67B55" w:rsidP="00055D1E">
            <w:pPr>
              <w:jc w:val="center"/>
              <w:rPr>
                <w:color w:val="000000"/>
                <w:sz w:val="16"/>
                <w:szCs w:val="16"/>
                <w:lang w:val="en-ID"/>
              </w:rPr>
            </w:pPr>
            <w:r w:rsidRPr="00891271">
              <w:rPr>
                <w:color w:val="000000"/>
                <w:sz w:val="16"/>
                <w:szCs w:val="16"/>
              </w:rPr>
              <w:t>V</w:t>
            </w:r>
          </w:p>
        </w:tc>
        <w:tc>
          <w:tcPr>
            <w:tcW w:w="710" w:type="dxa"/>
            <w:tcBorders>
              <w:top w:val="single" w:sz="4" w:space="0" w:color="auto"/>
              <w:left w:val="nil"/>
              <w:bottom w:val="single" w:sz="4" w:space="0" w:color="000000"/>
              <w:right w:val="nil"/>
            </w:tcBorders>
            <w:noWrap/>
            <w:vAlign w:val="center"/>
            <w:hideMark/>
          </w:tcPr>
          <w:p w14:paraId="374C78F7" w14:textId="77777777" w:rsidR="00E67B55" w:rsidRPr="00891271" w:rsidRDefault="00E67B55" w:rsidP="00055D1E">
            <w:pPr>
              <w:jc w:val="center"/>
              <w:rPr>
                <w:color w:val="000000"/>
                <w:sz w:val="16"/>
                <w:szCs w:val="16"/>
                <w:lang w:val="en-ID"/>
              </w:rPr>
            </w:pPr>
            <w:r w:rsidRPr="00891271">
              <w:rPr>
                <w:color w:val="000000"/>
                <w:sz w:val="16"/>
                <w:szCs w:val="16"/>
              </w:rPr>
              <w:t>g1%</w:t>
            </w:r>
          </w:p>
        </w:tc>
        <w:tc>
          <w:tcPr>
            <w:tcW w:w="710" w:type="dxa"/>
            <w:tcBorders>
              <w:top w:val="single" w:sz="4" w:space="0" w:color="auto"/>
              <w:left w:val="nil"/>
              <w:bottom w:val="single" w:sz="4" w:space="0" w:color="000000"/>
              <w:right w:val="nil"/>
            </w:tcBorders>
            <w:noWrap/>
            <w:vAlign w:val="center"/>
            <w:hideMark/>
          </w:tcPr>
          <w:p w14:paraId="0BC97FEA" w14:textId="77777777" w:rsidR="00E67B55" w:rsidRPr="00891271" w:rsidRDefault="00E67B55" w:rsidP="00055D1E">
            <w:pPr>
              <w:jc w:val="center"/>
              <w:rPr>
                <w:color w:val="000000"/>
                <w:sz w:val="16"/>
                <w:szCs w:val="16"/>
                <w:lang w:val="en-ID"/>
              </w:rPr>
            </w:pPr>
            <w:r w:rsidRPr="00891271">
              <w:rPr>
                <w:color w:val="000000"/>
                <w:sz w:val="16"/>
                <w:szCs w:val="16"/>
              </w:rPr>
              <w:t>g2%</w:t>
            </w:r>
          </w:p>
        </w:tc>
        <w:tc>
          <w:tcPr>
            <w:tcW w:w="656" w:type="dxa"/>
            <w:tcBorders>
              <w:top w:val="single" w:sz="4" w:space="0" w:color="auto"/>
              <w:left w:val="nil"/>
              <w:bottom w:val="nil"/>
              <w:right w:val="nil"/>
            </w:tcBorders>
            <w:noWrap/>
            <w:vAlign w:val="center"/>
            <w:hideMark/>
          </w:tcPr>
          <w:p w14:paraId="4C3CE1DD" w14:textId="77777777" w:rsidR="00E67B55" w:rsidRPr="00891271" w:rsidRDefault="00E67B55" w:rsidP="00055D1E">
            <w:pPr>
              <w:jc w:val="center"/>
              <w:rPr>
                <w:color w:val="000000"/>
                <w:sz w:val="16"/>
                <w:szCs w:val="16"/>
                <w:lang w:val="en-ID"/>
              </w:rPr>
            </w:pPr>
            <w:r w:rsidRPr="00891271">
              <w:rPr>
                <w:color w:val="000000"/>
                <w:sz w:val="16"/>
                <w:szCs w:val="16"/>
              </w:rPr>
              <w:t>A</w:t>
            </w:r>
          </w:p>
        </w:tc>
        <w:tc>
          <w:tcPr>
            <w:tcW w:w="496" w:type="dxa"/>
            <w:tcBorders>
              <w:top w:val="single" w:sz="4" w:space="0" w:color="auto"/>
              <w:left w:val="nil"/>
              <w:bottom w:val="nil"/>
              <w:right w:val="nil"/>
            </w:tcBorders>
            <w:noWrap/>
            <w:vAlign w:val="center"/>
            <w:hideMark/>
          </w:tcPr>
          <w:p w14:paraId="56B1BB6B" w14:textId="77777777" w:rsidR="00E67B55" w:rsidRPr="00891271" w:rsidRDefault="00E67B55" w:rsidP="00055D1E">
            <w:pPr>
              <w:jc w:val="center"/>
              <w:rPr>
                <w:color w:val="000000"/>
                <w:sz w:val="16"/>
                <w:szCs w:val="16"/>
                <w:lang w:val="en-ID"/>
              </w:rPr>
            </w:pPr>
            <w:r w:rsidRPr="00891271">
              <w:rPr>
                <w:color w:val="000000"/>
                <w:sz w:val="16"/>
                <w:szCs w:val="16"/>
              </w:rPr>
              <w:t>LV</w:t>
            </w:r>
          </w:p>
        </w:tc>
        <w:tc>
          <w:tcPr>
            <w:tcW w:w="576" w:type="dxa"/>
            <w:tcBorders>
              <w:top w:val="single" w:sz="4" w:space="0" w:color="auto"/>
              <w:left w:val="nil"/>
              <w:bottom w:val="nil"/>
              <w:right w:val="nil"/>
            </w:tcBorders>
            <w:noWrap/>
            <w:vAlign w:val="center"/>
            <w:hideMark/>
          </w:tcPr>
          <w:p w14:paraId="7B6FD36E" w14:textId="77777777" w:rsidR="00E67B55" w:rsidRPr="00891271" w:rsidRDefault="00E67B55" w:rsidP="00055D1E">
            <w:pPr>
              <w:jc w:val="center"/>
              <w:rPr>
                <w:color w:val="000000"/>
                <w:sz w:val="16"/>
                <w:szCs w:val="16"/>
                <w:lang w:val="en-ID"/>
              </w:rPr>
            </w:pPr>
            <w:r w:rsidRPr="00891271">
              <w:rPr>
                <w:color w:val="000000"/>
                <w:sz w:val="16"/>
                <w:szCs w:val="16"/>
              </w:rPr>
              <w:t>EV</w:t>
            </w:r>
          </w:p>
        </w:tc>
        <w:tc>
          <w:tcPr>
            <w:tcW w:w="1105" w:type="dxa"/>
            <w:tcBorders>
              <w:top w:val="single" w:sz="4" w:space="0" w:color="auto"/>
              <w:left w:val="nil"/>
              <w:bottom w:val="nil"/>
              <w:right w:val="nil"/>
            </w:tcBorders>
            <w:noWrap/>
            <w:vAlign w:val="center"/>
            <w:hideMark/>
          </w:tcPr>
          <w:p w14:paraId="0C0F21D1" w14:textId="77777777" w:rsidR="00E67B55" w:rsidRPr="00891271" w:rsidRDefault="00E67B55" w:rsidP="00055D1E">
            <w:pPr>
              <w:jc w:val="center"/>
              <w:rPr>
                <w:color w:val="000000"/>
                <w:sz w:val="16"/>
                <w:szCs w:val="16"/>
                <w:lang w:val="en-ID"/>
              </w:rPr>
            </w:pPr>
            <w:r w:rsidRPr="00891271">
              <w:rPr>
                <w:color w:val="000000"/>
                <w:sz w:val="16"/>
                <w:szCs w:val="16"/>
              </w:rPr>
              <w:t>JENIS</w:t>
            </w:r>
          </w:p>
        </w:tc>
        <w:tc>
          <w:tcPr>
            <w:tcW w:w="736" w:type="dxa"/>
            <w:tcBorders>
              <w:top w:val="single" w:sz="4" w:space="0" w:color="auto"/>
              <w:left w:val="nil"/>
              <w:bottom w:val="single" w:sz="4" w:space="0" w:color="000000"/>
              <w:right w:val="nil"/>
            </w:tcBorders>
            <w:noWrap/>
            <w:vAlign w:val="center"/>
            <w:hideMark/>
          </w:tcPr>
          <w:p w14:paraId="3B911655" w14:textId="77777777" w:rsidR="00E67B55" w:rsidRPr="00891271" w:rsidRDefault="00E67B55" w:rsidP="00055D1E">
            <w:pPr>
              <w:jc w:val="center"/>
              <w:rPr>
                <w:color w:val="000000"/>
                <w:sz w:val="16"/>
                <w:szCs w:val="16"/>
                <w:lang w:val="en-ID"/>
              </w:rPr>
            </w:pPr>
            <w:r w:rsidRPr="00891271">
              <w:rPr>
                <w:color w:val="000000"/>
                <w:sz w:val="16"/>
                <w:szCs w:val="16"/>
              </w:rPr>
              <w:t>K</w:t>
            </w:r>
          </w:p>
        </w:tc>
      </w:tr>
      <w:tr w:rsidR="00E67B55" w:rsidRPr="00891271" w14:paraId="51804F0C" w14:textId="77777777" w:rsidTr="00E67B55">
        <w:trPr>
          <w:trHeight w:val="240"/>
          <w:tblHeader/>
          <w:jc w:val="center"/>
        </w:trPr>
        <w:tc>
          <w:tcPr>
            <w:tcW w:w="634" w:type="dxa"/>
            <w:tcBorders>
              <w:top w:val="single" w:sz="4" w:space="0" w:color="auto"/>
              <w:left w:val="nil"/>
              <w:bottom w:val="single" w:sz="4" w:space="0" w:color="auto"/>
              <w:right w:val="nil"/>
            </w:tcBorders>
            <w:noWrap/>
            <w:vAlign w:val="center"/>
            <w:hideMark/>
          </w:tcPr>
          <w:p w14:paraId="0C7881AA" w14:textId="77777777" w:rsidR="00E67B55" w:rsidRPr="00891271" w:rsidRDefault="00E67B55" w:rsidP="00055D1E">
            <w:pPr>
              <w:jc w:val="center"/>
              <w:rPr>
                <w:color w:val="000000"/>
                <w:sz w:val="16"/>
                <w:szCs w:val="16"/>
                <w:lang w:val="en-ID"/>
              </w:rPr>
            </w:pPr>
            <w:r w:rsidRPr="00891271">
              <w:rPr>
                <w:color w:val="000000"/>
                <w:sz w:val="16"/>
                <w:szCs w:val="16"/>
              </w:rPr>
              <w:t>PPV</w:t>
            </w:r>
          </w:p>
        </w:tc>
        <w:tc>
          <w:tcPr>
            <w:tcW w:w="907" w:type="dxa"/>
            <w:tcBorders>
              <w:top w:val="single" w:sz="4" w:space="0" w:color="auto"/>
              <w:left w:val="nil"/>
              <w:bottom w:val="single" w:sz="4" w:space="0" w:color="auto"/>
              <w:right w:val="nil"/>
            </w:tcBorders>
            <w:noWrap/>
            <w:vAlign w:val="center"/>
            <w:hideMark/>
          </w:tcPr>
          <w:p w14:paraId="0613158D" w14:textId="77777777" w:rsidR="00E67B55" w:rsidRPr="00891271" w:rsidRDefault="00E67B55" w:rsidP="00055D1E">
            <w:pPr>
              <w:jc w:val="center"/>
              <w:rPr>
                <w:color w:val="000000"/>
                <w:sz w:val="16"/>
                <w:szCs w:val="16"/>
                <w:lang w:val="en-ID"/>
              </w:rPr>
            </w:pPr>
            <w:r w:rsidRPr="00891271">
              <w:rPr>
                <w:color w:val="000000"/>
                <w:sz w:val="16"/>
                <w:szCs w:val="16"/>
              </w:rPr>
              <w:t>PPV</w:t>
            </w:r>
          </w:p>
        </w:tc>
        <w:tc>
          <w:tcPr>
            <w:tcW w:w="1012" w:type="dxa"/>
            <w:tcBorders>
              <w:top w:val="single" w:sz="4" w:space="0" w:color="auto"/>
              <w:left w:val="nil"/>
              <w:bottom w:val="single" w:sz="4" w:space="0" w:color="auto"/>
              <w:right w:val="nil"/>
            </w:tcBorders>
            <w:noWrap/>
            <w:vAlign w:val="center"/>
            <w:hideMark/>
          </w:tcPr>
          <w:p w14:paraId="252E7DF1" w14:textId="77777777" w:rsidR="00E67B55" w:rsidRPr="00891271" w:rsidRDefault="00E67B55" w:rsidP="00055D1E">
            <w:pPr>
              <w:jc w:val="center"/>
              <w:rPr>
                <w:color w:val="000000"/>
                <w:sz w:val="16"/>
                <w:szCs w:val="16"/>
                <w:lang w:val="en-ID"/>
              </w:rPr>
            </w:pPr>
            <w:r w:rsidRPr="00891271">
              <w:rPr>
                <w:color w:val="000000"/>
                <w:sz w:val="16"/>
                <w:szCs w:val="16"/>
              </w:rPr>
              <w:t xml:space="preserve"> (m) </w:t>
            </w:r>
          </w:p>
        </w:tc>
        <w:tc>
          <w:tcPr>
            <w:tcW w:w="907" w:type="dxa"/>
            <w:tcBorders>
              <w:top w:val="single" w:sz="4" w:space="0" w:color="auto"/>
              <w:left w:val="nil"/>
              <w:bottom w:val="single" w:sz="4" w:space="0" w:color="auto"/>
              <w:right w:val="nil"/>
            </w:tcBorders>
            <w:noWrap/>
            <w:vAlign w:val="center"/>
            <w:hideMark/>
          </w:tcPr>
          <w:p w14:paraId="03A2577A" w14:textId="77777777" w:rsidR="00E67B55" w:rsidRPr="00891271" w:rsidRDefault="00E67B55" w:rsidP="00055D1E">
            <w:pPr>
              <w:jc w:val="center"/>
              <w:rPr>
                <w:color w:val="000000"/>
                <w:sz w:val="16"/>
                <w:szCs w:val="16"/>
                <w:lang w:val="en-ID"/>
              </w:rPr>
            </w:pPr>
            <w:r w:rsidRPr="00891271">
              <w:rPr>
                <w:color w:val="000000"/>
                <w:sz w:val="16"/>
                <w:szCs w:val="16"/>
              </w:rPr>
              <w:t>PLV</w:t>
            </w:r>
          </w:p>
        </w:tc>
        <w:tc>
          <w:tcPr>
            <w:tcW w:w="907" w:type="dxa"/>
            <w:tcBorders>
              <w:top w:val="single" w:sz="4" w:space="0" w:color="auto"/>
              <w:left w:val="nil"/>
              <w:bottom w:val="single" w:sz="4" w:space="0" w:color="auto"/>
              <w:right w:val="nil"/>
            </w:tcBorders>
            <w:noWrap/>
            <w:vAlign w:val="center"/>
            <w:hideMark/>
          </w:tcPr>
          <w:p w14:paraId="06029D65" w14:textId="77777777" w:rsidR="00E67B55" w:rsidRPr="00891271" w:rsidRDefault="00E67B55" w:rsidP="00055D1E">
            <w:pPr>
              <w:jc w:val="center"/>
              <w:rPr>
                <w:color w:val="000000"/>
                <w:sz w:val="16"/>
                <w:szCs w:val="16"/>
                <w:lang w:val="en-ID"/>
              </w:rPr>
            </w:pPr>
            <w:r w:rsidRPr="00891271">
              <w:rPr>
                <w:color w:val="000000"/>
                <w:sz w:val="16"/>
                <w:szCs w:val="16"/>
              </w:rPr>
              <w:t>PTV</w:t>
            </w:r>
          </w:p>
        </w:tc>
        <w:tc>
          <w:tcPr>
            <w:tcW w:w="736" w:type="dxa"/>
            <w:tcBorders>
              <w:top w:val="single" w:sz="4" w:space="0" w:color="auto"/>
              <w:left w:val="nil"/>
              <w:bottom w:val="single" w:sz="4" w:space="0" w:color="auto"/>
              <w:right w:val="nil"/>
            </w:tcBorders>
            <w:noWrap/>
            <w:vAlign w:val="center"/>
            <w:hideMark/>
          </w:tcPr>
          <w:p w14:paraId="2D5CD667" w14:textId="77777777" w:rsidR="00E67B55" w:rsidRPr="00891271" w:rsidRDefault="00E67B55" w:rsidP="00055D1E">
            <w:pPr>
              <w:jc w:val="center"/>
              <w:rPr>
                <w:color w:val="000000"/>
                <w:sz w:val="16"/>
                <w:szCs w:val="16"/>
                <w:lang w:val="en-ID"/>
              </w:rPr>
            </w:pPr>
            <w:r w:rsidRPr="00891271">
              <w:rPr>
                <w:color w:val="000000"/>
                <w:sz w:val="16"/>
                <w:szCs w:val="16"/>
              </w:rPr>
              <w:t>PLV</w:t>
            </w:r>
          </w:p>
        </w:tc>
        <w:tc>
          <w:tcPr>
            <w:tcW w:w="736" w:type="dxa"/>
            <w:tcBorders>
              <w:top w:val="single" w:sz="4" w:space="0" w:color="auto"/>
              <w:left w:val="nil"/>
              <w:bottom w:val="single" w:sz="4" w:space="0" w:color="auto"/>
              <w:right w:val="nil"/>
            </w:tcBorders>
            <w:noWrap/>
            <w:vAlign w:val="center"/>
            <w:hideMark/>
          </w:tcPr>
          <w:p w14:paraId="5D99F56C" w14:textId="77777777" w:rsidR="00E67B55" w:rsidRPr="00891271" w:rsidRDefault="00E67B55" w:rsidP="00055D1E">
            <w:pPr>
              <w:jc w:val="center"/>
              <w:rPr>
                <w:color w:val="000000"/>
                <w:sz w:val="16"/>
                <w:szCs w:val="16"/>
                <w:lang w:val="en-ID"/>
              </w:rPr>
            </w:pPr>
            <w:r w:rsidRPr="00891271">
              <w:rPr>
                <w:color w:val="000000"/>
                <w:sz w:val="16"/>
                <w:szCs w:val="16"/>
              </w:rPr>
              <w:t>PTV</w:t>
            </w:r>
          </w:p>
        </w:tc>
        <w:tc>
          <w:tcPr>
            <w:tcW w:w="830" w:type="dxa"/>
            <w:tcBorders>
              <w:top w:val="single" w:sz="4" w:space="0" w:color="auto"/>
              <w:left w:val="nil"/>
              <w:bottom w:val="single" w:sz="4" w:space="0" w:color="auto"/>
              <w:right w:val="nil"/>
            </w:tcBorders>
            <w:noWrap/>
            <w:vAlign w:val="center"/>
            <w:hideMark/>
          </w:tcPr>
          <w:p w14:paraId="76691F6D" w14:textId="77777777" w:rsidR="00E67B55" w:rsidRPr="00891271" w:rsidRDefault="00E67B55" w:rsidP="00055D1E">
            <w:pPr>
              <w:jc w:val="center"/>
              <w:rPr>
                <w:color w:val="000000"/>
                <w:sz w:val="16"/>
                <w:szCs w:val="16"/>
                <w:lang w:val="en-ID"/>
              </w:rPr>
            </w:pPr>
            <w:r w:rsidRPr="00891271">
              <w:rPr>
                <w:color w:val="000000"/>
                <w:sz w:val="16"/>
                <w:szCs w:val="16"/>
              </w:rPr>
              <w:t>(km/Jam)</w:t>
            </w:r>
          </w:p>
        </w:tc>
        <w:tc>
          <w:tcPr>
            <w:tcW w:w="710" w:type="dxa"/>
            <w:tcBorders>
              <w:top w:val="single" w:sz="4" w:space="0" w:color="auto"/>
              <w:left w:val="nil"/>
              <w:bottom w:val="single" w:sz="4" w:space="0" w:color="000000"/>
              <w:right w:val="nil"/>
            </w:tcBorders>
            <w:vAlign w:val="center"/>
            <w:hideMark/>
          </w:tcPr>
          <w:p w14:paraId="39E787B8" w14:textId="77777777" w:rsidR="00E67B55" w:rsidRPr="00891271" w:rsidRDefault="00E67B55" w:rsidP="00055D1E">
            <w:pPr>
              <w:rPr>
                <w:color w:val="000000"/>
                <w:sz w:val="16"/>
                <w:szCs w:val="16"/>
                <w:lang w:val="en-ID"/>
              </w:rPr>
            </w:pPr>
          </w:p>
        </w:tc>
        <w:tc>
          <w:tcPr>
            <w:tcW w:w="710" w:type="dxa"/>
            <w:tcBorders>
              <w:top w:val="single" w:sz="4" w:space="0" w:color="auto"/>
              <w:left w:val="nil"/>
              <w:bottom w:val="single" w:sz="4" w:space="0" w:color="000000"/>
              <w:right w:val="nil"/>
            </w:tcBorders>
            <w:vAlign w:val="center"/>
            <w:hideMark/>
          </w:tcPr>
          <w:p w14:paraId="024E5FB6" w14:textId="77777777" w:rsidR="00E67B55" w:rsidRPr="00891271" w:rsidRDefault="00E67B55" w:rsidP="00055D1E">
            <w:pPr>
              <w:rPr>
                <w:color w:val="000000"/>
                <w:sz w:val="16"/>
                <w:szCs w:val="16"/>
                <w:lang w:val="en-ID"/>
              </w:rPr>
            </w:pPr>
          </w:p>
        </w:tc>
        <w:tc>
          <w:tcPr>
            <w:tcW w:w="656" w:type="dxa"/>
            <w:tcBorders>
              <w:top w:val="single" w:sz="4" w:space="0" w:color="auto"/>
              <w:left w:val="nil"/>
              <w:bottom w:val="single" w:sz="4" w:space="0" w:color="auto"/>
              <w:right w:val="nil"/>
            </w:tcBorders>
            <w:noWrap/>
            <w:vAlign w:val="center"/>
            <w:hideMark/>
          </w:tcPr>
          <w:p w14:paraId="13BA6FA2" w14:textId="77777777" w:rsidR="00E67B55" w:rsidRPr="00891271" w:rsidRDefault="00E67B55" w:rsidP="00055D1E">
            <w:pPr>
              <w:jc w:val="center"/>
              <w:rPr>
                <w:color w:val="000000"/>
                <w:sz w:val="16"/>
                <w:szCs w:val="16"/>
                <w:lang w:val="en-ID"/>
              </w:rPr>
            </w:pPr>
            <w:r w:rsidRPr="00891271">
              <w:rPr>
                <w:color w:val="000000"/>
                <w:sz w:val="16"/>
                <w:szCs w:val="16"/>
              </w:rPr>
              <w:t>(m)</w:t>
            </w:r>
          </w:p>
        </w:tc>
        <w:tc>
          <w:tcPr>
            <w:tcW w:w="496" w:type="dxa"/>
            <w:tcBorders>
              <w:top w:val="single" w:sz="4" w:space="0" w:color="auto"/>
              <w:left w:val="nil"/>
              <w:bottom w:val="single" w:sz="4" w:space="0" w:color="auto"/>
              <w:right w:val="nil"/>
            </w:tcBorders>
            <w:noWrap/>
            <w:vAlign w:val="center"/>
            <w:hideMark/>
          </w:tcPr>
          <w:p w14:paraId="72595B43" w14:textId="77777777" w:rsidR="00E67B55" w:rsidRPr="00891271" w:rsidRDefault="00E67B55" w:rsidP="00055D1E">
            <w:pPr>
              <w:jc w:val="center"/>
              <w:rPr>
                <w:color w:val="000000"/>
                <w:sz w:val="16"/>
                <w:szCs w:val="16"/>
                <w:lang w:val="en-ID"/>
              </w:rPr>
            </w:pPr>
            <w:r w:rsidRPr="00891271">
              <w:rPr>
                <w:color w:val="000000"/>
                <w:sz w:val="16"/>
                <w:szCs w:val="16"/>
              </w:rPr>
              <w:t>()</w:t>
            </w:r>
          </w:p>
        </w:tc>
        <w:tc>
          <w:tcPr>
            <w:tcW w:w="576" w:type="dxa"/>
            <w:tcBorders>
              <w:top w:val="single" w:sz="4" w:space="0" w:color="auto"/>
              <w:left w:val="nil"/>
              <w:bottom w:val="single" w:sz="4" w:space="0" w:color="auto"/>
              <w:right w:val="nil"/>
            </w:tcBorders>
            <w:noWrap/>
            <w:vAlign w:val="center"/>
            <w:hideMark/>
          </w:tcPr>
          <w:p w14:paraId="690F2022" w14:textId="77777777" w:rsidR="00E67B55" w:rsidRPr="00891271" w:rsidRDefault="00E67B55" w:rsidP="00055D1E">
            <w:pPr>
              <w:jc w:val="center"/>
              <w:rPr>
                <w:color w:val="000000"/>
                <w:sz w:val="16"/>
                <w:szCs w:val="16"/>
                <w:lang w:val="en-ID"/>
              </w:rPr>
            </w:pPr>
            <w:r w:rsidRPr="00891271">
              <w:rPr>
                <w:color w:val="000000"/>
                <w:sz w:val="16"/>
                <w:szCs w:val="16"/>
              </w:rPr>
              <w:t>(m)</w:t>
            </w:r>
          </w:p>
        </w:tc>
        <w:tc>
          <w:tcPr>
            <w:tcW w:w="1105" w:type="dxa"/>
            <w:tcBorders>
              <w:top w:val="single" w:sz="4" w:space="0" w:color="auto"/>
              <w:left w:val="nil"/>
              <w:bottom w:val="single" w:sz="4" w:space="0" w:color="auto"/>
              <w:right w:val="nil"/>
            </w:tcBorders>
            <w:noWrap/>
            <w:vAlign w:val="center"/>
            <w:hideMark/>
          </w:tcPr>
          <w:p w14:paraId="0450AFDE" w14:textId="77777777" w:rsidR="00E67B55" w:rsidRPr="00891271" w:rsidRDefault="00E67B55" w:rsidP="00055D1E">
            <w:pPr>
              <w:jc w:val="center"/>
              <w:rPr>
                <w:color w:val="000000"/>
                <w:sz w:val="16"/>
                <w:szCs w:val="16"/>
                <w:lang w:val="en-ID"/>
              </w:rPr>
            </w:pPr>
            <w:r w:rsidRPr="00891271">
              <w:rPr>
                <w:color w:val="000000"/>
                <w:sz w:val="16"/>
                <w:szCs w:val="16"/>
              </w:rPr>
              <w:t>LENGKUNG</w:t>
            </w:r>
          </w:p>
        </w:tc>
        <w:tc>
          <w:tcPr>
            <w:tcW w:w="736" w:type="dxa"/>
            <w:tcBorders>
              <w:top w:val="single" w:sz="4" w:space="0" w:color="auto"/>
              <w:left w:val="nil"/>
              <w:bottom w:val="single" w:sz="4" w:space="0" w:color="000000"/>
              <w:right w:val="nil"/>
            </w:tcBorders>
            <w:vAlign w:val="center"/>
            <w:hideMark/>
          </w:tcPr>
          <w:p w14:paraId="26778043" w14:textId="77777777" w:rsidR="00E67B55" w:rsidRPr="00891271" w:rsidRDefault="00E67B55" w:rsidP="00055D1E">
            <w:pPr>
              <w:rPr>
                <w:color w:val="000000"/>
                <w:sz w:val="16"/>
                <w:szCs w:val="16"/>
                <w:lang w:val="en-ID"/>
              </w:rPr>
            </w:pPr>
          </w:p>
        </w:tc>
      </w:tr>
      <w:tr w:rsidR="00E67B55" w:rsidRPr="00891271" w14:paraId="65D2571F" w14:textId="77777777" w:rsidTr="00E67B55">
        <w:trPr>
          <w:trHeight w:val="240"/>
          <w:jc w:val="center"/>
        </w:trPr>
        <w:tc>
          <w:tcPr>
            <w:tcW w:w="634" w:type="dxa"/>
            <w:tcBorders>
              <w:top w:val="nil"/>
              <w:left w:val="nil"/>
              <w:bottom w:val="nil"/>
              <w:right w:val="nil"/>
            </w:tcBorders>
            <w:noWrap/>
            <w:vAlign w:val="center"/>
            <w:hideMark/>
          </w:tcPr>
          <w:p w14:paraId="42656EDA" w14:textId="77777777" w:rsidR="00E67B55" w:rsidRPr="00891271" w:rsidRDefault="00E67B55" w:rsidP="00055D1E">
            <w:pPr>
              <w:jc w:val="center"/>
              <w:rPr>
                <w:color w:val="000000"/>
                <w:sz w:val="16"/>
                <w:szCs w:val="16"/>
                <w:lang w:val="en-ID"/>
              </w:rPr>
            </w:pPr>
            <w:r w:rsidRPr="00891271">
              <w:rPr>
                <w:color w:val="000000"/>
                <w:sz w:val="16"/>
                <w:szCs w:val="16"/>
              </w:rPr>
              <w:t>1</w:t>
            </w:r>
          </w:p>
        </w:tc>
        <w:tc>
          <w:tcPr>
            <w:tcW w:w="907" w:type="dxa"/>
            <w:tcBorders>
              <w:top w:val="nil"/>
              <w:left w:val="nil"/>
              <w:bottom w:val="nil"/>
              <w:right w:val="nil"/>
            </w:tcBorders>
            <w:noWrap/>
            <w:vAlign w:val="center"/>
            <w:hideMark/>
          </w:tcPr>
          <w:p w14:paraId="485A85D3" w14:textId="77777777" w:rsidR="00E67B55" w:rsidRPr="00891271" w:rsidRDefault="00E67B55" w:rsidP="00055D1E">
            <w:pPr>
              <w:jc w:val="center"/>
              <w:rPr>
                <w:color w:val="000000"/>
                <w:sz w:val="16"/>
                <w:szCs w:val="16"/>
                <w:lang w:val="en-ID"/>
              </w:rPr>
            </w:pPr>
            <w:r w:rsidRPr="00891271">
              <w:rPr>
                <w:color w:val="000000"/>
                <w:sz w:val="16"/>
                <w:szCs w:val="16"/>
              </w:rPr>
              <w:t>0+000.000</w:t>
            </w:r>
          </w:p>
        </w:tc>
        <w:tc>
          <w:tcPr>
            <w:tcW w:w="1012" w:type="dxa"/>
            <w:tcBorders>
              <w:top w:val="nil"/>
              <w:left w:val="nil"/>
              <w:bottom w:val="nil"/>
              <w:right w:val="nil"/>
            </w:tcBorders>
            <w:noWrap/>
            <w:vAlign w:val="center"/>
            <w:hideMark/>
          </w:tcPr>
          <w:p w14:paraId="53CCC751" w14:textId="77777777" w:rsidR="00E67B55" w:rsidRPr="00891271" w:rsidRDefault="00E67B55" w:rsidP="00055D1E">
            <w:pPr>
              <w:jc w:val="center"/>
              <w:rPr>
                <w:color w:val="000000"/>
                <w:sz w:val="16"/>
                <w:szCs w:val="16"/>
                <w:lang w:val="en-ID"/>
              </w:rPr>
            </w:pPr>
            <w:r w:rsidRPr="00891271">
              <w:rPr>
                <w:color w:val="000000"/>
                <w:sz w:val="16"/>
                <w:szCs w:val="16"/>
              </w:rPr>
              <w:t>379.211</w:t>
            </w:r>
          </w:p>
        </w:tc>
        <w:tc>
          <w:tcPr>
            <w:tcW w:w="907" w:type="dxa"/>
            <w:tcBorders>
              <w:top w:val="nil"/>
              <w:left w:val="nil"/>
              <w:bottom w:val="nil"/>
              <w:right w:val="nil"/>
            </w:tcBorders>
            <w:noWrap/>
            <w:vAlign w:val="center"/>
            <w:hideMark/>
          </w:tcPr>
          <w:p w14:paraId="72075C31" w14:textId="77777777" w:rsidR="00E67B55" w:rsidRPr="00891271" w:rsidRDefault="00E67B55" w:rsidP="00055D1E">
            <w:pPr>
              <w:jc w:val="center"/>
              <w:rPr>
                <w:color w:val="000000"/>
                <w:sz w:val="16"/>
                <w:szCs w:val="16"/>
                <w:lang w:val="en-ID"/>
              </w:rPr>
            </w:pPr>
            <w:r w:rsidRPr="00891271">
              <w:rPr>
                <w:color w:val="000000"/>
                <w:sz w:val="16"/>
                <w:szCs w:val="16"/>
              </w:rPr>
              <w:t>-0+025.000</w:t>
            </w:r>
          </w:p>
        </w:tc>
        <w:tc>
          <w:tcPr>
            <w:tcW w:w="907" w:type="dxa"/>
            <w:tcBorders>
              <w:top w:val="nil"/>
              <w:left w:val="nil"/>
              <w:bottom w:val="nil"/>
              <w:right w:val="nil"/>
            </w:tcBorders>
            <w:noWrap/>
            <w:vAlign w:val="center"/>
            <w:hideMark/>
          </w:tcPr>
          <w:p w14:paraId="1F68C7FA" w14:textId="77777777" w:rsidR="00E67B55" w:rsidRPr="00891271" w:rsidRDefault="00E67B55" w:rsidP="00055D1E">
            <w:pPr>
              <w:jc w:val="center"/>
              <w:rPr>
                <w:color w:val="000000"/>
                <w:sz w:val="16"/>
                <w:szCs w:val="16"/>
                <w:lang w:val="en-ID"/>
              </w:rPr>
            </w:pPr>
            <w:r w:rsidRPr="00891271">
              <w:rPr>
                <w:color w:val="000000"/>
                <w:sz w:val="16"/>
                <w:szCs w:val="16"/>
              </w:rPr>
              <w:t>0+025.000</w:t>
            </w:r>
          </w:p>
        </w:tc>
        <w:tc>
          <w:tcPr>
            <w:tcW w:w="736" w:type="dxa"/>
            <w:tcBorders>
              <w:top w:val="nil"/>
              <w:left w:val="nil"/>
              <w:bottom w:val="nil"/>
              <w:right w:val="nil"/>
            </w:tcBorders>
            <w:noWrap/>
            <w:vAlign w:val="center"/>
            <w:hideMark/>
          </w:tcPr>
          <w:p w14:paraId="11CC852F" w14:textId="77777777" w:rsidR="00E67B55" w:rsidRPr="00891271" w:rsidRDefault="00E67B55" w:rsidP="00055D1E">
            <w:pPr>
              <w:jc w:val="center"/>
              <w:rPr>
                <w:color w:val="000000"/>
                <w:sz w:val="16"/>
                <w:szCs w:val="16"/>
                <w:lang w:val="en-ID"/>
              </w:rPr>
            </w:pPr>
            <w:r w:rsidRPr="00891271">
              <w:rPr>
                <w:color w:val="000000"/>
                <w:sz w:val="16"/>
                <w:szCs w:val="16"/>
              </w:rPr>
              <w:t>379.204</w:t>
            </w:r>
          </w:p>
        </w:tc>
        <w:tc>
          <w:tcPr>
            <w:tcW w:w="736" w:type="dxa"/>
            <w:tcBorders>
              <w:top w:val="nil"/>
              <w:left w:val="nil"/>
              <w:bottom w:val="nil"/>
              <w:right w:val="nil"/>
            </w:tcBorders>
            <w:noWrap/>
            <w:vAlign w:val="center"/>
            <w:hideMark/>
          </w:tcPr>
          <w:p w14:paraId="6E1E1ADD" w14:textId="77777777" w:rsidR="00E67B55" w:rsidRPr="00891271" w:rsidRDefault="00E67B55" w:rsidP="00055D1E">
            <w:pPr>
              <w:jc w:val="center"/>
              <w:rPr>
                <w:color w:val="000000"/>
                <w:sz w:val="16"/>
                <w:szCs w:val="16"/>
                <w:lang w:val="en-ID"/>
              </w:rPr>
            </w:pPr>
            <w:r w:rsidRPr="00891271">
              <w:rPr>
                <w:color w:val="000000"/>
                <w:sz w:val="16"/>
                <w:szCs w:val="16"/>
              </w:rPr>
              <w:t>379.219</w:t>
            </w:r>
          </w:p>
        </w:tc>
        <w:tc>
          <w:tcPr>
            <w:tcW w:w="830" w:type="dxa"/>
            <w:tcBorders>
              <w:top w:val="nil"/>
              <w:left w:val="nil"/>
              <w:bottom w:val="nil"/>
              <w:right w:val="nil"/>
            </w:tcBorders>
            <w:noWrap/>
            <w:vAlign w:val="center"/>
            <w:hideMark/>
          </w:tcPr>
          <w:p w14:paraId="13F9725F" w14:textId="77777777" w:rsidR="00E67B55" w:rsidRPr="00891271" w:rsidRDefault="00E67B55" w:rsidP="00055D1E">
            <w:pPr>
              <w:jc w:val="center"/>
              <w:rPr>
                <w:color w:val="000000"/>
                <w:sz w:val="16"/>
                <w:szCs w:val="16"/>
                <w:lang w:val="en-ID"/>
              </w:rPr>
            </w:pPr>
            <w:r w:rsidRPr="00891271">
              <w:rPr>
                <w:color w:val="000000"/>
                <w:sz w:val="16"/>
                <w:szCs w:val="16"/>
              </w:rPr>
              <w:t>40</w:t>
            </w:r>
          </w:p>
        </w:tc>
        <w:tc>
          <w:tcPr>
            <w:tcW w:w="710" w:type="dxa"/>
            <w:tcBorders>
              <w:top w:val="nil"/>
              <w:left w:val="nil"/>
              <w:bottom w:val="nil"/>
              <w:right w:val="nil"/>
            </w:tcBorders>
            <w:noWrap/>
            <w:vAlign w:val="center"/>
            <w:hideMark/>
          </w:tcPr>
          <w:p w14:paraId="63A55125" w14:textId="77777777" w:rsidR="00E67B55" w:rsidRPr="00891271" w:rsidRDefault="00E67B55" w:rsidP="00055D1E">
            <w:pPr>
              <w:jc w:val="center"/>
              <w:rPr>
                <w:color w:val="000000"/>
                <w:sz w:val="16"/>
                <w:szCs w:val="16"/>
                <w:lang w:val="en-ID"/>
              </w:rPr>
            </w:pPr>
            <w:r w:rsidRPr="00891271">
              <w:rPr>
                <w:color w:val="000000"/>
                <w:sz w:val="16"/>
                <w:szCs w:val="16"/>
              </w:rPr>
              <w:t>3.00%</w:t>
            </w:r>
          </w:p>
        </w:tc>
        <w:tc>
          <w:tcPr>
            <w:tcW w:w="710" w:type="dxa"/>
            <w:tcBorders>
              <w:top w:val="nil"/>
              <w:left w:val="nil"/>
              <w:bottom w:val="nil"/>
              <w:right w:val="nil"/>
            </w:tcBorders>
            <w:noWrap/>
            <w:vAlign w:val="center"/>
            <w:hideMark/>
          </w:tcPr>
          <w:p w14:paraId="5826DFD7" w14:textId="77777777" w:rsidR="00E67B55" w:rsidRPr="00891271" w:rsidRDefault="00E67B55" w:rsidP="00055D1E">
            <w:pPr>
              <w:jc w:val="center"/>
              <w:rPr>
                <w:color w:val="000000"/>
                <w:sz w:val="16"/>
                <w:szCs w:val="16"/>
                <w:lang w:val="en-ID"/>
              </w:rPr>
            </w:pPr>
            <w:r w:rsidRPr="00891271">
              <w:rPr>
                <w:color w:val="000000"/>
                <w:sz w:val="16"/>
                <w:szCs w:val="16"/>
              </w:rPr>
              <w:t>3.00%</w:t>
            </w:r>
          </w:p>
        </w:tc>
        <w:tc>
          <w:tcPr>
            <w:tcW w:w="656" w:type="dxa"/>
            <w:tcBorders>
              <w:top w:val="nil"/>
              <w:left w:val="nil"/>
              <w:bottom w:val="nil"/>
              <w:right w:val="nil"/>
            </w:tcBorders>
            <w:noWrap/>
            <w:vAlign w:val="center"/>
            <w:hideMark/>
          </w:tcPr>
          <w:p w14:paraId="66662E6B" w14:textId="77777777" w:rsidR="00E67B55" w:rsidRPr="00891271" w:rsidRDefault="00E67B55" w:rsidP="00055D1E">
            <w:pPr>
              <w:jc w:val="center"/>
              <w:rPr>
                <w:color w:val="000000"/>
                <w:sz w:val="16"/>
                <w:szCs w:val="16"/>
                <w:lang w:val="en-ID"/>
              </w:rPr>
            </w:pPr>
            <w:r w:rsidRPr="00891271">
              <w:rPr>
                <w:color w:val="000000"/>
                <w:sz w:val="16"/>
                <w:szCs w:val="16"/>
              </w:rPr>
              <w:t>0.0000</w:t>
            </w:r>
          </w:p>
        </w:tc>
        <w:tc>
          <w:tcPr>
            <w:tcW w:w="496" w:type="dxa"/>
            <w:tcBorders>
              <w:top w:val="nil"/>
              <w:left w:val="nil"/>
              <w:bottom w:val="nil"/>
              <w:right w:val="nil"/>
            </w:tcBorders>
            <w:noWrap/>
            <w:vAlign w:val="center"/>
            <w:hideMark/>
          </w:tcPr>
          <w:p w14:paraId="790FAD9D" w14:textId="77777777" w:rsidR="00E67B55" w:rsidRPr="00891271" w:rsidRDefault="00E67B55" w:rsidP="00055D1E">
            <w:pPr>
              <w:jc w:val="center"/>
              <w:rPr>
                <w:color w:val="000000"/>
                <w:sz w:val="16"/>
                <w:szCs w:val="16"/>
                <w:lang w:val="en-ID"/>
              </w:rPr>
            </w:pPr>
          </w:p>
        </w:tc>
        <w:tc>
          <w:tcPr>
            <w:tcW w:w="576" w:type="dxa"/>
            <w:tcBorders>
              <w:top w:val="nil"/>
              <w:left w:val="nil"/>
              <w:bottom w:val="nil"/>
              <w:right w:val="nil"/>
            </w:tcBorders>
            <w:noWrap/>
            <w:vAlign w:val="center"/>
            <w:hideMark/>
          </w:tcPr>
          <w:p w14:paraId="69844BB4" w14:textId="77777777" w:rsidR="00E67B55" w:rsidRPr="00891271" w:rsidRDefault="00E67B55" w:rsidP="00055D1E">
            <w:pPr>
              <w:jc w:val="center"/>
              <w:rPr>
                <w:color w:val="000000"/>
                <w:sz w:val="16"/>
                <w:szCs w:val="16"/>
                <w:lang w:val="en-ID"/>
              </w:rPr>
            </w:pPr>
            <w:r w:rsidRPr="00891271">
              <w:rPr>
                <w:color w:val="000000"/>
                <w:sz w:val="16"/>
                <w:szCs w:val="16"/>
              </w:rPr>
              <w:t>0.000</w:t>
            </w:r>
          </w:p>
        </w:tc>
        <w:tc>
          <w:tcPr>
            <w:tcW w:w="1105" w:type="dxa"/>
            <w:tcBorders>
              <w:top w:val="nil"/>
              <w:left w:val="nil"/>
              <w:bottom w:val="nil"/>
              <w:right w:val="nil"/>
            </w:tcBorders>
            <w:noWrap/>
            <w:vAlign w:val="center"/>
            <w:hideMark/>
          </w:tcPr>
          <w:p w14:paraId="13593958" w14:textId="77777777" w:rsidR="00E67B55" w:rsidRPr="00891271" w:rsidRDefault="00E67B55" w:rsidP="00055D1E">
            <w:pPr>
              <w:jc w:val="center"/>
              <w:rPr>
                <w:color w:val="000000"/>
                <w:sz w:val="16"/>
                <w:szCs w:val="16"/>
                <w:lang w:val="en-ID"/>
              </w:rPr>
            </w:pPr>
            <w:r w:rsidRPr="00891271">
              <w:rPr>
                <w:color w:val="000000"/>
                <w:sz w:val="16"/>
                <w:szCs w:val="16"/>
              </w:rPr>
              <w:t>CEKUNG</w:t>
            </w:r>
          </w:p>
        </w:tc>
        <w:tc>
          <w:tcPr>
            <w:tcW w:w="736" w:type="dxa"/>
            <w:tcBorders>
              <w:top w:val="nil"/>
              <w:left w:val="nil"/>
              <w:bottom w:val="nil"/>
              <w:right w:val="nil"/>
            </w:tcBorders>
            <w:noWrap/>
            <w:vAlign w:val="center"/>
            <w:hideMark/>
          </w:tcPr>
          <w:p w14:paraId="60F9AF98" w14:textId="77777777" w:rsidR="00E67B55" w:rsidRPr="00891271" w:rsidRDefault="00E67B55" w:rsidP="00055D1E">
            <w:pPr>
              <w:jc w:val="center"/>
              <w:rPr>
                <w:color w:val="000000"/>
                <w:sz w:val="16"/>
                <w:szCs w:val="16"/>
                <w:lang w:val="en-ID"/>
              </w:rPr>
            </w:pPr>
          </w:p>
        </w:tc>
      </w:tr>
      <w:tr w:rsidR="00E67B55" w:rsidRPr="00891271" w14:paraId="7088F6E7" w14:textId="77777777" w:rsidTr="00E67B55">
        <w:trPr>
          <w:trHeight w:val="240"/>
          <w:jc w:val="center"/>
        </w:trPr>
        <w:tc>
          <w:tcPr>
            <w:tcW w:w="634" w:type="dxa"/>
            <w:tcBorders>
              <w:top w:val="nil"/>
              <w:left w:val="nil"/>
              <w:bottom w:val="nil"/>
              <w:right w:val="nil"/>
            </w:tcBorders>
            <w:noWrap/>
            <w:vAlign w:val="center"/>
            <w:hideMark/>
          </w:tcPr>
          <w:p w14:paraId="51653899" w14:textId="77777777" w:rsidR="00E67B55" w:rsidRPr="00891271" w:rsidRDefault="00E67B55" w:rsidP="00055D1E">
            <w:pPr>
              <w:jc w:val="center"/>
              <w:rPr>
                <w:color w:val="000000"/>
                <w:sz w:val="16"/>
                <w:szCs w:val="16"/>
                <w:lang w:val="en-ID"/>
              </w:rPr>
            </w:pPr>
            <w:r w:rsidRPr="00891271">
              <w:rPr>
                <w:color w:val="000000"/>
                <w:sz w:val="16"/>
                <w:szCs w:val="16"/>
              </w:rPr>
              <w:t>2</w:t>
            </w:r>
          </w:p>
        </w:tc>
        <w:tc>
          <w:tcPr>
            <w:tcW w:w="907" w:type="dxa"/>
            <w:tcBorders>
              <w:top w:val="nil"/>
              <w:left w:val="nil"/>
              <w:bottom w:val="nil"/>
              <w:right w:val="nil"/>
            </w:tcBorders>
            <w:noWrap/>
            <w:vAlign w:val="center"/>
            <w:hideMark/>
          </w:tcPr>
          <w:p w14:paraId="3339147C" w14:textId="77777777" w:rsidR="00E67B55" w:rsidRPr="00891271" w:rsidRDefault="00E67B55" w:rsidP="00055D1E">
            <w:pPr>
              <w:jc w:val="center"/>
              <w:rPr>
                <w:color w:val="000000"/>
                <w:sz w:val="16"/>
                <w:szCs w:val="16"/>
                <w:lang w:val="en-ID"/>
              </w:rPr>
            </w:pPr>
            <w:r w:rsidRPr="00891271">
              <w:rPr>
                <w:color w:val="000000"/>
                <w:sz w:val="16"/>
                <w:szCs w:val="16"/>
              </w:rPr>
              <w:t>0+219.769</w:t>
            </w:r>
          </w:p>
        </w:tc>
        <w:tc>
          <w:tcPr>
            <w:tcW w:w="1012" w:type="dxa"/>
            <w:tcBorders>
              <w:top w:val="nil"/>
              <w:left w:val="nil"/>
              <w:bottom w:val="nil"/>
              <w:right w:val="nil"/>
            </w:tcBorders>
            <w:noWrap/>
            <w:vAlign w:val="center"/>
            <w:hideMark/>
          </w:tcPr>
          <w:p w14:paraId="2FD396CA" w14:textId="77777777" w:rsidR="00E67B55" w:rsidRPr="00891271" w:rsidRDefault="00E67B55" w:rsidP="00055D1E">
            <w:pPr>
              <w:jc w:val="center"/>
              <w:rPr>
                <w:color w:val="000000"/>
                <w:sz w:val="16"/>
                <w:szCs w:val="16"/>
                <w:lang w:val="en-ID"/>
              </w:rPr>
            </w:pPr>
            <w:r w:rsidRPr="00891271">
              <w:rPr>
                <w:color w:val="000000"/>
                <w:sz w:val="16"/>
                <w:szCs w:val="16"/>
              </w:rPr>
              <w:t>385.804</w:t>
            </w:r>
          </w:p>
        </w:tc>
        <w:tc>
          <w:tcPr>
            <w:tcW w:w="907" w:type="dxa"/>
            <w:tcBorders>
              <w:top w:val="nil"/>
              <w:left w:val="nil"/>
              <w:bottom w:val="nil"/>
              <w:right w:val="nil"/>
            </w:tcBorders>
            <w:noWrap/>
            <w:vAlign w:val="center"/>
            <w:hideMark/>
          </w:tcPr>
          <w:p w14:paraId="634C90A2" w14:textId="77777777" w:rsidR="00E67B55" w:rsidRPr="00891271" w:rsidRDefault="00E67B55" w:rsidP="00055D1E">
            <w:pPr>
              <w:jc w:val="center"/>
              <w:rPr>
                <w:color w:val="000000"/>
                <w:sz w:val="16"/>
                <w:szCs w:val="16"/>
                <w:lang w:val="en-ID"/>
              </w:rPr>
            </w:pPr>
            <w:r w:rsidRPr="00891271">
              <w:rPr>
                <w:color w:val="000000"/>
                <w:sz w:val="16"/>
                <w:szCs w:val="16"/>
              </w:rPr>
              <w:t>0+201.769</w:t>
            </w:r>
          </w:p>
        </w:tc>
        <w:tc>
          <w:tcPr>
            <w:tcW w:w="907" w:type="dxa"/>
            <w:tcBorders>
              <w:top w:val="nil"/>
              <w:left w:val="nil"/>
              <w:bottom w:val="nil"/>
              <w:right w:val="nil"/>
            </w:tcBorders>
            <w:noWrap/>
            <w:vAlign w:val="center"/>
            <w:hideMark/>
          </w:tcPr>
          <w:p w14:paraId="0B557B1C" w14:textId="77777777" w:rsidR="00E67B55" w:rsidRPr="00891271" w:rsidRDefault="00E67B55" w:rsidP="00055D1E">
            <w:pPr>
              <w:jc w:val="center"/>
              <w:rPr>
                <w:color w:val="000000"/>
                <w:sz w:val="16"/>
                <w:szCs w:val="16"/>
                <w:lang w:val="en-ID"/>
              </w:rPr>
            </w:pPr>
            <w:r w:rsidRPr="00891271">
              <w:rPr>
                <w:color w:val="000000"/>
                <w:sz w:val="16"/>
                <w:szCs w:val="16"/>
              </w:rPr>
              <w:t>0+237.769</w:t>
            </w:r>
          </w:p>
        </w:tc>
        <w:tc>
          <w:tcPr>
            <w:tcW w:w="736" w:type="dxa"/>
            <w:tcBorders>
              <w:top w:val="nil"/>
              <w:left w:val="nil"/>
              <w:bottom w:val="nil"/>
              <w:right w:val="nil"/>
            </w:tcBorders>
            <w:noWrap/>
            <w:vAlign w:val="center"/>
            <w:hideMark/>
          </w:tcPr>
          <w:p w14:paraId="696095FE" w14:textId="77777777" w:rsidR="00E67B55" w:rsidRPr="00891271" w:rsidRDefault="00E67B55" w:rsidP="00055D1E">
            <w:pPr>
              <w:jc w:val="center"/>
              <w:rPr>
                <w:color w:val="000000"/>
                <w:sz w:val="16"/>
                <w:szCs w:val="16"/>
                <w:lang w:val="en-ID"/>
              </w:rPr>
            </w:pPr>
            <w:r w:rsidRPr="00891271">
              <w:rPr>
                <w:color w:val="000000"/>
                <w:sz w:val="16"/>
                <w:szCs w:val="16"/>
              </w:rPr>
              <w:t>385.799</w:t>
            </w:r>
          </w:p>
        </w:tc>
        <w:tc>
          <w:tcPr>
            <w:tcW w:w="736" w:type="dxa"/>
            <w:tcBorders>
              <w:top w:val="nil"/>
              <w:left w:val="nil"/>
              <w:bottom w:val="nil"/>
              <w:right w:val="nil"/>
            </w:tcBorders>
            <w:noWrap/>
            <w:vAlign w:val="center"/>
            <w:hideMark/>
          </w:tcPr>
          <w:p w14:paraId="396733A6" w14:textId="77777777" w:rsidR="00E67B55" w:rsidRPr="00891271" w:rsidRDefault="00E67B55" w:rsidP="00055D1E">
            <w:pPr>
              <w:jc w:val="center"/>
              <w:rPr>
                <w:color w:val="000000"/>
                <w:sz w:val="16"/>
                <w:szCs w:val="16"/>
                <w:lang w:val="en-ID"/>
              </w:rPr>
            </w:pPr>
            <w:r w:rsidRPr="00891271">
              <w:rPr>
                <w:color w:val="000000"/>
                <w:sz w:val="16"/>
                <w:szCs w:val="16"/>
              </w:rPr>
              <w:t>385.818</w:t>
            </w:r>
          </w:p>
        </w:tc>
        <w:tc>
          <w:tcPr>
            <w:tcW w:w="830" w:type="dxa"/>
            <w:tcBorders>
              <w:top w:val="nil"/>
              <w:left w:val="nil"/>
              <w:bottom w:val="nil"/>
              <w:right w:val="nil"/>
            </w:tcBorders>
            <w:noWrap/>
            <w:vAlign w:val="center"/>
            <w:hideMark/>
          </w:tcPr>
          <w:p w14:paraId="4735433E" w14:textId="77777777" w:rsidR="00E67B55" w:rsidRPr="00891271" w:rsidRDefault="00E67B55" w:rsidP="00055D1E">
            <w:pPr>
              <w:jc w:val="center"/>
              <w:rPr>
                <w:color w:val="000000"/>
                <w:sz w:val="16"/>
                <w:szCs w:val="16"/>
                <w:lang w:val="en-ID"/>
              </w:rPr>
            </w:pPr>
            <w:r w:rsidRPr="00891271">
              <w:rPr>
                <w:color w:val="000000"/>
                <w:sz w:val="16"/>
                <w:szCs w:val="16"/>
              </w:rPr>
              <w:t>40</w:t>
            </w:r>
          </w:p>
        </w:tc>
        <w:tc>
          <w:tcPr>
            <w:tcW w:w="710" w:type="dxa"/>
            <w:tcBorders>
              <w:top w:val="nil"/>
              <w:left w:val="nil"/>
              <w:bottom w:val="nil"/>
              <w:right w:val="nil"/>
            </w:tcBorders>
            <w:noWrap/>
            <w:vAlign w:val="center"/>
            <w:hideMark/>
          </w:tcPr>
          <w:p w14:paraId="6161767E" w14:textId="77777777" w:rsidR="00E67B55" w:rsidRPr="00891271" w:rsidRDefault="00E67B55" w:rsidP="00055D1E">
            <w:pPr>
              <w:jc w:val="center"/>
              <w:rPr>
                <w:color w:val="000000"/>
                <w:sz w:val="16"/>
                <w:szCs w:val="16"/>
                <w:lang w:val="en-ID"/>
              </w:rPr>
            </w:pPr>
            <w:r w:rsidRPr="00891271">
              <w:rPr>
                <w:color w:val="000000"/>
                <w:sz w:val="16"/>
                <w:szCs w:val="16"/>
              </w:rPr>
              <w:t>3.00%</w:t>
            </w:r>
          </w:p>
        </w:tc>
        <w:tc>
          <w:tcPr>
            <w:tcW w:w="710" w:type="dxa"/>
            <w:tcBorders>
              <w:top w:val="nil"/>
              <w:left w:val="nil"/>
              <w:bottom w:val="nil"/>
              <w:right w:val="nil"/>
            </w:tcBorders>
            <w:noWrap/>
            <w:vAlign w:val="center"/>
            <w:hideMark/>
          </w:tcPr>
          <w:p w14:paraId="730B98DC" w14:textId="77777777" w:rsidR="00E67B55" w:rsidRPr="00891271" w:rsidRDefault="00E67B55" w:rsidP="00055D1E">
            <w:pPr>
              <w:jc w:val="center"/>
              <w:rPr>
                <w:color w:val="000000"/>
                <w:sz w:val="16"/>
                <w:szCs w:val="16"/>
                <w:lang w:val="en-ID"/>
              </w:rPr>
            </w:pPr>
            <w:r w:rsidRPr="00891271">
              <w:rPr>
                <w:color w:val="000000"/>
                <w:sz w:val="16"/>
                <w:szCs w:val="16"/>
              </w:rPr>
              <w:t>8.00%</w:t>
            </w:r>
          </w:p>
        </w:tc>
        <w:tc>
          <w:tcPr>
            <w:tcW w:w="656" w:type="dxa"/>
            <w:tcBorders>
              <w:top w:val="nil"/>
              <w:left w:val="nil"/>
              <w:bottom w:val="nil"/>
              <w:right w:val="nil"/>
            </w:tcBorders>
            <w:noWrap/>
            <w:vAlign w:val="center"/>
            <w:hideMark/>
          </w:tcPr>
          <w:p w14:paraId="1EF42F01" w14:textId="77777777" w:rsidR="00E67B55" w:rsidRPr="00891271" w:rsidRDefault="00E67B55" w:rsidP="00055D1E">
            <w:pPr>
              <w:jc w:val="center"/>
              <w:rPr>
                <w:color w:val="000000"/>
                <w:sz w:val="16"/>
                <w:szCs w:val="16"/>
                <w:lang w:val="en-ID"/>
              </w:rPr>
            </w:pPr>
            <w:r w:rsidRPr="00891271">
              <w:rPr>
                <w:color w:val="000000"/>
                <w:sz w:val="16"/>
                <w:szCs w:val="16"/>
              </w:rPr>
              <w:t>0.050</w:t>
            </w:r>
          </w:p>
        </w:tc>
        <w:tc>
          <w:tcPr>
            <w:tcW w:w="496" w:type="dxa"/>
            <w:tcBorders>
              <w:top w:val="nil"/>
              <w:left w:val="nil"/>
              <w:bottom w:val="nil"/>
              <w:right w:val="nil"/>
            </w:tcBorders>
            <w:noWrap/>
            <w:vAlign w:val="center"/>
            <w:hideMark/>
          </w:tcPr>
          <w:p w14:paraId="18BBEF3D" w14:textId="77777777" w:rsidR="00E67B55" w:rsidRPr="00891271" w:rsidRDefault="00E67B55" w:rsidP="00055D1E">
            <w:pPr>
              <w:jc w:val="center"/>
              <w:rPr>
                <w:color w:val="000000"/>
                <w:sz w:val="16"/>
                <w:szCs w:val="16"/>
                <w:lang w:val="en-ID"/>
              </w:rPr>
            </w:pPr>
            <w:r w:rsidRPr="00891271">
              <w:rPr>
                <w:color w:val="000000"/>
                <w:sz w:val="16"/>
                <w:szCs w:val="16"/>
              </w:rPr>
              <w:t>50</w:t>
            </w:r>
          </w:p>
        </w:tc>
        <w:tc>
          <w:tcPr>
            <w:tcW w:w="576" w:type="dxa"/>
            <w:tcBorders>
              <w:top w:val="nil"/>
              <w:left w:val="nil"/>
              <w:bottom w:val="nil"/>
              <w:right w:val="nil"/>
            </w:tcBorders>
            <w:noWrap/>
            <w:vAlign w:val="center"/>
            <w:hideMark/>
          </w:tcPr>
          <w:p w14:paraId="7CD5C1A3" w14:textId="77777777" w:rsidR="00E67B55" w:rsidRPr="00891271" w:rsidRDefault="00E67B55" w:rsidP="00055D1E">
            <w:pPr>
              <w:jc w:val="center"/>
              <w:rPr>
                <w:color w:val="000000"/>
                <w:sz w:val="16"/>
                <w:szCs w:val="16"/>
                <w:lang w:val="en-ID"/>
              </w:rPr>
            </w:pPr>
            <w:r w:rsidRPr="00891271">
              <w:rPr>
                <w:color w:val="000000"/>
                <w:sz w:val="16"/>
                <w:szCs w:val="16"/>
              </w:rPr>
              <w:t>0.003</w:t>
            </w:r>
          </w:p>
        </w:tc>
        <w:tc>
          <w:tcPr>
            <w:tcW w:w="1105" w:type="dxa"/>
            <w:tcBorders>
              <w:top w:val="nil"/>
              <w:left w:val="nil"/>
              <w:bottom w:val="nil"/>
              <w:right w:val="nil"/>
            </w:tcBorders>
            <w:noWrap/>
            <w:vAlign w:val="center"/>
            <w:hideMark/>
          </w:tcPr>
          <w:p w14:paraId="2F72792F" w14:textId="77777777" w:rsidR="00E67B55" w:rsidRPr="00891271" w:rsidRDefault="00E67B55" w:rsidP="00055D1E">
            <w:pPr>
              <w:jc w:val="center"/>
              <w:rPr>
                <w:color w:val="000000"/>
                <w:sz w:val="16"/>
                <w:szCs w:val="16"/>
                <w:lang w:val="en-ID"/>
              </w:rPr>
            </w:pPr>
            <w:r w:rsidRPr="00891271">
              <w:rPr>
                <w:color w:val="000000"/>
                <w:sz w:val="16"/>
                <w:szCs w:val="16"/>
              </w:rPr>
              <w:t>CEKUNG</w:t>
            </w:r>
          </w:p>
        </w:tc>
        <w:tc>
          <w:tcPr>
            <w:tcW w:w="736" w:type="dxa"/>
            <w:tcBorders>
              <w:top w:val="nil"/>
              <w:left w:val="nil"/>
              <w:bottom w:val="nil"/>
              <w:right w:val="nil"/>
            </w:tcBorders>
            <w:noWrap/>
            <w:vAlign w:val="center"/>
            <w:hideMark/>
          </w:tcPr>
          <w:p w14:paraId="559FDA5D" w14:textId="77777777" w:rsidR="00E67B55" w:rsidRPr="00891271" w:rsidRDefault="00E67B55" w:rsidP="00055D1E">
            <w:pPr>
              <w:jc w:val="center"/>
              <w:rPr>
                <w:color w:val="000000"/>
                <w:sz w:val="16"/>
                <w:szCs w:val="16"/>
                <w:lang w:val="en-ID"/>
              </w:rPr>
            </w:pPr>
            <w:r w:rsidRPr="00891271">
              <w:rPr>
                <w:color w:val="000000"/>
                <w:sz w:val="16"/>
                <w:szCs w:val="16"/>
              </w:rPr>
              <w:t>10.00</w:t>
            </w:r>
          </w:p>
        </w:tc>
      </w:tr>
      <w:tr w:rsidR="00E67B55" w:rsidRPr="00891271" w14:paraId="55844EB9" w14:textId="77777777" w:rsidTr="00E67B55">
        <w:trPr>
          <w:trHeight w:val="240"/>
          <w:jc w:val="center"/>
        </w:trPr>
        <w:tc>
          <w:tcPr>
            <w:tcW w:w="634" w:type="dxa"/>
            <w:tcBorders>
              <w:top w:val="nil"/>
              <w:left w:val="nil"/>
              <w:bottom w:val="nil"/>
              <w:right w:val="nil"/>
            </w:tcBorders>
            <w:noWrap/>
            <w:vAlign w:val="center"/>
            <w:hideMark/>
          </w:tcPr>
          <w:p w14:paraId="5174E2F2" w14:textId="77777777" w:rsidR="00E67B55" w:rsidRPr="00891271" w:rsidRDefault="00E67B55" w:rsidP="00055D1E">
            <w:pPr>
              <w:jc w:val="center"/>
              <w:rPr>
                <w:color w:val="000000"/>
                <w:sz w:val="16"/>
                <w:szCs w:val="16"/>
                <w:lang w:val="en-ID"/>
              </w:rPr>
            </w:pPr>
            <w:r w:rsidRPr="00891271">
              <w:rPr>
                <w:color w:val="000000"/>
                <w:sz w:val="16"/>
                <w:szCs w:val="16"/>
              </w:rPr>
              <w:t>3</w:t>
            </w:r>
          </w:p>
        </w:tc>
        <w:tc>
          <w:tcPr>
            <w:tcW w:w="907" w:type="dxa"/>
            <w:tcBorders>
              <w:top w:val="nil"/>
              <w:left w:val="nil"/>
              <w:bottom w:val="nil"/>
              <w:right w:val="nil"/>
            </w:tcBorders>
            <w:noWrap/>
            <w:vAlign w:val="center"/>
            <w:hideMark/>
          </w:tcPr>
          <w:p w14:paraId="0C332E77" w14:textId="77777777" w:rsidR="00E67B55" w:rsidRPr="00891271" w:rsidRDefault="00E67B55" w:rsidP="00055D1E">
            <w:pPr>
              <w:jc w:val="center"/>
              <w:rPr>
                <w:color w:val="000000"/>
                <w:sz w:val="16"/>
                <w:szCs w:val="16"/>
                <w:lang w:val="en-ID"/>
              </w:rPr>
            </w:pPr>
            <w:r w:rsidRPr="00891271">
              <w:rPr>
                <w:color w:val="000000"/>
                <w:sz w:val="16"/>
                <w:szCs w:val="16"/>
              </w:rPr>
              <w:t>0+425.000</w:t>
            </w:r>
          </w:p>
        </w:tc>
        <w:tc>
          <w:tcPr>
            <w:tcW w:w="1012" w:type="dxa"/>
            <w:tcBorders>
              <w:top w:val="nil"/>
              <w:left w:val="nil"/>
              <w:bottom w:val="nil"/>
              <w:right w:val="nil"/>
            </w:tcBorders>
            <w:noWrap/>
            <w:vAlign w:val="center"/>
            <w:hideMark/>
          </w:tcPr>
          <w:p w14:paraId="228A48D3" w14:textId="77777777" w:rsidR="00E67B55" w:rsidRPr="00891271" w:rsidRDefault="00E67B55" w:rsidP="00055D1E">
            <w:pPr>
              <w:jc w:val="center"/>
              <w:rPr>
                <w:color w:val="000000"/>
                <w:sz w:val="16"/>
                <w:szCs w:val="16"/>
                <w:lang w:val="en-ID"/>
              </w:rPr>
            </w:pPr>
            <w:r w:rsidRPr="00891271">
              <w:rPr>
                <w:color w:val="000000"/>
                <w:sz w:val="16"/>
                <w:szCs w:val="16"/>
              </w:rPr>
              <w:t>402.222</w:t>
            </w:r>
          </w:p>
        </w:tc>
        <w:tc>
          <w:tcPr>
            <w:tcW w:w="907" w:type="dxa"/>
            <w:tcBorders>
              <w:top w:val="nil"/>
              <w:left w:val="nil"/>
              <w:bottom w:val="nil"/>
              <w:right w:val="nil"/>
            </w:tcBorders>
            <w:noWrap/>
            <w:vAlign w:val="center"/>
            <w:hideMark/>
          </w:tcPr>
          <w:p w14:paraId="2E1885F8" w14:textId="77777777" w:rsidR="00E67B55" w:rsidRPr="00891271" w:rsidRDefault="00E67B55" w:rsidP="00055D1E">
            <w:pPr>
              <w:jc w:val="center"/>
              <w:rPr>
                <w:color w:val="000000"/>
                <w:sz w:val="16"/>
                <w:szCs w:val="16"/>
                <w:lang w:val="en-ID"/>
              </w:rPr>
            </w:pPr>
            <w:r w:rsidRPr="00891271">
              <w:rPr>
                <w:color w:val="000000"/>
                <w:sz w:val="16"/>
                <w:szCs w:val="16"/>
              </w:rPr>
              <w:t>0+375.000</w:t>
            </w:r>
          </w:p>
        </w:tc>
        <w:tc>
          <w:tcPr>
            <w:tcW w:w="907" w:type="dxa"/>
            <w:tcBorders>
              <w:top w:val="nil"/>
              <w:left w:val="nil"/>
              <w:bottom w:val="nil"/>
              <w:right w:val="nil"/>
            </w:tcBorders>
            <w:noWrap/>
            <w:vAlign w:val="center"/>
            <w:hideMark/>
          </w:tcPr>
          <w:p w14:paraId="7DD84139" w14:textId="77777777" w:rsidR="00E67B55" w:rsidRPr="00891271" w:rsidRDefault="00E67B55" w:rsidP="00055D1E">
            <w:pPr>
              <w:jc w:val="center"/>
              <w:rPr>
                <w:color w:val="000000"/>
                <w:sz w:val="16"/>
                <w:szCs w:val="16"/>
                <w:lang w:val="en-ID"/>
              </w:rPr>
            </w:pPr>
            <w:r w:rsidRPr="00891271">
              <w:rPr>
                <w:color w:val="000000"/>
                <w:sz w:val="16"/>
                <w:szCs w:val="16"/>
              </w:rPr>
              <w:t>0+475.000</w:t>
            </w:r>
          </w:p>
        </w:tc>
        <w:tc>
          <w:tcPr>
            <w:tcW w:w="736" w:type="dxa"/>
            <w:tcBorders>
              <w:top w:val="nil"/>
              <w:left w:val="nil"/>
              <w:bottom w:val="nil"/>
              <w:right w:val="nil"/>
            </w:tcBorders>
            <w:noWrap/>
            <w:vAlign w:val="center"/>
            <w:hideMark/>
          </w:tcPr>
          <w:p w14:paraId="6C4B2882" w14:textId="77777777" w:rsidR="00E67B55" w:rsidRPr="00891271" w:rsidRDefault="00E67B55" w:rsidP="00055D1E">
            <w:pPr>
              <w:jc w:val="center"/>
              <w:rPr>
                <w:color w:val="000000"/>
                <w:sz w:val="16"/>
                <w:szCs w:val="16"/>
                <w:lang w:val="en-ID"/>
              </w:rPr>
            </w:pPr>
            <w:r w:rsidRPr="00891271">
              <w:rPr>
                <w:color w:val="000000"/>
                <w:sz w:val="16"/>
                <w:szCs w:val="16"/>
              </w:rPr>
              <w:t>402.182</w:t>
            </w:r>
          </w:p>
        </w:tc>
        <w:tc>
          <w:tcPr>
            <w:tcW w:w="736" w:type="dxa"/>
            <w:tcBorders>
              <w:top w:val="nil"/>
              <w:left w:val="nil"/>
              <w:bottom w:val="nil"/>
              <w:right w:val="nil"/>
            </w:tcBorders>
            <w:noWrap/>
            <w:vAlign w:val="center"/>
            <w:hideMark/>
          </w:tcPr>
          <w:p w14:paraId="1A5DE65C" w14:textId="77777777" w:rsidR="00E67B55" w:rsidRPr="00891271" w:rsidRDefault="00E67B55" w:rsidP="00055D1E">
            <w:pPr>
              <w:jc w:val="center"/>
              <w:rPr>
                <w:color w:val="000000"/>
                <w:sz w:val="16"/>
                <w:szCs w:val="16"/>
                <w:lang w:val="en-ID"/>
              </w:rPr>
            </w:pPr>
            <w:r w:rsidRPr="00891271">
              <w:rPr>
                <w:color w:val="000000"/>
                <w:sz w:val="16"/>
                <w:szCs w:val="16"/>
              </w:rPr>
              <w:t>402.217</w:t>
            </w:r>
          </w:p>
        </w:tc>
        <w:tc>
          <w:tcPr>
            <w:tcW w:w="830" w:type="dxa"/>
            <w:tcBorders>
              <w:top w:val="nil"/>
              <w:left w:val="nil"/>
              <w:bottom w:val="nil"/>
              <w:right w:val="nil"/>
            </w:tcBorders>
            <w:noWrap/>
            <w:vAlign w:val="center"/>
            <w:hideMark/>
          </w:tcPr>
          <w:p w14:paraId="1F5B16E3" w14:textId="77777777" w:rsidR="00E67B55" w:rsidRPr="00891271" w:rsidRDefault="00E67B55" w:rsidP="00055D1E">
            <w:pPr>
              <w:jc w:val="center"/>
              <w:rPr>
                <w:color w:val="000000"/>
                <w:sz w:val="16"/>
                <w:szCs w:val="16"/>
                <w:lang w:val="en-ID"/>
              </w:rPr>
            </w:pPr>
            <w:r w:rsidRPr="00891271">
              <w:rPr>
                <w:color w:val="000000"/>
                <w:sz w:val="16"/>
                <w:szCs w:val="16"/>
              </w:rPr>
              <w:t>40</w:t>
            </w:r>
          </w:p>
        </w:tc>
        <w:tc>
          <w:tcPr>
            <w:tcW w:w="710" w:type="dxa"/>
            <w:tcBorders>
              <w:top w:val="nil"/>
              <w:left w:val="nil"/>
              <w:bottom w:val="nil"/>
              <w:right w:val="nil"/>
            </w:tcBorders>
            <w:noWrap/>
            <w:vAlign w:val="center"/>
            <w:hideMark/>
          </w:tcPr>
          <w:p w14:paraId="0489D68A" w14:textId="77777777" w:rsidR="00E67B55" w:rsidRPr="00891271" w:rsidRDefault="00E67B55" w:rsidP="00055D1E">
            <w:pPr>
              <w:jc w:val="center"/>
              <w:rPr>
                <w:color w:val="000000"/>
                <w:sz w:val="16"/>
                <w:szCs w:val="16"/>
                <w:lang w:val="en-ID"/>
              </w:rPr>
            </w:pPr>
            <w:r w:rsidRPr="00891271">
              <w:rPr>
                <w:color w:val="000000"/>
                <w:sz w:val="16"/>
                <w:szCs w:val="16"/>
              </w:rPr>
              <w:t>8.00%</w:t>
            </w:r>
          </w:p>
        </w:tc>
        <w:tc>
          <w:tcPr>
            <w:tcW w:w="710" w:type="dxa"/>
            <w:tcBorders>
              <w:top w:val="nil"/>
              <w:left w:val="nil"/>
              <w:bottom w:val="nil"/>
              <w:right w:val="nil"/>
            </w:tcBorders>
            <w:noWrap/>
            <w:vAlign w:val="center"/>
            <w:hideMark/>
          </w:tcPr>
          <w:p w14:paraId="36F817F7" w14:textId="77777777" w:rsidR="00E67B55" w:rsidRPr="00891271" w:rsidRDefault="00E67B55" w:rsidP="00055D1E">
            <w:pPr>
              <w:jc w:val="center"/>
              <w:rPr>
                <w:color w:val="000000"/>
                <w:sz w:val="16"/>
                <w:szCs w:val="16"/>
                <w:lang w:val="en-ID"/>
              </w:rPr>
            </w:pPr>
            <w:r w:rsidRPr="00891271">
              <w:rPr>
                <w:color w:val="000000"/>
                <w:sz w:val="16"/>
                <w:szCs w:val="16"/>
              </w:rPr>
              <w:t>-1.00%</w:t>
            </w:r>
          </w:p>
        </w:tc>
        <w:tc>
          <w:tcPr>
            <w:tcW w:w="656" w:type="dxa"/>
            <w:tcBorders>
              <w:top w:val="nil"/>
              <w:left w:val="nil"/>
              <w:bottom w:val="nil"/>
              <w:right w:val="nil"/>
            </w:tcBorders>
            <w:noWrap/>
            <w:vAlign w:val="center"/>
            <w:hideMark/>
          </w:tcPr>
          <w:p w14:paraId="66BC4288" w14:textId="77777777" w:rsidR="00E67B55" w:rsidRPr="00891271" w:rsidRDefault="00E67B55" w:rsidP="00055D1E">
            <w:pPr>
              <w:jc w:val="center"/>
              <w:rPr>
                <w:color w:val="000000"/>
                <w:sz w:val="16"/>
                <w:szCs w:val="16"/>
                <w:lang w:val="en-ID"/>
              </w:rPr>
            </w:pPr>
            <w:r w:rsidRPr="00891271">
              <w:rPr>
                <w:color w:val="000000"/>
                <w:sz w:val="16"/>
                <w:szCs w:val="16"/>
              </w:rPr>
              <w:t>0.0900</w:t>
            </w:r>
          </w:p>
        </w:tc>
        <w:tc>
          <w:tcPr>
            <w:tcW w:w="496" w:type="dxa"/>
            <w:tcBorders>
              <w:top w:val="nil"/>
              <w:left w:val="nil"/>
              <w:bottom w:val="nil"/>
              <w:right w:val="nil"/>
            </w:tcBorders>
            <w:noWrap/>
            <w:vAlign w:val="center"/>
            <w:hideMark/>
          </w:tcPr>
          <w:p w14:paraId="5F515982" w14:textId="77777777" w:rsidR="00E67B55" w:rsidRPr="00891271" w:rsidRDefault="00E67B55" w:rsidP="00055D1E">
            <w:pPr>
              <w:jc w:val="center"/>
              <w:rPr>
                <w:color w:val="000000"/>
                <w:sz w:val="16"/>
                <w:szCs w:val="16"/>
                <w:lang w:val="en-ID"/>
              </w:rPr>
            </w:pPr>
            <w:r w:rsidRPr="00891271">
              <w:rPr>
                <w:color w:val="000000"/>
                <w:sz w:val="16"/>
                <w:szCs w:val="16"/>
              </w:rPr>
              <w:t>36</w:t>
            </w:r>
          </w:p>
        </w:tc>
        <w:tc>
          <w:tcPr>
            <w:tcW w:w="576" w:type="dxa"/>
            <w:tcBorders>
              <w:top w:val="nil"/>
              <w:left w:val="nil"/>
              <w:bottom w:val="nil"/>
              <w:right w:val="nil"/>
            </w:tcBorders>
            <w:noWrap/>
            <w:vAlign w:val="center"/>
            <w:hideMark/>
          </w:tcPr>
          <w:p w14:paraId="4EE3C4F7" w14:textId="77777777" w:rsidR="00E67B55" w:rsidRPr="00891271" w:rsidRDefault="00E67B55" w:rsidP="00055D1E">
            <w:pPr>
              <w:jc w:val="center"/>
              <w:rPr>
                <w:color w:val="000000"/>
                <w:sz w:val="16"/>
                <w:szCs w:val="16"/>
                <w:lang w:val="en-ID"/>
              </w:rPr>
            </w:pPr>
            <w:r w:rsidRPr="00891271">
              <w:rPr>
                <w:color w:val="000000"/>
                <w:sz w:val="16"/>
                <w:szCs w:val="16"/>
              </w:rPr>
              <w:t>0.004</w:t>
            </w:r>
          </w:p>
        </w:tc>
        <w:tc>
          <w:tcPr>
            <w:tcW w:w="1105" w:type="dxa"/>
            <w:tcBorders>
              <w:top w:val="nil"/>
              <w:left w:val="nil"/>
              <w:bottom w:val="nil"/>
              <w:right w:val="nil"/>
            </w:tcBorders>
            <w:noWrap/>
            <w:vAlign w:val="center"/>
            <w:hideMark/>
          </w:tcPr>
          <w:p w14:paraId="1308116C" w14:textId="77777777" w:rsidR="00E67B55" w:rsidRPr="00891271" w:rsidRDefault="00E67B55" w:rsidP="00055D1E">
            <w:pPr>
              <w:jc w:val="center"/>
              <w:rPr>
                <w:color w:val="000000"/>
                <w:sz w:val="16"/>
                <w:szCs w:val="16"/>
                <w:lang w:val="en-ID"/>
              </w:rPr>
            </w:pPr>
            <w:r w:rsidRPr="00891271">
              <w:rPr>
                <w:color w:val="000000"/>
                <w:sz w:val="16"/>
                <w:szCs w:val="16"/>
              </w:rPr>
              <w:t>CEMBUNG</w:t>
            </w:r>
          </w:p>
        </w:tc>
        <w:tc>
          <w:tcPr>
            <w:tcW w:w="736" w:type="dxa"/>
            <w:tcBorders>
              <w:top w:val="nil"/>
              <w:left w:val="nil"/>
              <w:bottom w:val="nil"/>
              <w:right w:val="nil"/>
            </w:tcBorders>
            <w:noWrap/>
            <w:vAlign w:val="center"/>
            <w:hideMark/>
          </w:tcPr>
          <w:p w14:paraId="37911FF8" w14:textId="77777777" w:rsidR="00E67B55" w:rsidRPr="00891271" w:rsidRDefault="00E67B55" w:rsidP="00055D1E">
            <w:pPr>
              <w:jc w:val="center"/>
              <w:rPr>
                <w:color w:val="000000"/>
                <w:sz w:val="16"/>
                <w:szCs w:val="16"/>
                <w:lang w:val="en-ID"/>
              </w:rPr>
            </w:pPr>
            <w:r w:rsidRPr="00891271">
              <w:rPr>
                <w:color w:val="000000"/>
                <w:sz w:val="16"/>
                <w:szCs w:val="16"/>
              </w:rPr>
              <w:t>4.000</w:t>
            </w:r>
          </w:p>
        </w:tc>
      </w:tr>
      <w:tr w:rsidR="00E67B55" w:rsidRPr="00891271" w14:paraId="7E642AEE" w14:textId="77777777" w:rsidTr="00E67B55">
        <w:trPr>
          <w:trHeight w:val="240"/>
          <w:jc w:val="center"/>
        </w:trPr>
        <w:tc>
          <w:tcPr>
            <w:tcW w:w="634" w:type="dxa"/>
            <w:tcBorders>
              <w:top w:val="nil"/>
              <w:left w:val="nil"/>
              <w:bottom w:val="nil"/>
              <w:right w:val="nil"/>
            </w:tcBorders>
            <w:noWrap/>
            <w:vAlign w:val="center"/>
            <w:hideMark/>
          </w:tcPr>
          <w:p w14:paraId="4FCD030C" w14:textId="77777777" w:rsidR="00E67B55" w:rsidRPr="00891271" w:rsidRDefault="00E67B55" w:rsidP="00055D1E">
            <w:pPr>
              <w:jc w:val="center"/>
              <w:rPr>
                <w:color w:val="000000"/>
                <w:sz w:val="16"/>
                <w:szCs w:val="16"/>
                <w:lang w:val="en-ID"/>
              </w:rPr>
            </w:pPr>
            <w:r w:rsidRPr="00891271">
              <w:rPr>
                <w:color w:val="000000"/>
                <w:sz w:val="16"/>
                <w:szCs w:val="16"/>
              </w:rPr>
              <w:t>3</w:t>
            </w:r>
          </w:p>
        </w:tc>
        <w:tc>
          <w:tcPr>
            <w:tcW w:w="907" w:type="dxa"/>
            <w:tcBorders>
              <w:top w:val="nil"/>
              <w:left w:val="nil"/>
              <w:bottom w:val="nil"/>
              <w:right w:val="nil"/>
            </w:tcBorders>
            <w:noWrap/>
            <w:vAlign w:val="center"/>
            <w:hideMark/>
          </w:tcPr>
          <w:p w14:paraId="06FAB629" w14:textId="77777777" w:rsidR="00E67B55" w:rsidRPr="00891271" w:rsidRDefault="00E67B55" w:rsidP="00055D1E">
            <w:pPr>
              <w:jc w:val="center"/>
              <w:rPr>
                <w:color w:val="000000"/>
                <w:sz w:val="16"/>
                <w:szCs w:val="16"/>
                <w:lang w:val="en-ID"/>
              </w:rPr>
            </w:pPr>
            <w:r w:rsidRPr="00891271">
              <w:rPr>
                <w:color w:val="000000"/>
                <w:sz w:val="16"/>
                <w:szCs w:val="16"/>
              </w:rPr>
              <w:t>0+504.974</w:t>
            </w:r>
          </w:p>
        </w:tc>
        <w:tc>
          <w:tcPr>
            <w:tcW w:w="1012" w:type="dxa"/>
            <w:tcBorders>
              <w:top w:val="nil"/>
              <w:left w:val="nil"/>
              <w:bottom w:val="nil"/>
              <w:right w:val="nil"/>
            </w:tcBorders>
            <w:noWrap/>
            <w:vAlign w:val="center"/>
            <w:hideMark/>
          </w:tcPr>
          <w:p w14:paraId="5B2AEB5B" w14:textId="77777777" w:rsidR="00E67B55" w:rsidRPr="00891271" w:rsidRDefault="00E67B55" w:rsidP="00055D1E">
            <w:pPr>
              <w:jc w:val="center"/>
              <w:rPr>
                <w:color w:val="000000"/>
                <w:sz w:val="16"/>
                <w:szCs w:val="16"/>
                <w:lang w:val="en-ID"/>
              </w:rPr>
            </w:pPr>
            <w:r w:rsidRPr="00891271">
              <w:rPr>
                <w:color w:val="000000"/>
                <w:sz w:val="16"/>
                <w:szCs w:val="16"/>
              </w:rPr>
              <w:t>401.422</w:t>
            </w:r>
          </w:p>
        </w:tc>
        <w:tc>
          <w:tcPr>
            <w:tcW w:w="907" w:type="dxa"/>
            <w:tcBorders>
              <w:top w:val="nil"/>
              <w:left w:val="nil"/>
              <w:bottom w:val="nil"/>
              <w:right w:val="nil"/>
            </w:tcBorders>
            <w:noWrap/>
            <w:vAlign w:val="center"/>
            <w:hideMark/>
          </w:tcPr>
          <w:p w14:paraId="1893DF32" w14:textId="77777777" w:rsidR="00E67B55" w:rsidRPr="00891271" w:rsidRDefault="00E67B55" w:rsidP="00055D1E">
            <w:pPr>
              <w:jc w:val="center"/>
              <w:rPr>
                <w:color w:val="000000"/>
                <w:sz w:val="16"/>
                <w:szCs w:val="16"/>
                <w:lang w:val="en-ID"/>
              </w:rPr>
            </w:pPr>
            <w:r w:rsidRPr="00891271">
              <w:rPr>
                <w:color w:val="000000"/>
                <w:sz w:val="16"/>
                <w:szCs w:val="16"/>
              </w:rPr>
              <w:t>0+474.974</w:t>
            </w:r>
          </w:p>
        </w:tc>
        <w:tc>
          <w:tcPr>
            <w:tcW w:w="907" w:type="dxa"/>
            <w:tcBorders>
              <w:top w:val="nil"/>
              <w:left w:val="nil"/>
              <w:bottom w:val="nil"/>
              <w:right w:val="nil"/>
            </w:tcBorders>
            <w:noWrap/>
            <w:vAlign w:val="center"/>
            <w:hideMark/>
          </w:tcPr>
          <w:p w14:paraId="7BE65288" w14:textId="77777777" w:rsidR="00E67B55" w:rsidRPr="00891271" w:rsidRDefault="00E67B55" w:rsidP="00055D1E">
            <w:pPr>
              <w:jc w:val="center"/>
              <w:rPr>
                <w:color w:val="000000"/>
                <w:sz w:val="16"/>
                <w:szCs w:val="16"/>
                <w:lang w:val="en-ID"/>
              </w:rPr>
            </w:pPr>
            <w:r w:rsidRPr="00891271">
              <w:rPr>
                <w:color w:val="000000"/>
                <w:sz w:val="16"/>
                <w:szCs w:val="16"/>
              </w:rPr>
              <w:t>0+534.974</w:t>
            </w:r>
          </w:p>
        </w:tc>
        <w:tc>
          <w:tcPr>
            <w:tcW w:w="736" w:type="dxa"/>
            <w:tcBorders>
              <w:top w:val="nil"/>
              <w:left w:val="nil"/>
              <w:bottom w:val="nil"/>
              <w:right w:val="nil"/>
            </w:tcBorders>
            <w:noWrap/>
            <w:vAlign w:val="center"/>
            <w:hideMark/>
          </w:tcPr>
          <w:p w14:paraId="4DF935A6" w14:textId="77777777" w:rsidR="00E67B55" w:rsidRPr="00891271" w:rsidRDefault="00E67B55" w:rsidP="00055D1E">
            <w:pPr>
              <w:jc w:val="center"/>
              <w:rPr>
                <w:color w:val="000000"/>
                <w:sz w:val="16"/>
                <w:szCs w:val="16"/>
                <w:lang w:val="en-ID"/>
              </w:rPr>
            </w:pPr>
            <w:r w:rsidRPr="00891271">
              <w:rPr>
                <w:color w:val="000000"/>
                <w:sz w:val="16"/>
                <w:szCs w:val="16"/>
              </w:rPr>
              <w:t>402.425</w:t>
            </w:r>
          </w:p>
        </w:tc>
        <w:tc>
          <w:tcPr>
            <w:tcW w:w="736" w:type="dxa"/>
            <w:tcBorders>
              <w:top w:val="nil"/>
              <w:left w:val="nil"/>
              <w:bottom w:val="nil"/>
              <w:right w:val="nil"/>
            </w:tcBorders>
            <w:noWrap/>
            <w:vAlign w:val="center"/>
            <w:hideMark/>
          </w:tcPr>
          <w:p w14:paraId="6C8C0016" w14:textId="77777777" w:rsidR="00E67B55" w:rsidRPr="00891271" w:rsidRDefault="00E67B55" w:rsidP="00055D1E">
            <w:pPr>
              <w:jc w:val="center"/>
              <w:rPr>
                <w:color w:val="000000"/>
                <w:sz w:val="16"/>
                <w:szCs w:val="16"/>
                <w:lang w:val="en-ID"/>
              </w:rPr>
            </w:pPr>
            <w:r w:rsidRPr="00891271">
              <w:rPr>
                <w:color w:val="000000"/>
                <w:sz w:val="16"/>
                <w:szCs w:val="16"/>
              </w:rPr>
              <w:t>402.436</w:t>
            </w:r>
          </w:p>
        </w:tc>
        <w:tc>
          <w:tcPr>
            <w:tcW w:w="830" w:type="dxa"/>
            <w:tcBorders>
              <w:top w:val="nil"/>
              <w:left w:val="nil"/>
              <w:bottom w:val="nil"/>
              <w:right w:val="nil"/>
            </w:tcBorders>
            <w:noWrap/>
            <w:vAlign w:val="center"/>
            <w:hideMark/>
          </w:tcPr>
          <w:p w14:paraId="51EC4394" w14:textId="77777777" w:rsidR="00E67B55" w:rsidRPr="00891271" w:rsidRDefault="00E67B55" w:rsidP="00055D1E">
            <w:pPr>
              <w:jc w:val="center"/>
              <w:rPr>
                <w:color w:val="000000"/>
                <w:sz w:val="16"/>
                <w:szCs w:val="16"/>
                <w:lang w:val="en-ID"/>
              </w:rPr>
            </w:pPr>
            <w:r w:rsidRPr="00891271">
              <w:rPr>
                <w:color w:val="000000"/>
                <w:sz w:val="16"/>
                <w:szCs w:val="16"/>
              </w:rPr>
              <w:t>40</w:t>
            </w:r>
          </w:p>
        </w:tc>
        <w:tc>
          <w:tcPr>
            <w:tcW w:w="710" w:type="dxa"/>
            <w:tcBorders>
              <w:top w:val="nil"/>
              <w:left w:val="nil"/>
              <w:bottom w:val="nil"/>
              <w:right w:val="nil"/>
            </w:tcBorders>
            <w:noWrap/>
            <w:vAlign w:val="center"/>
            <w:hideMark/>
          </w:tcPr>
          <w:p w14:paraId="6FE95AB5" w14:textId="77777777" w:rsidR="00E67B55" w:rsidRPr="00891271" w:rsidRDefault="00E67B55" w:rsidP="00055D1E">
            <w:pPr>
              <w:jc w:val="center"/>
              <w:rPr>
                <w:color w:val="000000"/>
                <w:sz w:val="16"/>
                <w:szCs w:val="16"/>
                <w:lang w:val="en-ID"/>
              </w:rPr>
            </w:pPr>
            <w:r w:rsidRPr="00891271">
              <w:rPr>
                <w:color w:val="000000"/>
                <w:sz w:val="16"/>
                <w:szCs w:val="16"/>
              </w:rPr>
              <w:t>-1.00%</w:t>
            </w:r>
          </w:p>
        </w:tc>
        <w:tc>
          <w:tcPr>
            <w:tcW w:w="710" w:type="dxa"/>
            <w:tcBorders>
              <w:top w:val="nil"/>
              <w:left w:val="nil"/>
              <w:bottom w:val="nil"/>
              <w:right w:val="nil"/>
            </w:tcBorders>
            <w:noWrap/>
            <w:vAlign w:val="center"/>
            <w:hideMark/>
          </w:tcPr>
          <w:p w14:paraId="6649B8B4" w14:textId="77777777" w:rsidR="00E67B55" w:rsidRPr="00891271" w:rsidRDefault="00E67B55" w:rsidP="00055D1E">
            <w:pPr>
              <w:jc w:val="center"/>
              <w:rPr>
                <w:color w:val="000000"/>
                <w:sz w:val="16"/>
                <w:szCs w:val="16"/>
                <w:lang w:val="en-ID"/>
              </w:rPr>
            </w:pPr>
            <w:r w:rsidRPr="00891271">
              <w:rPr>
                <w:color w:val="000000"/>
                <w:sz w:val="16"/>
                <w:szCs w:val="16"/>
              </w:rPr>
              <w:t>4.50%</w:t>
            </w:r>
          </w:p>
        </w:tc>
        <w:tc>
          <w:tcPr>
            <w:tcW w:w="656" w:type="dxa"/>
            <w:tcBorders>
              <w:top w:val="nil"/>
              <w:left w:val="nil"/>
              <w:bottom w:val="nil"/>
              <w:right w:val="nil"/>
            </w:tcBorders>
            <w:noWrap/>
            <w:vAlign w:val="center"/>
            <w:hideMark/>
          </w:tcPr>
          <w:p w14:paraId="353FC169" w14:textId="77777777" w:rsidR="00E67B55" w:rsidRPr="00891271" w:rsidRDefault="00E67B55" w:rsidP="00055D1E">
            <w:pPr>
              <w:jc w:val="center"/>
              <w:rPr>
                <w:color w:val="000000"/>
                <w:sz w:val="16"/>
                <w:szCs w:val="16"/>
                <w:lang w:val="en-ID"/>
              </w:rPr>
            </w:pPr>
            <w:r w:rsidRPr="00891271">
              <w:rPr>
                <w:color w:val="000000"/>
                <w:sz w:val="16"/>
                <w:szCs w:val="16"/>
              </w:rPr>
              <w:t>0.0550</w:t>
            </w:r>
          </w:p>
        </w:tc>
        <w:tc>
          <w:tcPr>
            <w:tcW w:w="496" w:type="dxa"/>
            <w:tcBorders>
              <w:top w:val="nil"/>
              <w:left w:val="nil"/>
              <w:bottom w:val="nil"/>
              <w:right w:val="nil"/>
            </w:tcBorders>
            <w:noWrap/>
            <w:vAlign w:val="center"/>
            <w:hideMark/>
          </w:tcPr>
          <w:p w14:paraId="69EBA1D3" w14:textId="77777777" w:rsidR="00E67B55" w:rsidRPr="00891271" w:rsidRDefault="00E67B55" w:rsidP="00055D1E">
            <w:pPr>
              <w:jc w:val="center"/>
              <w:rPr>
                <w:color w:val="000000"/>
                <w:sz w:val="16"/>
                <w:szCs w:val="16"/>
                <w:lang w:val="en-ID"/>
              </w:rPr>
            </w:pPr>
            <w:r w:rsidRPr="00891271">
              <w:rPr>
                <w:color w:val="000000"/>
                <w:sz w:val="16"/>
                <w:szCs w:val="16"/>
              </w:rPr>
              <w:t>60</w:t>
            </w:r>
          </w:p>
        </w:tc>
        <w:tc>
          <w:tcPr>
            <w:tcW w:w="576" w:type="dxa"/>
            <w:tcBorders>
              <w:top w:val="nil"/>
              <w:left w:val="nil"/>
              <w:bottom w:val="nil"/>
              <w:right w:val="nil"/>
            </w:tcBorders>
            <w:noWrap/>
            <w:vAlign w:val="center"/>
            <w:hideMark/>
          </w:tcPr>
          <w:p w14:paraId="0FABFCD6" w14:textId="77777777" w:rsidR="00E67B55" w:rsidRPr="00891271" w:rsidRDefault="00E67B55" w:rsidP="00055D1E">
            <w:pPr>
              <w:jc w:val="center"/>
              <w:rPr>
                <w:color w:val="000000"/>
                <w:sz w:val="16"/>
                <w:szCs w:val="16"/>
                <w:lang w:val="en-ID"/>
              </w:rPr>
            </w:pPr>
            <w:r w:rsidRPr="00891271">
              <w:rPr>
                <w:color w:val="000000"/>
                <w:sz w:val="16"/>
                <w:szCs w:val="16"/>
              </w:rPr>
              <w:t>0.003</w:t>
            </w:r>
          </w:p>
        </w:tc>
        <w:tc>
          <w:tcPr>
            <w:tcW w:w="1105" w:type="dxa"/>
            <w:tcBorders>
              <w:top w:val="nil"/>
              <w:left w:val="nil"/>
              <w:bottom w:val="nil"/>
              <w:right w:val="nil"/>
            </w:tcBorders>
            <w:noWrap/>
            <w:vAlign w:val="center"/>
            <w:hideMark/>
          </w:tcPr>
          <w:p w14:paraId="540F67C5" w14:textId="77777777" w:rsidR="00E67B55" w:rsidRPr="00891271" w:rsidRDefault="00E67B55" w:rsidP="00055D1E">
            <w:pPr>
              <w:jc w:val="center"/>
              <w:rPr>
                <w:color w:val="000000"/>
                <w:sz w:val="16"/>
                <w:szCs w:val="16"/>
                <w:lang w:val="en-ID"/>
              </w:rPr>
            </w:pPr>
            <w:r w:rsidRPr="00891271">
              <w:rPr>
                <w:color w:val="000000"/>
                <w:sz w:val="16"/>
                <w:szCs w:val="16"/>
              </w:rPr>
              <w:t>CEKUNG</w:t>
            </w:r>
          </w:p>
        </w:tc>
        <w:tc>
          <w:tcPr>
            <w:tcW w:w="736" w:type="dxa"/>
            <w:tcBorders>
              <w:top w:val="nil"/>
              <w:left w:val="nil"/>
              <w:bottom w:val="nil"/>
              <w:right w:val="nil"/>
            </w:tcBorders>
            <w:noWrap/>
            <w:vAlign w:val="center"/>
            <w:hideMark/>
          </w:tcPr>
          <w:p w14:paraId="6E0CDC16" w14:textId="77777777" w:rsidR="00E67B55" w:rsidRPr="00891271" w:rsidRDefault="00E67B55" w:rsidP="00055D1E">
            <w:pPr>
              <w:jc w:val="center"/>
              <w:rPr>
                <w:color w:val="000000"/>
                <w:sz w:val="16"/>
                <w:szCs w:val="16"/>
                <w:lang w:val="en-ID"/>
              </w:rPr>
            </w:pPr>
            <w:r w:rsidRPr="00891271">
              <w:rPr>
                <w:color w:val="000000"/>
                <w:sz w:val="16"/>
                <w:szCs w:val="16"/>
              </w:rPr>
              <w:t>10.909</w:t>
            </w:r>
          </w:p>
        </w:tc>
      </w:tr>
      <w:tr w:rsidR="00E67B55" w:rsidRPr="00891271" w14:paraId="640FCF22" w14:textId="77777777" w:rsidTr="00E67B55">
        <w:trPr>
          <w:trHeight w:val="240"/>
          <w:jc w:val="center"/>
        </w:trPr>
        <w:tc>
          <w:tcPr>
            <w:tcW w:w="634" w:type="dxa"/>
            <w:tcBorders>
              <w:top w:val="nil"/>
              <w:left w:val="nil"/>
              <w:bottom w:val="nil"/>
              <w:right w:val="nil"/>
            </w:tcBorders>
            <w:noWrap/>
            <w:vAlign w:val="center"/>
            <w:hideMark/>
          </w:tcPr>
          <w:p w14:paraId="63CFDEE0" w14:textId="77777777" w:rsidR="00E67B55" w:rsidRPr="00891271" w:rsidRDefault="00E67B55" w:rsidP="00055D1E">
            <w:pPr>
              <w:jc w:val="center"/>
              <w:rPr>
                <w:color w:val="000000"/>
                <w:sz w:val="16"/>
                <w:szCs w:val="16"/>
                <w:lang w:val="en-ID"/>
              </w:rPr>
            </w:pPr>
            <w:r w:rsidRPr="00891271">
              <w:rPr>
                <w:color w:val="000000"/>
                <w:sz w:val="16"/>
                <w:szCs w:val="16"/>
              </w:rPr>
              <w:t>4</w:t>
            </w:r>
          </w:p>
        </w:tc>
        <w:tc>
          <w:tcPr>
            <w:tcW w:w="907" w:type="dxa"/>
            <w:tcBorders>
              <w:top w:val="nil"/>
              <w:left w:val="nil"/>
              <w:bottom w:val="nil"/>
              <w:right w:val="nil"/>
            </w:tcBorders>
            <w:noWrap/>
            <w:vAlign w:val="center"/>
            <w:hideMark/>
          </w:tcPr>
          <w:p w14:paraId="38A61F4D" w14:textId="77777777" w:rsidR="00E67B55" w:rsidRPr="00891271" w:rsidRDefault="00E67B55" w:rsidP="00055D1E">
            <w:pPr>
              <w:jc w:val="center"/>
              <w:rPr>
                <w:color w:val="000000"/>
                <w:sz w:val="16"/>
                <w:szCs w:val="16"/>
                <w:lang w:val="en-ID"/>
              </w:rPr>
            </w:pPr>
            <w:r w:rsidRPr="00891271">
              <w:rPr>
                <w:color w:val="000000"/>
                <w:sz w:val="16"/>
                <w:szCs w:val="16"/>
              </w:rPr>
              <w:t>0+911.492</w:t>
            </w:r>
          </w:p>
        </w:tc>
        <w:tc>
          <w:tcPr>
            <w:tcW w:w="1012" w:type="dxa"/>
            <w:tcBorders>
              <w:top w:val="nil"/>
              <w:left w:val="nil"/>
              <w:bottom w:val="nil"/>
              <w:right w:val="nil"/>
            </w:tcBorders>
            <w:noWrap/>
            <w:vAlign w:val="center"/>
            <w:hideMark/>
          </w:tcPr>
          <w:p w14:paraId="580BA457" w14:textId="77777777" w:rsidR="00E67B55" w:rsidRPr="00891271" w:rsidRDefault="00E67B55" w:rsidP="00055D1E">
            <w:pPr>
              <w:jc w:val="center"/>
              <w:rPr>
                <w:color w:val="000000"/>
                <w:sz w:val="16"/>
                <w:szCs w:val="16"/>
                <w:lang w:val="en-ID"/>
              </w:rPr>
            </w:pPr>
            <w:r w:rsidRPr="00891271">
              <w:rPr>
                <w:color w:val="000000"/>
                <w:sz w:val="16"/>
                <w:szCs w:val="16"/>
              </w:rPr>
              <w:t>419.716</w:t>
            </w:r>
          </w:p>
        </w:tc>
        <w:tc>
          <w:tcPr>
            <w:tcW w:w="907" w:type="dxa"/>
            <w:tcBorders>
              <w:top w:val="nil"/>
              <w:left w:val="nil"/>
              <w:bottom w:val="nil"/>
              <w:right w:val="nil"/>
            </w:tcBorders>
            <w:noWrap/>
            <w:vAlign w:val="center"/>
            <w:hideMark/>
          </w:tcPr>
          <w:p w14:paraId="51AC6F80" w14:textId="77777777" w:rsidR="00E67B55" w:rsidRPr="00891271" w:rsidRDefault="00E67B55" w:rsidP="00055D1E">
            <w:pPr>
              <w:jc w:val="center"/>
              <w:rPr>
                <w:color w:val="000000"/>
                <w:sz w:val="16"/>
                <w:szCs w:val="16"/>
                <w:lang w:val="en-ID"/>
              </w:rPr>
            </w:pPr>
            <w:r w:rsidRPr="00891271">
              <w:rPr>
                <w:color w:val="000000"/>
                <w:sz w:val="16"/>
                <w:szCs w:val="16"/>
              </w:rPr>
              <w:t>0+881.492</w:t>
            </w:r>
          </w:p>
        </w:tc>
        <w:tc>
          <w:tcPr>
            <w:tcW w:w="907" w:type="dxa"/>
            <w:tcBorders>
              <w:top w:val="nil"/>
              <w:left w:val="nil"/>
              <w:bottom w:val="nil"/>
              <w:right w:val="nil"/>
            </w:tcBorders>
            <w:noWrap/>
            <w:vAlign w:val="center"/>
            <w:hideMark/>
          </w:tcPr>
          <w:p w14:paraId="5F3E6FCB" w14:textId="77777777" w:rsidR="00E67B55" w:rsidRPr="00891271" w:rsidRDefault="00E67B55" w:rsidP="00055D1E">
            <w:pPr>
              <w:jc w:val="center"/>
              <w:rPr>
                <w:color w:val="000000"/>
                <w:sz w:val="16"/>
                <w:szCs w:val="16"/>
                <w:lang w:val="en-ID"/>
              </w:rPr>
            </w:pPr>
            <w:r w:rsidRPr="00891271">
              <w:rPr>
                <w:color w:val="000000"/>
                <w:sz w:val="16"/>
                <w:szCs w:val="16"/>
              </w:rPr>
              <w:t>0+941.492</w:t>
            </w:r>
          </w:p>
        </w:tc>
        <w:tc>
          <w:tcPr>
            <w:tcW w:w="736" w:type="dxa"/>
            <w:tcBorders>
              <w:top w:val="nil"/>
              <w:left w:val="nil"/>
              <w:bottom w:val="nil"/>
              <w:right w:val="nil"/>
            </w:tcBorders>
            <w:noWrap/>
            <w:vAlign w:val="center"/>
            <w:hideMark/>
          </w:tcPr>
          <w:p w14:paraId="7953A6F8" w14:textId="77777777" w:rsidR="00E67B55" w:rsidRPr="00891271" w:rsidRDefault="00E67B55" w:rsidP="00055D1E">
            <w:pPr>
              <w:jc w:val="center"/>
              <w:rPr>
                <w:color w:val="000000"/>
                <w:sz w:val="16"/>
                <w:szCs w:val="16"/>
                <w:lang w:val="en-ID"/>
              </w:rPr>
            </w:pPr>
            <w:r w:rsidRPr="00891271">
              <w:rPr>
                <w:color w:val="000000"/>
                <w:sz w:val="16"/>
                <w:szCs w:val="16"/>
              </w:rPr>
              <w:t>419.703</w:t>
            </w:r>
          </w:p>
        </w:tc>
        <w:tc>
          <w:tcPr>
            <w:tcW w:w="736" w:type="dxa"/>
            <w:tcBorders>
              <w:top w:val="nil"/>
              <w:left w:val="nil"/>
              <w:bottom w:val="nil"/>
              <w:right w:val="nil"/>
            </w:tcBorders>
            <w:noWrap/>
            <w:vAlign w:val="center"/>
            <w:hideMark/>
          </w:tcPr>
          <w:p w14:paraId="19396B56" w14:textId="77777777" w:rsidR="00E67B55" w:rsidRPr="00891271" w:rsidRDefault="00E67B55" w:rsidP="00055D1E">
            <w:pPr>
              <w:jc w:val="center"/>
              <w:rPr>
                <w:color w:val="000000"/>
                <w:sz w:val="16"/>
                <w:szCs w:val="16"/>
                <w:lang w:val="en-ID"/>
              </w:rPr>
            </w:pPr>
            <w:r w:rsidRPr="00891271">
              <w:rPr>
                <w:color w:val="000000"/>
                <w:sz w:val="16"/>
                <w:szCs w:val="16"/>
              </w:rPr>
              <w:t>419.731</w:t>
            </w:r>
          </w:p>
        </w:tc>
        <w:tc>
          <w:tcPr>
            <w:tcW w:w="830" w:type="dxa"/>
            <w:tcBorders>
              <w:top w:val="nil"/>
              <w:left w:val="nil"/>
              <w:bottom w:val="nil"/>
              <w:right w:val="nil"/>
            </w:tcBorders>
            <w:noWrap/>
            <w:vAlign w:val="center"/>
            <w:hideMark/>
          </w:tcPr>
          <w:p w14:paraId="4AD783CE" w14:textId="77777777" w:rsidR="00E67B55" w:rsidRPr="00891271" w:rsidRDefault="00E67B55" w:rsidP="00055D1E">
            <w:pPr>
              <w:jc w:val="center"/>
              <w:rPr>
                <w:color w:val="000000"/>
                <w:sz w:val="16"/>
                <w:szCs w:val="16"/>
                <w:lang w:val="en-ID"/>
              </w:rPr>
            </w:pPr>
            <w:r w:rsidRPr="00891271">
              <w:rPr>
                <w:color w:val="000000"/>
                <w:sz w:val="16"/>
                <w:szCs w:val="16"/>
              </w:rPr>
              <w:t>40</w:t>
            </w:r>
          </w:p>
        </w:tc>
        <w:tc>
          <w:tcPr>
            <w:tcW w:w="710" w:type="dxa"/>
            <w:tcBorders>
              <w:top w:val="nil"/>
              <w:left w:val="nil"/>
              <w:bottom w:val="nil"/>
              <w:right w:val="nil"/>
            </w:tcBorders>
            <w:noWrap/>
            <w:vAlign w:val="center"/>
            <w:hideMark/>
          </w:tcPr>
          <w:p w14:paraId="48E84D34" w14:textId="77777777" w:rsidR="00E67B55" w:rsidRPr="00891271" w:rsidRDefault="00E67B55" w:rsidP="00055D1E">
            <w:pPr>
              <w:jc w:val="center"/>
              <w:rPr>
                <w:color w:val="000000"/>
                <w:sz w:val="16"/>
                <w:szCs w:val="16"/>
                <w:lang w:val="en-ID"/>
              </w:rPr>
            </w:pPr>
            <w:r w:rsidRPr="00891271">
              <w:rPr>
                <w:color w:val="000000"/>
                <w:sz w:val="16"/>
                <w:szCs w:val="16"/>
              </w:rPr>
              <w:t>4.50%</w:t>
            </w:r>
          </w:p>
        </w:tc>
        <w:tc>
          <w:tcPr>
            <w:tcW w:w="710" w:type="dxa"/>
            <w:tcBorders>
              <w:top w:val="nil"/>
              <w:left w:val="nil"/>
              <w:bottom w:val="nil"/>
              <w:right w:val="nil"/>
            </w:tcBorders>
            <w:noWrap/>
            <w:vAlign w:val="center"/>
            <w:hideMark/>
          </w:tcPr>
          <w:p w14:paraId="12E695CA" w14:textId="77777777" w:rsidR="00E67B55" w:rsidRPr="00891271" w:rsidRDefault="00E67B55" w:rsidP="00055D1E">
            <w:pPr>
              <w:jc w:val="center"/>
              <w:rPr>
                <w:color w:val="000000"/>
                <w:sz w:val="16"/>
                <w:szCs w:val="16"/>
                <w:lang w:val="en-ID"/>
              </w:rPr>
            </w:pPr>
            <w:r w:rsidRPr="00891271">
              <w:rPr>
                <w:color w:val="000000"/>
                <w:sz w:val="16"/>
                <w:szCs w:val="16"/>
              </w:rPr>
              <w:t>5.00%</w:t>
            </w:r>
          </w:p>
        </w:tc>
        <w:tc>
          <w:tcPr>
            <w:tcW w:w="656" w:type="dxa"/>
            <w:tcBorders>
              <w:top w:val="nil"/>
              <w:left w:val="nil"/>
              <w:bottom w:val="nil"/>
              <w:right w:val="nil"/>
            </w:tcBorders>
            <w:noWrap/>
            <w:vAlign w:val="center"/>
            <w:hideMark/>
          </w:tcPr>
          <w:p w14:paraId="330D2E51" w14:textId="77777777" w:rsidR="00E67B55" w:rsidRPr="00891271" w:rsidRDefault="00E67B55" w:rsidP="00055D1E">
            <w:pPr>
              <w:jc w:val="center"/>
              <w:rPr>
                <w:color w:val="000000"/>
                <w:sz w:val="16"/>
                <w:szCs w:val="16"/>
                <w:lang w:val="en-ID"/>
              </w:rPr>
            </w:pPr>
            <w:r w:rsidRPr="00891271">
              <w:rPr>
                <w:color w:val="000000"/>
                <w:sz w:val="16"/>
                <w:szCs w:val="16"/>
              </w:rPr>
              <w:t>0.0050</w:t>
            </w:r>
          </w:p>
        </w:tc>
        <w:tc>
          <w:tcPr>
            <w:tcW w:w="496" w:type="dxa"/>
            <w:tcBorders>
              <w:top w:val="nil"/>
              <w:left w:val="nil"/>
              <w:bottom w:val="nil"/>
              <w:right w:val="nil"/>
            </w:tcBorders>
            <w:noWrap/>
            <w:vAlign w:val="center"/>
            <w:hideMark/>
          </w:tcPr>
          <w:p w14:paraId="1BB69B4A" w14:textId="77777777" w:rsidR="00E67B55" w:rsidRPr="00891271" w:rsidRDefault="00E67B55" w:rsidP="00055D1E">
            <w:pPr>
              <w:jc w:val="center"/>
              <w:rPr>
                <w:color w:val="000000"/>
                <w:sz w:val="16"/>
                <w:szCs w:val="16"/>
                <w:lang w:val="en-ID"/>
              </w:rPr>
            </w:pPr>
            <w:r w:rsidRPr="00891271">
              <w:rPr>
                <w:color w:val="000000"/>
                <w:sz w:val="16"/>
                <w:szCs w:val="16"/>
              </w:rPr>
              <w:t>100</w:t>
            </w:r>
          </w:p>
        </w:tc>
        <w:tc>
          <w:tcPr>
            <w:tcW w:w="576" w:type="dxa"/>
            <w:tcBorders>
              <w:top w:val="nil"/>
              <w:left w:val="nil"/>
              <w:bottom w:val="nil"/>
              <w:right w:val="nil"/>
            </w:tcBorders>
            <w:noWrap/>
            <w:vAlign w:val="center"/>
            <w:hideMark/>
          </w:tcPr>
          <w:p w14:paraId="477032C2" w14:textId="77777777" w:rsidR="00E67B55" w:rsidRPr="00891271" w:rsidRDefault="00E67B55" w:rsidP="00055D1E">
            <w:pPr>
              <w:jc w:val="center"/>
              <w:rPr>
                <w:color w:val="000000"/>
                <w:sz w:val="16"/>
                <w:szCs w:val="16"/>
                <w:lang w:val="en-ID"/>
              </w:rPr>
            </w:pPr>
            <w:r w:rsidRPr="00891271">
              <w:rPr>
                <w:color w:val="000000"/>
                <w:sz w:val="16"/>
                <w:szCs w:val="16"/>
              </w:rPr>
              <w:t>0.001</w:t>
            </w:r>
          </w:p>
        </w:tc>
        <w:tc>
          <w:tcPr>
            <w:tcW w:w="1105" w:type="dxa"/>
            <w:tcBorders>
              <w:top w:val="nil"/>
              <w:left w:val="nil"/>
              <w:bottom w:val="nil"/>
              <w:right w:val="nil"/>
            </w:tcBorders>
            <w:noWrap/>
            <w:vAlign w:val="center"/>
            <w:hideMark/>
          </w:tcPr>
          <w:p w14:paraId="36582441" w14:textId="77777777" w:rsidR="00E67B55" w:rsidRPr="00891271" w:rsidRDefault="00E67B55" w:rsidP="00055D1E">
            <w:pPr>
              <w:jc w:val="center"/>
              <w:rPr>
                <w:color w:val="000000"/>
                <w:sz w:val="16"/>
                <w:szCs w:val="16"/>
                <w:lang w:val="en-ID"/>
              </w:rPr>
            </w:pPr>
            <w:r w:rsidRPr="00891271">
              <w:rPr>
                <w:color w:val="000000"/>
                <w:sz w:val="16"/>
                <w:szCs w:val="16"/>
              </w:rPr>
              <w:t>CEKUNG</w:t>
            </w:r>
          </w:p>
        </w:tc>
        <w:tc>
          <w:tcPr>
            <w:tcW w:w="736" w:type="dxa"/>
            <w:tcBorders>
              <w:top w:val="nil"/>
              <w:left w:val="nil"/>
              <w:bottom w:val="nil"/>
              <w:right w:val="nil"/>
            </w:tcBorders>
            <w:noWrap/>
            <w:vAlign w:val="center"/>
            <w:hideMark/>
          </w:tcPr>
          <w:p w14:paraId="6E739B0A" w14:textId="77777777" w:rsidR="00E67B55" w:rsidRPr="00891271" w:rsidRDefault="00E67B55" w:rsidP="00055D1E">
            <w:pPr>
              <w:jc w:val="center"/>
              <w:rPr>
                <w:color w:val="000000"/>
                <w:sz w:val="16"/>
                <w:szCs w:val="16"/>
                <w:lang w:val="en-ID"/>
              </w:rPr>
            </w:pPr>
            <w:r w:rsidRPr="00891271">
              <w:rPr>
                <w:color w:val="000000"/>
                <w:sz w:val="16"/>
                <w:szCs w:val="16"/>
              </w:rPr>
              <w:t>200.000</w:t>
            </w:r>
          </w:p>
        </w:tc>
      </w:tr>
      <w:tr w:rsidR="00E67B55" w:rsidRPr="00891271" w14:paraId="38D7E81F" w14:textId="77777777" w:rsidTr="00E67B55">
        <w:trPr>
          <w:trHeight w:val="240"/>
          <w:jc w:val="center"/>
        </w:trPr>
        <w:tc>
          <w:tcPr>
            <w:tcW w:w="634" w:type="dxa"/>
            <w:tcBorders>
              <w:top w:val="nil"/>
              <w:left w:val="nil"/>
              <w:bottom w:val="nil"/>
              <w:right w:val="nil"/>
            </w:tcBorders>
            <w:noWrap/>
            <w:vAlign w:val="center"/>
            <w:hideMark/>
          </w:tcPr>
          <w:p w14:paraId="4D8A38F9" w14:textId="77777777" w:rsidR="00E67B55" w:rsidRPr="00891271" w:rsidRDefault="00E67B55" w:rsidP="00055D1E">
            <w:pPr>
              <w:jc w:val="center"/>
              <w:rPr>
                <w:color w:val="000000"/>
                <w:sz w:val="16"/>
                <w:szCs w:val="16"/>
                <w:lang w:val="en-ID"/>
              </w:rPr>
            </w:pPr>
            <w:r w:rsidRPr="00891271">
              <w:rPr>
                <w:color w:val="000000"/>
                <w:sz w:val="16"/>
                <w:szCs w:val="16"/>
              </w:rPr>
              <w:t>5</w:t>
            </w:r>
          </w:p>
        </w:tc>
        <w:tc>
          <w:tcPr>
            <w:tcW w:w="907" w:type="dxa"/>
            <w:tcBorders>
              <w:top w:val="nil"/>
              <w:left w:val="nil"/>
              <w:bottom w:val="nil"/>
              <w:right w:val="nil"/>
            </w:tcBorders>
            <w:noWrap/>
            <w:vAlign w:val="center"/>
            <w:hideMark/>
          </w:tcPr>
          <w:p w14:paraId="4AB87855" w14:textId="77777777" w:rsidR="00E67B55" w:rsidRPr="00891271" w:rsidRDefault="00E67B55" w:rsidP="00055D1E">
            <w:pPr>
              <w:jc w:val="center"/>
              <w:rPr>
                <w:color w:val="000000"/>
                <w:sz w:val="16"/>
                <w:szCs w:val="16"/>
                <w:lang w:val="en-ID"/>
              </w:rPr>
            </w:pPr>
            <w:r w:rsidRPr="00891271">
              <w:rPr>
                <w:color w:val="000000"/>
                <w:sz w:val="16"/>
                <w:szCs w:val="16"/>
              </w:rPr>
              <w:t>1+239.742</w:t>
            </w:r>
          </w:p>
        </w:tc>
        <w:tc>
          <w:tcPr>
            <w:tcW w:w="1012" w:type="dxa"/>
            <w:tcBorders>
              <w:top w:val="nil"/>
              <w:left w:val="nil"/>
              <w:bottom w:val="nil"/>
              <w:right w:val="nil"/>
            </w:tcBorders>
            <w:noWrap/>
            <w:vAlign w:val="center"/>
            <w:hideMark/>
          </w:tcPr>
          <w:p w14:paraId="21ED207C" w14:textId="77777777" w:rsidR="00E67B55" w:rsidRPr="00891271" w:rsidRDefault="00E67B55" w:rsidP="00055D1E">
            <w:pPr>
              <w:jc w:val="center"/>
              <w:rPr>
                <w:color w:val="000000"/>
                <w:sz w:val="16"/>
                <w:szCs w:val="16"/>
                <w:lang w:val="en-ID"/>
              </w:rPr>
            </w:pPr>
            <w:r w:rsidRPr="00891271">
              <w:rPr>
                <w:color w:val="000000"/>
                <w:sz w:val="16"/>
                <w:szCs w:val="16"/>
              </w:rPr>
              <w:t>436.128</w:t>
            </w:r>
          </w:p>
        </w:tc>
        <w:tc>
          <w:tcPr>
            <w:tcW w:w="907" w:type="dxa"/>
            <w:tcBorders>
              <w:top w:val="nil"/>
              <w:left w:val="nil"/>
              <w:bottom w:val="nil"/>
              <w:right w:val="nil"/>
            </w:tcBorders>
            <w:noWrap/>
            <w:vAlign w:val="center"/>
            <w:hideMark/>
          </w:tcPr>
          <w:p w14:paraId="2103F317" w14:textId="77777777" w:rsidR="00E67B55" w:rsidRPr="00891271" w:rsidRDefault="00E67B55" w:rsidP="00055D1E">
            <w:pPr>
              <w:jc w:val="center"/>
              <w:rPr>
                <w:color w:val="000000"/>
                <w:sz w:val="16"/>
                <w:szCs w:val="16"/>
                <w:lang w:val="en-ID"/>
              </w:rPr>
            </w:pPr>
            <w:r w:rsidRPr="00891271">
              <w:rPr>
                <w:color w:val="000000"/>
                <w:sz w:val="16"/>
                <w:szCs w:val="16"/>
              </w:rPr>
              <w:t>1+189.742</w:t>
            </w:r>
          </w:p>
        </w:tc>
        <w:tc>
          <w:tcPr>
            <w:tcW w:w="907" w:type="dxa"/>
            <w:tcBorders>
              <w:top w:val="nil"/>
              <w:left w:val="nil"/>
              <w:bottom w:val="nil"/>
              <w:right w:val="nil"/>
            </w:tcBorders>
            <w:noWrap/>
            <w:vAlign w:val="center"/>
            <w:hideMark/>
          </w:tcPr>
          <w:p w14:paraId="2F917C1E" w14:textId="77777777" w:rsidR="00E67B55" w:rsidRPr="00891271" w:rsidRDefault="00E67B55" w:rsidP="00055D1E">
            <w:pPr>
              <w:jc w:val="center"/>
              <w:rPr>
                <w:color w:val="000000"/>
                <w:sz w:val="16"/>
                <w:szCs w:val="16"/>
                <w:lang w:val="en-ID"/>
              </w:rPr>
            </w:pPr>
            <w:r w:rsidRPr="00891271">
              <w:rPr>
                <w:color w:val="000000"/>
                <w:sz w:val="16"/>
                <w:szCs w:val="16"/>
              </w:rPr>
              <w:t>1+289.742</w:t>
            </w:r>
          </w:p>
        </w:tc>
        <w:tc>
          <w:tcPr>
            <w:tcW w:w="736" w:type="dxa"/>
            <w:tcBorders>
              <w:top w:val="nil"/>
              <w:left w:val="nil"/>
              <w:bottom w:val="nil"/>
              <w:right w:val="nil"/>
            </w:tcBorders>
            <w:noWrap/>
            <w:vAlign w:val="center"/>
            <w:hideMark/>
          </w:tcPr>
          <w:p w14:paraId="7B535EAA" w14:textId="77777777" w:rsidR="00E67B55" w:rsidRPr="00891271" w:rsidRDefault="00E67B55" w:rsidP="00055D1E">
            <w:pPr>
              <w:jc w:val="center"/>
              <w:rPr>
                <w:color w:val="000000"/>
                <w:sz w:val="16"/>
                <w:szCs w:val="16"/>
                <w:lang w:val="en-ID"/>
              </w:rPr>
            </w:pPr>
            <w:r w:rsidRPr="00891271">
              <w:rPr>
                <w:color w:val="000000"/>
                <w:sz w:val="16"/>
                <w:szCs w:val="16"/>
              </w:rPr>
              <w:t>436.103</w:t>
            </w:r>
          </w:p>
        </w:tc>
        <w:tc>
          <w:tcPr>
            <w:tcW w:w="736" w:type="dxa"/>
            <w:tcBorders>
              <w:top w:val="nil"/>
              <w:left w:val="nil"/>
              <w:bottom w:val="nil"/>
              <w:right w:val="nil"/>
            </w:tcBorders>
            <w:noWrap/>
            <w:vAlign w:val="center"/>
            <w:hideMark/>
          </w:tcPr>
          <w:p w14:paraId="4863A2CF" w14:textId="77777777" w:rsidR="00E67B55" w:rsidRPr="00891271" w:rsidRDefault="00E67B55" w:rsidP="00055D1E">
            <w:pPr>
              <w:jc w:val="center"/>
              <w:rPr>
                <w:color w:val="000000"/>
                <w:sz w:val="16"/>
                <w:szCs w:val="16"/>
                <w:lang w:val="en-ID"/>
              </w:rPr>
            </w:pPr>
            <w:r w:rsidRPr="00891271">
              <w:rPr>
                <w:color w:val="000000"/>
                <w:sz w:val="16"/>
                <w:szCs w:val="16"/>
              </w:rPr>
              <w:t>436.148</w:t>
            </w:r>
          </w:p>
        </w:tc>
        <w:tc>
          <w:tcPr>
            <w:tcW w:w="830" w:type="dxa"/>
            <w:tcBorders>
              <w:top w:val="nil"/>
              <w:left w:val="nil"/>
              <w:bottom w:val="nil"/>
              <w:right w:val="nil"/>
            </w:tcBorders>
            <w:noWrap/>
            <w:vAlign w:val="center"/>
            <w:hideMark/>
          </w:tcPr>
          <w:p w14:paraId="3169AD33" w14:textId="77777777" w:rsidR="00E67B55" w:rsidRPr="00891271" w:rsidRDefault="00E67B55" w:rsidP="00055D1E">
            <w:pPr>
              <w:jc w:val="center"/>
              <w:rPr>
                <w:color w:val="000000"/>
                <w:sz w:val="16"/>
                <w:szCs w:val="16"/>
                <w:lang w:val="en-ID"/>
              </w:rPr>
            </w:pPr>
            <w:r w:rsidRPr="00891271">
              <w:rPr>
                <w:color w:val="000000"/>
                <w:sz w:val="16"/>
                <w:szCs w:val="16"/>
              </w:rPr>
              <w:t>40</w:t>
            </w:r>
          </w:p>
        </w:tc>
        <w:tc>
          <w:tcPr>
            <w:tcW w:w="710" w:type="dxa"/>
            <w:tcBorders>
              <w:top w:val="nil"/>
              <w:left w:val="nil"/>
              <w:bottom w:val="nil"/>
              <w:right w:val="nil"/>
            </w:tcBorders>
            <w:noWrap/>
            <w:vAlign w:val="center"/>
            <w:hideMark/>
          </w:tcPr>
          <w:p w14:paraId="3E265ABD" w14:textId="77777777" w:rsidR="00E67B55" w:rsidRPr="00891271" w:rsidRDefault="00E67B55" w:rsidP="00055D1E">
            <w:pPr>
              <w:jc w:val="center"/>
              <w:rPr>
                <w:color w:val="000000"/>
                <w:sz w:val="16"/>
                <w:szCs w:val="16"/>
                <w:lang w:val="en-ID"/>
              </w:rPr>
            </w:pPr>
            <w:r w:rsidRPr="00891271">
              <w:rPr>
                <w:color w:val="000000"/>
                <w:sz w:val="16"/>
                <w:szCs w:val="16"/>
              </w:rPr>
              <w:t>5.00%</w:t>
            </w:r>
          </w:p>
        </w:tc>
        <w:tc>
          <w:tcPr>
            <w:tcW w:w="710" w:type="dxa"/>
            <w:tcBorders>
              <w:top w:val="nil"/>
              <w:left w:val="nil"/>
              <w:bottom w:val="nil"/>
              <w:right w:val="nil"/>
            </w:tcBorders>
            <w:noWrap/>
            <w:vAlign w:val="center"/>
            <w:hideMark/>
          </w:tcPr>
          <w:p w14:paraId="6073DD00" w14:textId="77777777" w:rsidR="00E67B55" w:rsidRPr="00891271" w:rsidRDefault="00E67B55" w:rsidP="00055D1E">
            <w:pPr>
              <w:jc w:val="center"/>
              <w:rPr>
                <w:color w:val="000000"/>
                <w:sz w:val="16"/>
                <w:szCs w:val="16"/>
                <w:lang w:val="en-ID"/>
              </w:rPr>
            </w:pPr>
            <w:r w:rsidRPr="00891271">
              <w:rPr>
                <w:color w:val="000000"/>
                <w:sz w:val="16"/>
                <w:szCs w:val="16"/>
              </w:rPr>
              <w:t>4.00%</w:t>
            </w:r>
          </w:p>
        </w:tc>
        <w:tc>
          <w:tcPr>
            <w:tcW w:w="656" w:type="dxa"/>
            <w:tcBorders>
              <w:top w:val="nil"/>
              <w:left w:val="nil"/>
              <w:bottom w:val="nil"/>
              <w:right w:val="nil"/>
            </w:tcBorders>
            <w:noWrap/>
            <w:vAlign w:val="center"/>
            <w:hideMark/>
          </w:tcPr>
          <w:p w14:paraId="57F228C2" w14:textId="77777777" w:rsidR="00E67B55" w:rsidRPr="00891271" w:rsidRDefault="00E67B55" w:rsidP="00055D1E">
            <w:pPr>
              <w:jc w:val="center"/>
              <w:rPr>
                <w:color w:val="000000"/>
                <w:sz w:val="16"/>
                <w:szCs w:val="16"/>
                <w:lang w:val="en-ID"/>
              </w:rPr>
            </w:pPr>
            <w:r w:rsidRPr="00891271">
              <w:rPr>
                <w:color w:val="000000"/>
                <w:sz w:val="16"/>
                <w:szCs w:val="16"/>
              </w:rPr>
              <w:t>0.0100</w:t>
            </w:r>
          </w:p>
        </w:tc>
        <w:tc>
          <w:tcPr>
            <w:tcW w:w="496" w:type="dxa"/>
            <w:tcBorders>
              <w:top w:val="nil"/>
              <w:left w:val="nil"/>
              <w:bottom w:val="nil"/>
              <w:right w:val="nil"/>
            </w:tcBorders>
            <w:noWrap/>
            <w:vAlign w:val="center"/>
            <w:hideMark/>
          </w:tcPr>
          <w:p w14:paraId="00127991" w14:textId="77777777" w:rsidR="00E67B55" w:rsidRPr="00891271" w:rsidRDefault="00E67B55" w:rsidP="00055D1E">
            <w:pPr>
              <w:jc w:val="center"/>
              <w:rPr>
                <w:color w:val="000000"/>
                <w:sz w:val="16"/>
                <w:szCs w:val="16"/>
                <w:lang w:val="en-ID"/>
              </w:rPr>
            </w:pPr>
            <w:r w:rsidRPr="00891271">
              <w:rPr>
                <w:color w:val="000000"/>
                <w:sz w:val="16"/>
                <w:szCs w:val="16"/>
              </w:rPr>
              <w:t>60</w:t>
            </w:r>
          </w:p>
        </w:tc>
        <w:tc>
          <w:tcPr>
            <w:tcW w:w="576" w:type="dxa"/>
            <w:tcBorders>
              <w:top w:val="nil"/>
              <w:left w:val="nil"/>
              <w:bottom w:val="nil"/>
              <w:right w:val="nil"/>
            </w:tcBorders>
            <w:noWrap/>
            <w:vAlign w:val="center"/>
            <w:hideMark/>
          </w:tcPr>
          <w:p w14:paraId="5FCE500B" w14:textId="77777777" w:rsidR="00E67B55" w:rsidRPr="00891271" w:rsidRDefault="00E67B55" w:rsidP="00055D1E">
            <w:pPr>
              <w:jc w:val="center"/>
              <w:rPr>
                <w:color w:val="000000"/>
                <w:sz w:val="16"/>
                <w:szCs w:val="16"/>
                <w:lang w:val="en-ID"/>
              </w:rPr>
            </w:pPr>
            <w:r w:rsidRPr="00891271">
              <w:rPr>
                <w:color w:val="000000"/>
                <w:sz w:val="16"/>
                <w:szCs w:val="16"/>
              </w:rPr>
              <w:t>0.001</w:t>
            </w:r>
          </w:p>
        </w:tc>
        <w:tc>
          <w:tcPr>
            <w:tcW w:w="1105" w:type="dxa"/>
            <w:tcBorders>
              <w:top w:val="nil"/>
              <w:left w:val="nil"/>
              <w:bottom w:val="nil"/>
              <w:right w:val="nil"/>
            </w:tcBorders>
            <w:noWrap/>
            <w:vAlign w:val="center"/>
            <w:hideMark/>
          </w:tcPr>
          <w:p w14:paraId="08E1A1D3" w14:textId="77777777" w:rsidR="00E67B55" w:rsidRPr="00891271" w:rsidRDefault="00E67B55" w:rsidP="00055D1E">
            <w:pPr>
              <w:jc w:val="center"/>
              <w:rPr>
                <w:color w:val="000000"/>
                <w:sz w:val="16"/>
                <w:szCs w:val="16"/>
                <w:lang w:val="en-ID"/>
              </w:rPr>
            </w:pPr>
            <w:r w:rsidRPr="00891271">
              <w:rPr>
                <w:color w:val="000000"/>
                <w:sz w:val="16"/>
                <w:szCs w:val="16"/>
              </w:rPr>
              <w:t>CEMBUNG</w:t>
            </w:r>
          </w:p>
        </w:tc>
        <w:tc>
          <w:tcPr>
            <w:tcW w:w="736" w:type="dxa"/>
            <w:tcBorders>
              <w:top w:val="nil"/>
              <w:left w:val="nil"/>
              <w:bottom w:val="nil"/>
              <w:right w:val="nil"/>
            </w:tcBorders>
            <w:noWrap/>
            <w:vAlign w:val="center"/>
            <w:hideMark/>
          </w:tcPr>
          <w:p w14:paraId="5309C503" w14:textId="77777777" w:rsidR="00E67B55" w:rsidRPr="00891271" w:rsidRDefault="00E67B55" w:rsidP="00055D1E">
            <w:pPr>
              <w:jc w:val="center"/>
              <w:rPr>
                <w:color w:val="000000"/>
                <w:sz w:val="16"/>
                <w:szCs w:val="16"/>
                <w:lang w:val="en-ID"/>
              </w:rPr>
            </w:pPr>
            <w:r w:rsidRPr="00891271">
              <w:rPr>
                <w:color w:val="000000"/>
                <w:sz w:val="16"/>
                <w:szCs w:val="16"/>
              </w:rPr>
              <w:t>60.000</w:t>
            </w:r>
          </w:p>
        </w:tc>
      </w:tr>
      <w:tr w:rsidR="00E67B55" w:rsidRPr="00891271" w14:paraId="269BE471" w14:textId="77777777" w:rsidTr="00E67B55">
        <w:trPr>
          <w:trHeight w:val="240"/>
          <w:jc w:val="center"/>
        </w:trPr>
        <w:tc>
          <w:tcPr>
            <w:tcW w:w="634" w:type="dxa"/>
            <w:tcBorders>
              <w:top w:val="nil"/>
              <w:left w:val="nil"/>
              <w:bottom w:val="nil"/>
              <w:right w:val="nil"/>
            </w:tcBorders>
            <w:noWrap/>
            <w:vAlign w:val="center"/>
            <w:hideMark/>
          </w:tcPr>
          <w:p w14:paraId="4DF0B38B" w14:textId="77777777" w:rsidR="00E67B55" w:rsidRPr="00891271" w:rsidRDefault="00E67B55" w:rsidP="00055D1E">
            <w:pPr>
              <w:jc w:val="center"/>
              <w:rPr>
                <w:color w:val="000000"/>
                <w:sz w:val="16"/>
                <w:szCs w:val="16"/>
                <w:lang w:val="en-ID"/>
              </w:rPr>
            </w:pPr>
            <w:r w:rsidRPr="00891271">
              <w:rPr>
                <w:color w:val="000000"/>
                <w:sz w:val="16"/>
                <w:szCs w:val="16"/>
              </w:rPr>
              <w:t>6</w:t>
            </w:r>
          </w:p>
        </w:tc>
        <w:tc>
          <w:tcPr>
            <w:tcW w:w="907" w:type="dxa"/>
            <w:tcBorders>
              <w:top w:val="nil"/>
              <w:left w:val="nil"/>
              <w:bottom w:val="nil"/>
              <w:right w:val="nil"/>
            </w:tcBorders>
            <w:noWrap/>
            <w:vAlign w:val="center"/>
            <w:hideMark/>
          </w:tcPr>
          <w:p w14:paraId="2624C3E0" w14:textId="77777777" w:rsidR="00E67B55" w:rsidRPr="00891271" w:rsidRDefault="00E67B55" w:rsidP="00055D1E">
            <w:pPr>
              <w:jc w:val="center"/>
              <w:rPr>
                <w:color w:val="000000"/>
                <w:sz w:val="16"/>
                <w:szCs w:val="16"/>
                <w:lang w:val="en-ID"/>
              </w:rPr>
            </w:pPr>
            <w:r w:rsidRPr="00891271">
              <w:rPr>
                <w:color w:val="000000"/>
                <w:sz w:val="16"/>
                <w:szCs w:val="16"/>
              </w:rPr>
              <w:t>1+393.741</w:t>
            </w:r>
          </w:p>
        </w:tc>
        <w:tc>
          <w:tcPr>
            <w:tcW w:w="1012" w:type="dxa"/>
            <w:tcBorders>
              <w:top w:val="nil"/>
              <w:left w:val="nil"/>
              <w:bottom w:val="nil"/>
              <w:right w:val="nil"/>
            </w:tcBorders>
            <w:noWrap/>
            <w:vAlign w:val="center"/>
            <w:hideMark/>
          </w:tcPr>
          <w:p w14:paraId="6B7B1CD3" w14:textId="77777777" w:rsidR="00E67B55" w:rsidRPr="00891271" w:rsidRDefault="00E67B55" w:rsidP="00055D1E">
            <w:pPr>
              <w:jc w:val="center"/>
              <w:rPr>
                <w:color w:val="000000"/>
                <w:sz w:val="16"/>
                <w:szCs w:val="16"/>
                <w:lang w:val="en-ID"/>
              </w:rPr>
            </w:pPr>
            <w:r w:rsidRPr="00891271">
              <w:rPr>
                <w:color w:val="000000"/>
                <w:sz w:val="16"/>
                <w:szCs w:val="16"/>
              </w:rPr>
              <w:t>442.288</w:t>
            </w:r>
          </w:p>
        </w:tc>
        <w:tc>
          <w:tcPr>
            <w:tcW w:w="907" w:type="dxa"/>
            <w:tcBorders>
              <w:top w:val="nil"/>
              <w:left w:val="nil"/>
              <w:bottom w:val="nil"/>
              <w:right w:val="nil"/>
            </w:tcBorders>
            <w:noWrap/>
            <w:vAlign w:val="center"/>
            <w:hideMark/>
          </w:tcPr>
          <w:p w14:paraId="6D0DAA2F" w14:textId="77777777" w:rsidR="00E67B55" w:rsidRPr="00891271" w:rsidRDefault="00E67B55" w:rsidP="00055D1E">
            <w:pPr>
              <w:jc w:val="center"/>
              <w:rPr>
                <w:color w:val="000000"/>
                <w:sz w:val="16"/>
                <w:szCs w:val="16"/>
                <w:lang w:val="en-ID"/>
              </w:rPr>
            </w:pPr>
            <w:r w:rsidRPr="00891271">
              <w:rPr>
                <w:color w:val="000000"/>
                <w:sz w:val="16"/>
                <w:szCs w:val="16"/>
              </w:rPr>
              <w:t>1+343.741</w:t>
            </w:r>
          </w:p>
        </w:tc>
        <w:tc>
          <w:tcPr>
            <w:tcW w:w="907" w:type="dxa"/>
            <w:tcBorders>
              <w:top w:val="nil"/>
              <w:left w:val="nil"/>
              <w:bottom w:val="nil"/>
              <w:right w:val="nil"/>
            </w:tcBorders>
            <w:noWrap/>
            <w:vAlign w:val="center"/>
            <w:hideMark/>
          </w:tcPr>
          <w:p w14:paraId="4046BDB1" w14:textId="77777777" w:rsidR="00E67B55" w:rsidRPr="00891271" w:rsidRDefault="00E67B55" w:rsidP="00055D1E">
            <w:pPr>
              <w:jc w:val="center"/>
              <w:rPr>
                <w:color w:val="000000"/>
                <w:sz w:val="16"/>
                <w:szCs w:val="16"/>
                <w:lang w:val="en-ID"/>
              </w:rPr>
            </w:pPr>
            <w:r w:rsidRPr="00891271">
              <w:rPr>
                <w:color w:val="000000"/>
                <w:sz w:val="16"/>
                <w:szCs w:val="16"/>
              </w:rPr>
              <w:t>1+443.741</w:t>
            </w:r>
          </w:p>
        </w:tc>
        <w:tc>
          <w:tcPr>
            <w:tcW w:w="736" w:type="dxa"/>
            <w:tcBorders>
              <w:top w:val="nil"/>
              <w:left w:val="nil"/>
              <w:bottom w:val="nil"/>
              <w:right w:val="nil"/>
            </w:tcBorders>
            <w:noWrap/>
            <w:vAlign w:val="center"/>
            <w:hideMark/>
          </w:tcPr>
          <w:p w14:paraId="74E80970" w14:textId="77777777" w:rsidR="00E67B55" w:rsidRPr="00891271" w:rsidRDefault="00E67B55" w:rsidP="00055D1E">
            <w:pPr>
              <w:jc w:val="center"/>
              <w:rPr>
                <w:color w:val="000000"/>
                <w:sz w:val="16"/>
                <w:szCs w:val="16"/>
                <w:lang w:val="en-ID"/>
              </w:rPr>
            </w:pPr>
            <w:r w:rsidRPr="00891271">
              <w:rPr>
                <w:color w:val="000000"/>
                <w:sz w:val="16"/>
                <w:szCs w:val="16"/>
              </w:rPr>
              <w:t>442.268</w:t>
            </w:r>
          </w:p>
        </w:tc>
        <w:tc>
          <w:tcPr>
            <w:tcW w:w="736" w:type="dxa"/>
            <w:tcBorders>
              <w:top w:val="nil"/>
              <w:left w:val="nil"/>
              <w:bottom w:val="nil"/>
              <w:right w:val="nil"/>
            </w:tcBorders>
            <w:noWrap/>
            <w:vAlign w:val="center"/>
            <w:hideMark/>
          </w:tcPr>
          <w:p w14:paraId="04BEFB3D" w14:textId="77777777" w:rsidR="00E67B55" w:rsidRPr="00891271" w:rsidRDefault="00E67B55" w:rsidP="00055D1E">
            <w:pPr>
              <w:jc w:val="center"/>
              <w:rPr>
                <w:color w:val="000000"/>
                <w:sz w:val="16"/>
                <w:szCs w:val="16"/>
                <w:lang w:val="en-ID"/>
              </w:rPr>
            </w:pPr>
            <w:r w:rsidRPr="00891271">
              <w:rPr>
                <w:color w:val="000000"/>
                <w:sz w:val="16"/>
                <w:szCs w:val="16"/>
              </w:rPr>
              <w:t>442.328</w:t>
            </w:r>
          </w:p>
        </w:tc>
        <w:tc>
          <w:tcPr>
            <w:tcW w:w="830" w:type="dxa"/>
            <w:tcBorders>
              <w:top w:val="nil"/>
              <w:left w:val="nil"/>
              <w:bottom w:val="nil"/>
              <w:right w:val="nil"/>
            </w:tcBorders>
            <w:noWrap/>
            <w:vAlign w:val="center"/>
            <w:hideMark/>
          </w:tcPr>
          <w:p w14:paraId="2DB8F5DA" w14:textId="77777777" w:rsidR="00E67B55" w:rsidRPr="00891271" w:rsidRDefault="00E67B55" w:rsidP="00055D1E">
            <w:pPr>
              <w:jc w:val="center"/>
              <w:rPr>
                <w:color w:val="000000"/>
                <w:sz w:val="16"/>
                <w:szCs w:val="16"/>
                <w:lang w:val="en-ID"/>
              </w:rPr>
            </w:pPr>
            <w:r w:rsidRPr="00891271">
              <w:rPr>
                <w:color w:val="000000"/>
                <w:sz w:val="16"/>
                <w:szCs w:val="16"/>
              </w:rPr>
              <w:t>40</w:t>
            </w:r>
          </w:p>
        </w:tc>
        <w:tc>
          <w:tcPr>
            <w:tcW w:w="710" w:type="dxa"/>
            <w:tcBorders>
              <w:top w:val="nil"/>
              <w:left w:val="nil"/>
              <w:bottom w:val="nil"/>
              <w:right w:val="nil"/>
            </w:tcBorders>
            <w:noWrap/>
            <w:vAlign w:val="center"/>
            <w:hideMark/>
          </w:tcPr>
          <w:p w14:paraId="2BBC89DB" w14:textId="77777777" w:rsidR="00E67B55" w:rsidRPr="00891271" w:rsidRDefault="00E67B55" w:rsidP="00055D1E">
            <w:pPr>
              <w:jc w:val="center"/>
              <w:rPr>
                <w:color w:val="000000"/>
                <w:sz w:val="16"/>
                <w:szCs w:val="16"/>
                <w:lang w:val="en-ID"/>
              </w:rPr>
            </w:pPr>
            <w:r w:rsidRPr="00891271">
              <w:rPr>
                <w:color w:val="000000"/>
                <w:sz w:val="16"/>
                <w:szCs w:val="16"/>
              </w:rPr>
              <w:t>4.00%</w:t>
            </w:r>
          </w:p>
        </w:tc>
        <w:tc>
          <w:tcPr>
            <w:tcW w:w="710" w:type="dxa"/>
            <w:tcBorders>
              <w:top w:val="nil"/>
              <w:left w:val="nil"/>
              <w:bottom w:val="nil"/>
              <w:right w:val="nil"/>
            </w:tcBorders>
            <w:noWrap/>
            <w:vAlign w:val="center"/>
            <w:hideMark/>
          </w:tcPr>
          <w:p w14:paraId="7B017258" w14:textId="77777777" w:rsidR="00E67B55" w:rsidRPr="00891271" w:rsidRDefault="00E67B55" w:rsidP="00055D1E">
            <w:pPr>
              <w:jc w:val="center"/>
              <w:rPr>
                <w:color w:val="000000"/>
                <w:sz w:val="16"/>
                <w:szCs w:val="16"/>
                <w:lang w:val="en-ID"/>
              </w:rPr>
            </w:pPr>
            <w:r w:rsidRPr="00891271">
              <w:rPr>
                <w:color w:val="000000"/>
                <w:sz w:val="16"/>
                <w:szCs w:val="16"/>
              </w:rPr>
              <w:t>8.00%</w:t>
            </w:r>
          </w:p>
        </w:tc>
        <w:tc>
          <w:tcPr>
            <w:tcW w:w="656" w:type="dxa"/>
            <w:tcBorders>
              <w:top w:val="nil"/>
              <w:left w:val="nil"/>
              <w:bottom w:val="nil"/>
              <w:right w:val="nil"/>
            </w:tcBorders>
            <w:noWrap/>
            <w:vAlign w:val="center"/>
            <w:hideMark/>
          </w:tcPr>
          <w:p w14:paraId="018C875E" w14:textId="77777777" w:rsidR="00E67B55" w:rsidRPr="00891271" w:rsidRDefault="00E67B55" w:rsidP="00055D1E">
            <w:pPr>
              <w:jc w:val="center"/>
              <w:rPr>
                <w:color w:val="000000"/>
                <w:sz w:val="16"/>
                <w:szCs w:val="16"/>
                <w:lang w:val="en-ID"/>
              </w:rPr>
            </w:pPr>
            <w:r w:rsidRPr="00891271">
              <w:rPr>
                <w:color w:val="000000"/>
                <w:sz w:val="16"/>
                <w:szCs w:val="16"/>
              </w:rPr>
              <w:t>0.0400</w:t>
            </w:r>
          </w:p>
        </w:tc>
        <w:tc>
          <w:tcPr>
            <w:tcW w:w="496" w:type="dxa"/>
            <w:tcBorders>
              <w:top w:val="nil"/>
              <w:left w:val="nil"/>
              <w:bottom w:val="nil"/>
              <w:right w:val="nil"/>
            </w:tcBorders>
            <w:noWrap/>
            <w:vAlign w:val="center"/>
            <w:hideMark/>
          </w:tcPr>
          <w:p w14:paraId="0731DC1F" w14:textId="77777777" w:rsidR="00E67B55" w:rsidRPr="00891271" w:rsidRDefault="00E67B55" w:rsidP="00055D1E">
            <w:pPr>
              <w:jc w:val="center"/>
              <w:rPr>
                <w:color w:val="000000"/>
                <w:sz w:val="16"/>
                <w:szCs w:val="16"/>
                <w:lang w:val="en-ID"/>
              </w:rPr>
            </w:pPr>
            <w:r w:rsidRPr="00891271">
              <w:rPr>
                <w:color w:val="000000"/>
                <w:sz w:val="16"/>
                <w:szCs w:val="16"/>
              </w:rPr>
              <w:t>100</w:t>
            </w:r>
          </w:p>
        </w:tc>
        <w:tc>
          <w:tcPr>
            <w:tcW w:w="576" w:type="dxa"/>
            <w:tcBorders>
              <w:top w:val="nil"/>
              <w:left w:val="nil"/>
              <w:bottom w:val="nil"/>
              <w:right w:val="nil"/>
            </w:tcBorders>
            <w:noWrap/>
            <w:vAlign w:val="center"/>
            <w:hideMark/>
          </w:tcPr>
          <w:p w14:paraId="1ED642DE" w14:textId="77777777" w:rsidR="00E67B55" w:rsidRPr="00891271" w:rsidRDefault="00E67B55" w:rsidP="00055D1E">
            <w:pPr>
              <w:jc w:val="center"/>
              <w:rPr>
                <w:color w:val="000000"/>
                <w:sz w:val="16"/>
                <w:szCs w:val="16"/>
                <w:lang w:val="en-ID"/>
              </w:rPr>
            </w:pPr>
            <w:r w:rsidRPr="00891271">
              <w:rPr>
                <w:color w:val="000000"/>
                <w:sz w:val="16"/>
                <w:szCs w:val="16"/>
              </w:rPr>
              <w:t>0.005</w:t>
            </w:r>
          </w:p>
        </w:tc>
        <w:tc>
          <w:tcPr>
            <w:tcW w:w="1105" w:type="dxa"/>
            <w:tcBorders>
              <w:top w:val="nil"/>
              <w:left w:val="nil"/>
              <w:bottom w:val="nil"/>
              <w:right w:val="nil"/>
            </w:tcBorders>
            <w:noWrap/>
            <w:vAlign w:val="center"/>
            <w:hideMark/>
          </w:tcPr>
          <w:p w14:paraId="1CD00712" w14:textId="77777777" w:rsidR="00E67B55" w:rsidRPr="00891271" w:rsidRDefault="00E67B55" w:rsidP="00055D1E">
            <w:pPr>
              <w:jc w:val="center"/>
              <w:rPr>
                <w:color w:val="000000"/>
                <w:sz w:val="16"/>
                <w:szCs w:val="16"/>
                <w:lang w:val="en-ID"/>
              </w:rPr>
            </w:pPr>
            <w:r w:rsidRPr="00891271">
              <w:rPr>
                <w:color w:val="000000"/>
                <w:sz w:val="16"/>
                <w:szCs w:val="16"/>
              </w:rPr>
              <w:t>CEKUNG</w:t>
            </w:r>
          </w:p>
        </w:tc>
        <w:tc>
          <w:tcPr>
            <w:tcW w:w="736" w:type="dxa"/>
            <w:tcBorders>
              <w:top w:val="nil"/>
              <w:left w:val="nil"/>
              <w:bottom w:val="nil"/>
              <w:right w:val="nil"/>
            </w:tcBorders>
            <w:noWrap/>
            <w:vAlign w:val="center"/>
            <w:hideMark/>
          </w:tcPr>
          <w:p w14:paraId="73ABF326" w14:textId="77777777" w:rsidR="00E67B55" w:rsidRPr="00891271" w:rsidRDefault="00E67B55" w:rsidP="00055D1E">
            <w:pPr>
              <w:jc w:val="center"/>
              <w:rPr>
                <w:color w:val="000000"/>
                <w:sz w:val="16"/>
                <w:szCs w:val="16"/>
                <w:lang w:val="en-ID"/>
              </w:rPr>
            </w:pPr>
            <w:r w:rsidRPr="00891271">
              <w:rPr>
                <w:color w:val="000000"/>
                <w:sz w:val="16"/>
                <w:szCs w:val="16"/>
              </w:rPr>
              <w:t>25.000</w:t>
            </w:r>
          </w:p>
        </w:tc>
      </w:tr>
      <w:tr w:rsidR="00E67B55" w:rsidRPr="00891271" w14:paraId="43F937E4" w14:textId="77777777" w:rsidTr="00E67B55">
        <w:trPr>
          <w:trHeight w:val="240"/>
          <w:jc w:val="center"/>
        </w:trPr>
        <w:tc>
          <w:tcPr>
            <w:tcW w:w="634" w:type="dxa"/>
            <w:tcBorders>
              <w:top w:val="nil"/>
              <w:left w:val="nil"/>
              <w:bottom w:val="nil"/>
              <w:right w:val="nil"/>
            </w:tcBorders>
            <w:noWrap/>
            <w:vAlign w:val="center"/>
            <w:hideMark/>
          </w:tcPr>
          <w:p w14:paraId="45978703" w14:textId="77777777" w:rsidR="00E67B55" w:rsidRPr="00891271" w:rsidRDefault="00E67B55" w:rsidP="00055D1E">
            <w:pPr>
              <w:jc w:val="center"/>
              <w:rPr>
                <w:color w:val="000000"/>
                <w:sz w:val="16"/>
                <w:szCs w:val="16"/>
                <w:lang w:val="en-ID"/>
              </w:rPr>
            </w:pPr>
            <w:r w:rsidRPr="00891271">
              <w:rPr>
                <w:color w:val="000000"/>
                <w:sz w:val="16"/>
                <w:szCs w:val="16"/>
              </w:rPr>
              <w:t>7</w:t>
            </w:r>
          </w:p>
        </w:tc>
        <w:tc>
          <w:tcPr>
            <w:tcW w:w="907" w:type="dxa"/>
            <w:tcBorders>
              <w:top w:val="nil"/>
              <w:left w:val="nil"/>
              <w:bottom w:val="nil"/>
              <w:right w:val="nil"/>
            </w:tcBorders>
            <w:noWrap/>
            <w:vAlign w:val="center"/>
            <w:hideMark/>
          </w:tcPr>
          <w:p w14:paraId="61234E43" w14:textId="77777777" w:rsidR="00E67B55" w:rsidRPr="00891271" w:rsidRDefault="00E67B55" w:rsidP="00055D1E">
            <w:pPr>
              <w:jc w:val="center"/>
              <w:rPr>
                <w:color w:val="000000"/>
                <w:sz w:val="16"/>
                <w:szCs w:val="16"/>
                <w:lang w:val="en-ID"/>
              </w:rPr>
            </w:pPr>
            <w:r w:rsidRPr="00891271">
              <w:rPr>
                <w:color w:val="000000"/>
                <w:sz w:val="16"/>
                <w:szCs w:val="16"/>
              </w:rPr>
              <w:t>1+687.625</w:t>
            </w:r>
          </w:p>
        </w:tc>
        <w:tc>
          <w:tcPr>
            <w:tcW w:w="1012" w:type="dxa"/>
            <w:tcBorders>
              <w:top w:val="nil"/>
              <w:left w:val="nil"/>
              <w:bottom w:val="nil"/>
              <w:right w:val="nil"/>
            </w:tcBorders>
            <w:noWrap/>
            <w:vAlign w:val="center"/>
            <w:hideMark/>
          </w:tcPr>
          <w:p w14:paraId="227E47D1" w14:textId="77777777" w:rsidR="00E67B55" w:rsidRPr="00891271" w:rsidRDefault="00E67B55" w:rsidP="00055D1E">
            <w:pPr>
              <w:jc w:val="center"/>
              <w:rPr>
                <w:color w:val="000000"/>
                <w:sz w:val="16"/>
                <w:szCs w:val="16"/>
                <w:lang w:val="en-ID"/>
              </w:rPr>
            </w:pPr>
            <w:r w:rsidRPr="00891271">
              <w:rPr>
                <w:color w:val="000000"/>
                <w:sz w:val="16"/>
                <w:szCs w:val="16"/>
              </w:rPr>
              <w:t>465.799</w:t>
            </w:r>
          </w:p>
        </w:tc>
        <w:tc>
          <w:tcPr>
            <w:tcW w:w="907" w:type="dxa"/>
            <w:tcBorders>
              <w:top w:val="nil"/>
              <w:left w:val="nil"/>
              <w:bottom w:val="nil"/>
              <w:right w:val="nil"/>
            </w:tcBorders>
            <w:noWrap/>
            <w:vAlign w:val="center"/>
            <w:hideMark/>
          </w:tcPr>
          <w:p w14:paraId="6195F0D8" w14:textId="77777777" w:rsidR="00E67B55" w:rsidRPr="00891271" w:rsidRDefault="00E67B55" w:rsidP="00055D1E">
            <w:pPr>
              <w:jc w:val="center"/>
              <w:rPr>
                <w:color w:val="000000"/>
                <w:sz w:val="16"/>
                <w:szCs w:val="16"/>
                <w:lang w:val="en-ID"/>
              </w:rPr>
            </w:pPr>
            <w:r w:rsidRPr="00891271">
              <w:rPr>
                <w:color w:val="000000"/>
                <w:sz w:val="16"/>
                <w:szCs w:val="16"/>
              </w:rPr>
              <w:t>1+637.625</w:t>
            </w:r>
          </w:p>
        </w:tc>
        <w:tc>
          <w:tcPr>
            <w:tcW w:w="907" w:type="dxa"/>
            <w:tcBorders>
              <w:top w:val="nil"/>
              <w:left w:val="nil"/>
              <w:bottom w:val="nil"/>
              <w:right w:val="nil"/>
            </w:tcBorders>
            <w:noWrap/>
            <w:vAlign w:val="center"/>
            <w:hideMark/>
          </w:tcPr>
          <w:p w14:paraId="50457917" w14:textId="77777777" w:rsidR="00E67B55" w:rsidRPr="00891271" w:rsidRDefault="00E67B55" w:rsidP="00055D1E">
            <w:pPr>
              <w:jc w:val="center"/>
              <w:rPr>
                <w:color w:val="000000"/>
                <w:sz w:val="16"/>
                <w:szCs w:val="16"/>
                <w:lang w:val="en-ID"/>
              </w:rPr>
            </w:pPr>
            <w:r w:rsidRPr="00891271">
              <w:rPr>
                <w:color w:val="000000"/>
                <w:sz w:val="16"/>
                <w:szCs w:val="16"/>
              </w:rPr>
              <w:t>1+737.625</w:t>
            </w:r>
          </w:p>
        </w:tc>
        <w:tc>
          <w:tcPr>
            <w:tcW w:w="736" w:type="dxa"/>
            <w:tcBorders>
              <w:top w:val="nil"/>
              <w:left w:val="nil"/>
              <w:bottom w:val="nil"/>
              <w:right w:val="nil"/>
            </w:tcBorders>
            <w:noWrap/>
            <w:vAlign w:val="center"/>
            <w:hideMark/>
          </w:tcPr>
          <w:p w14:paraId="14435368" w14:textId="77777777" w:rsidR="00E67B55" w:rsidRPr="00891271" w:rsidRDefault="00E67B55" w:rsidP="00055D1E">
            <w:pPr>
              <w:jc w:val="center"/>
              <w:rPr>
                <w:color w:val="000000"/>
                <w:sz w:val="16"/>
                <w:szCs w:val="16"/>
                <w:lang w:val="en-ID"/>
              </w:rPr>
            </w:pPr>
            <w:r w:rsidRPr="00891271">
              <w:rPr>
                <w:color w:val="000000"/>
                <w:sz w:val="16"/>
                <w:szCs w:val="16"/>
              </w:rPr>
              <w:t>465.759</w:t>
            </w:r>
          </w:p>
        </w:tc>
        <w:tc>
          <w:tcPr>
            <w:tcW w:w="736" w:type="dxa"/>
            <w:tcBorders>
              <w:top w:val="nil"/>
              <w:left w:val="nil"/>
              <w:bottom w:val="nil"/>
              <w:right w:val="nil"/>
            </w:tcBorders>
            <w:noWrap/>
            <w:vAlign w:val="center"/>
            <w:hideMark/>
          </w:tcPr>
          <w:p w14:paraId="75E36D68" w14:textId="77777777" w:rsidR="00E67B55" w:rsidRPr="00891271" w:rsidRDefault="00E67B55" w:rsidP="00055D1E">
            <w:pPr>
              <w:jc w:val="center"/>
              <w:rPr>
                <w:color w:val="000000"/>
                <w:sz w:val="16"/>
                <w:szCs w:val="16"/>
                <w:lang w:val="en-ID"/>
              </w:rPr>
            </w:pPr>
            <w:r w:rsidRPr="00891271">
              <w:rPr>
                <w:color w:val="000000"/>
                <w:sz w:val="16"/>
                <w:szCs w:val="16"/>
              </w:rPr>
              <w:t>465.824</w:t>
            </w:r>
          </w:p>
        </w:tc>
        <w:tc>
          <w:tcPr>
            <w:tcW w:w="830" w:type="dxa"/>
            <w:tcBorders>
              <w:top w:val="nil"/>
              <w:left w:val="nil"/>
              <w:bottom w:val="nil"/>
              <w:right w:val="nil"/>
            </w:tcBorders>
            <w:noWrap/>
            <w:vAlign w:val="center"/>
            <w:hideMark/>
          </w:tcPr>
          <w:p w14:paraId="30E92A90" w14:textId="77777777" w:rsidR="00E67B55" w:rsidRPr="00891271" w:rsidRDefault="00E67B55" w:rsidP="00055D1E">
            <w:pPr>
              <w:jc w:val="center"/>
              <w:rPr>
                <w:color w:val="000000"/>
                <w:sz w:val="16"/>
                <w:szCs w:val="16"/>
                <w:lang w:val="en-ID"/>
              </w:rPr>
            </w:pPr>
            <w:r w:rsidRPr="00891271">
              <w:rPr>
                <w:color w:val="000000"/>
                <w:sz w:val="16"/>
                <w:szCs w:val="16"/>
              </w:rPr>
              <w:t>40</w:t>
            </w:r>
          </w:p>
        </w:tc>
        <w:tc>
          <w:tcPr>
            <w:tcW w:w="710" w:type="dxa"/>
            <w:tcBorders>
              <w:top w:val="nil"/>
              <w:left w:val="nil"/>
              <w:bottom w:val="nil"/>
              <w:right w:val="nil"/>
            </w:tcBorders>
            <w:noWrap/>
            <w:vAlign w:val="center"/>
            <w:hideMark/>
          </w:tcPr>
          <w:p w14:paraId="7C12B2D8" w14:textId="77777777" w:rsidR="00E67B55" w:rsidRPr="00891271" w:rsidRDefault="00E67B55" w:rsidP="00055D1E">
            <w:pPr>
              <w:jc w:val="center"/>
              <w:rPr>
                <w:color w:val="000000"/>
                <w:sz w:val="16"/>
                <w:szCs w:val="16"/>
                <w:lang w:val="en-ID"/>
              </w:rPr>
            </w:pPr>
            <w:r w:rsidRPr="00891271">
              <w:rPr>
                <w:color w:val="000000"/>
                <w:sz w:val="16"/>
                <w:szCs w:val="16"/>
              </w:rPr>
              <w:t>8.00%</w:t>
            </w:r>
          </w:p>
        </w:tc>
        <w:tc>
          <w:tcPr>
            <w:tcW w:w="710" w:type="dxa"/>
            <w:tcBorders>
              <w:top w:val="nil"/>
              <w:left w:val="nil"/>
              <w:bottom w:val="nil"/>
              <w:right w:val="nil"/>
            </w:tcBorders>
            <w:noWrap/>
            <w:vAlign w:val="center"/>
            <w:hideMark/>
          </w:tcPr>
          <w:p w14:paraId="7464152E" w14:textId="77777777" w:rsidR="00E67B55" w:rsidRPr="00891271" w:rsidRDefault="00E67B55" w:rsidP="00055D1E">
            <w:pPr>
              <w:jc w:val="center"/>
              <w:rPr>
                <w:color w:val="000000"/>
                <w:sz w:val="16"/>
                <w:szCs w:val="16"/>
                <w:lang w:val="en-ID"/>
              </w:rPr>
            </w:pPr>
            <w:r w:rsidRPr="00891271">
              <w:rPr>
                <w:color w:val="000000"/>
                <w:sz w:val="16"/>
                <w:szCs w:val="16"/>
              </w:rPr>
              <w:t>5.00%</w:t>
            </w:r>
          </w:p>
        </w:tc>
        <w:tc>
          <w:tcPr>
            <w:tcW w:w="656" w:type="dxa"/>
            <w:tcBorders>
              <w:top w:val="nil"/>
              <w:left w:val="nil"/>
              <w:bottom w:val="nil"/>
              <w:right w:val="nil"/>
            </w:tcBorders>
            <w:noWrap/>
            <w:vAlign w:val="center"/>
            <w:hideMark/>
          </w:tcPr>
          <w:p w14:paraId="3E8D8AB6" w14:textId="77777777" w:rsidR="00E67B55" w:rsidRPr="00891271" w:rsidRDefault="00E67B55" w:rsidP="00055D1E">
            <w:pPr>
              <w:jc w:val="center"/>
              <w:rPr>
                <w:color w:val="000000"/>
                <w:sz w:val="16"/>
                <w:szCs w:val="16"/>
                <w:lang w:val="en-ID"/>
              </w:rPr>
            </w:pPr>
            <w:r w:rsidRPr="00891271">
              <w:rPr>
                <w:color w:val="000000"/>
                <w:sz w:val="16"/>
                <w:szCs w:val="16"/>
              </w:rPr>
              <w:t>0.0300</w:t>
            </w:r>
          </w:p>
        </w:tc>
        <w:tc>
          <w:tcPr>
            <w:tcW w:w="496" w:type="dxa"/>
            <w:tcBorders>
              <w:top w:val="nil"/>
              <w:left w:val="nil"/>
              <w:bottom w:val="nil"/>
              <w:right w:val="nil"/>
            </w:tcBorders>
            <w:noWrap/>
            <w:vAlign w:val="center"/>
            <w:hideMark/>
          </w:tcPr>
          <w:p w14:paraId="570F2B7A" w14:textId="77777777" w:rsidR="00E67B55" w:rsidRPr="00891271" w:rsidRDefault="00E67B55" w:rsidP="00055D1E">
            <w:pPr>
              <w:jc w:val="center"/>
              <w:rPr>
                <w:color w:val="000000"/>
                <w:sz w:val="16"/>
                <w:szCs w:val="16"/>
                <w:lang w:val="en-ID"/>
              </w:rPr>
            </w:pPr>
            <w:r w:rsidRPr="00891271">
              <w:rPr>
                <w:color w:val="000000"/>
                <w:sz w:val="16"/>
                <w:szCs w:val="16"/>
              </w:rPr>
              <w:t>100</w:t>
            </w:r>
          </w:p>
        </w:tc>
        <w:tc>
          <w:tcPr>
            <w:tcW w:w="576" w:type="dxa"/>
            <w:tcBorders>
              <w:top w:val="nil"/>
              <w:left w:val="nil"/>
              <w:bottom w:val="nil"/>
              <w:right w:val="nil"/>
            </w:tcBorders>
            <w:noWrap/>
            <w:vAlign w:val="center"/>
            <w:hideMark/>
          </w:tcPr>
          <w:p w14:paraId="7C03CC78" w14:textId="77777777" w:rsidR="00E67B55" w:rsidRPr="00891271" w:rsidRDefault="00E67B55" w:rsidP="00055D1E">
            <w:pPr>
              <w:jc w:val="center"/>
              <w:rPr>
                <w:color w:val="000000"/>
                <w:sz w:val="16"/>
                <w:szCs w:val="16"/>
                <w:lang w:val="en-ID"/>
              </w:rPr>
            </w:pPr>
            <w:r w:rsidRPr="00891271">
              <w:rPr>
                <w:color w:val="000000"/>
                <w:sz w:val="16"/>
                <w:szCs w:val="16"/>
              </w:rPr>
              <w:t>0.004</w:t>
            </w:r>
          </w:p>
        </w:tc>
        <w:tc>
          <w:tcPr>
            <w:tcW w:w="1105" w:type="dxa"/>
            <w:tcBorders>
              <w:top w:val="nil"/>
              <w:left w:val="nil"/>
              <w:bottom w:val="nil"/>
              <w:right w:val="nil"/>
            </w:tcBorders>
            <w:noWrap/>
            <w:vAlign w:val="center"/>
            <w:hideMark/>
          </w:tcPr>
          <w:p w14:paraId="38C8200A" w14:textId="77777777" w:rsidR="00E67B55" w:rsidRPr="00891271" w:rsidRDefault="00E67B55" w:rsidP="00055D1E">
            <w:pPr>
              <w:jc w:val="center"/>
              <w:rPr>
                <w:color w:val="000000"/>
                <w:sz w:val="16"/>
                <w:szCs w:val="16"/>
                <w:lang w:val="en-ID"/>
              </w:rPr>
            </w:pPr>
            <w:r w:rsidRPr="00891271">
              <w:rPr>
                <w:color w:val="000000"/>
                <w:sz w:val="16"/>
                <w:szCs w:val="16"/>
              </w:rPr>
              <w:t>CEMBUNG</w:t>
            </w:r>
          </w:p>
        </w:tc>
        <w:tc>
          <w:tcPr>
            <w:tcW w:w="736" w:type="dxa"/>
            <w:tcBorders>
              <w:top w:val="nil"/>
              <w:left w:val="nil"/>
              <w:bottom w:val="nil"/>
              <w:right w:val="nil"/>
            </w:tcBorders>
            <w:noWrap/>
            <w:vAlign w:val="center"/>
            <w:hideMark/>
          </w:tcPr>
          <w:p w14:paraId="7081F0A1" w14:textId="77777777" w:rsidR="00E67B55" w:rsidRPr="00891271" w:rsidRDefault="00E67B55" w:rsidP="00055D1E">
            <w:pPr>
              <w:jc w:val="center"/>
              <w:rPr>
                <w:color w:val="000000"/>
                <w:sz w:val="16"/>
                <w:szCs w:val="16"/>
                <w:lang w:val="en-ID"/>
              </w:rPr>
            </w:pPr>
            <w:r w:rsidRPr="00891271">
              <w:rPr>
                <w:color w:val="000000"/>
                <w:sz w:val="16"/>
                <w:szCs w:val="16"/>
              </w:rPr>
              <w:t>33.333</w:t>
            </w:r>
          </w:p>
        </w:tc>
      </w:tr>
      <w:tr w:rsidR="00E67B55" w:rsidRPr="00891271" w14:paraId="6F94F79F" w14:textId="77777777" w:rsidTr="00E67B55">
        <w:trPr>
          <w:trHeight w:val="240"/>
          <w:jc w:val="center"/>
        </w:trPr>
        <w:tc>
          <w:tcPr>
            <w:tcW w:w="634" w:type="dxa"/>
            <w:tcBorders>
              <w:top w:val="nil"/>
              <w:left w:val="nil"/>
              <w:bottom w:val="nil"/>
              <w:right w:val="nil"/>
            </w:tcBorders>
            <w:noWrap/>
            <w:vAlign w:val="center"/>
            <w:hideMark/>
          </w:tcPr>
          <w:p w14:paraId="4AE1F2C7" w14:textId="77777777" w:rsidR="00E67B55" w:rsidRPr="00891271" w:rsidRDefault="00E67B55" w:rsidP="00055D1E">
            <w:pPr>
              <w:jc w:val="center"/>
              <w:rPr>
                <w:color w:val="000000"/>
                <w:sz w:val="16"/>
                <w:szCs w:val="16"/>
                <w:lang w:val="en-ID"/>
              </w:rPr>
            </w:pPr>
            <w:r w:rsidRPr="00891271">
              <w:rPr>
                <w:color w:val="000000"/>
                <w:sz w:val="16"/>
                <w:szCs w:val="16"/>
              </w:rPr>
              <w:t>8</w:t>
            </w:r>
          </w:p>
        </w:tc>
        <w:tc>
          <w:tcPr>
            <w:tcW w:w="907" w:type="dxa"/>
            <w:tcBorders>
              <w:top w:val="nil"/>
              <w:left w:val="nil"/>
              <w:bottom w:val="nil"/>
              <w:right w:val="nil"/>
            </w:tcBorders>
            <w:noWrap/>
            <w:vAlign w:val="center"/>
            <w:hideMark/>
          </w:tcPr>
          <w:p w14:paraId="592BAB09" w14:textId="77777777" w:rsidR="00E67B55" w:rsidRPr="00891271" w:rsidRDefault="00E67B55" w:rsidP="00055D1E">
            <w:pPr>
              <w:jc w:val="center"/>
              <w:rPr>
                <w:color w:val="000000"/>
                <w:sz w:val="16"/>
                <w:szCs w:val="16"/>
                <w:lang w:val="en-ID"/>
              </w:rPr>
            </w:pPr>
            <w:r w:rsidRPr="00891271">
              <w:rPr>
                <w:color w:val="000000"/>
                <w:sz w:val="16"/>
                <w:szCs w:val="16"/>
              </w:rPr>
              <w:t>2+144.314</w:t>
            </w:r>
          </w:p>
        </w:tc>
        <w:tc>
          <w:tcPr>
            <w:tcW w:w="1012" w:type="dxa"/>
            <w:tcBorders>
              <w:top w:val="nil"/>
              <w:left w:val="nil"/>
              <w:bottom w:val="nil"/>
              <w:right w:val="nil"/>
            </w:tcBorders>
            <w:noWrap/>
            <w:vAlign w:val="center"/>
            <w:hideMark/>
          </w:tcPr>
          <w:p w14:paraId="7B4D63F0" w14:textId="77777777" w:rsidR="00E67B55" w:rsidRPr="00891271" w:rsidRDefault="00E67B55" w:rsidP="00055D1E">
            <w:pPr>
              <w:jc w:val="center"/>
              <w:rPr>
                <w:color w:val="000000"/>
                <w:sz w:val="16"/>
                <w:szCs w:val="16"/>
                <w:lang w:val="en-ID"/>
              </w:rPr>
            </w:pPr>
            <w:r w:rsidRPr="00891271">
              <w:rPr>
                <w:color w:val="000000"/>
                <w:sz w:val="16"/>
                <w:szCs w:val="16"/>
              </w:rPr>
              <w:t>488.633</w:t>
            </w:r>
          </w:p>
        </w:tc>
        <w:tc>
          <w:tcPr>
            <w:tcW w:w="907" w:type="dxa"/>
            <w:tcBorders>
              <w:top w:val="nil"/>
              <w:left w:val="nil"/>
              <w:bottom w:val="nil"/>
              <w:right w:val="nil"/>
            </w:tcBorders>
            <w:noWrap/>
            <w:vAlign w:val="center"/>
            <w:hideMark/>
          </w:tcPr>
          <w:p w14:paraId="62FFEF10" w14:textId="77777777" w:rsidR="00E67B55" w:rsidRPr="00891271" w:rsidRDefault="00E67B55" w:rsidP="00055D1E">
            <w:pPr>
              <w:jc w:val="center"/>
              <w:rPr>
                <w:color w:val="000000"/>
                <w:sz w:val="16"/>
                <w:szCs w:val="16"/>
                <w:lang w:val="en-ID"/>
              </w:rPr>
            </w:pPr>
            <w:r w:rsidRPr="00891271">
              <w:rPr>
                <w:color w:val="000000"/>
                <w:sz w:val="16"/>
                <w:szCs w:val="16"/>
              </w:rPr>
              <w:t>2+114.314</w:t>
            </w:r>
          </w:p>
        </w:tc>
        <w:tc>
          <w:tcPr>
            <w:tcW w:w="907" w:type="dxa"/>
            <w:tcBorders>
              <w:top w:val="nil"/>
              <w:left w:val="nil"/>
              <w:bottom w:val="nil"/>
              <w:right w:val="nil"/>
            </w:tcBorders>
            <w:noWrap/>
            <w:vAlign w:val="center"/>
            <w:hideMark/>
          </w:tcPr>
          <w:p w14:paraId="0F8322D7" w14:textId="77777777" w:rsidR="00E67B55" w:rsidRPr="00891271" w:rsidRDefault="00E67B55" w:rsidP="00055D1E">
            <w:pPr>
              <w:jc w:val="center"/>
              <w:rPr>
                <w:color w:val="000000"/>
                <w:sz w:val="16"/>
                <w:szCs w:val="16"/>
                <w:lang w:val="en-ID"/>
              </w:rPr>
            </w:pPr>
            <w:r w:rsidRPr="00891271">
              <w:rPr>
                <w:color w:val="000000"/>
                <w:sz w:val="16"/>
                <w:szCs w:val="16"/>
              </w:rPr>
              <w:t>2+174.314</w:t>
            </w:r>
          </w:p>
        </w:tc>
        <w:tc>
          <w:tcPr>
            <w:tcW w:w="736" w:type="dxa"/>
            <w:tcBorders>
              <w:top w:val="nil"/>
              <w:left w:val="nil"/>
              <w:bottom w:val="nil"/>
              <w:right w:val="nil"/>
            </w:tcBorders>
            <w:noWrap/>
            <w:vAlign w:val="center"/>
            <w:hideMark/>
          </w:tcPr>
          <w:p w14:paraId="34DC4668" w14:textId="77777777" w:rsidR="00E67B55" w:rsidRPr="00891271" w:rsidRDefault="00E67B55" w:rsidP="00055D1E">
            <w:pPr>
              <w:jc w:val="center"/>
              <w:rPr>
                <w:color w:val="000000"/>
                <w:sz w:val="16"/>
                <w:szCs w:val="16"/>
                <w:lang w:val="en-ID"/>
              </w:rPr>
            </w:pPr>
            <w:r w:rsidRPr="00891271">
              <w:rPr>
                <w:color w:val="000000"/>
                <w:sz w:val="16"/>
                <w:szCs w:val="16"/>
              </w:rPr>
              <w:t>488.618</w:t>
            </w:r>
          </w:p>
        </w:tc>
        <w:tc>
          <w:tcPr>
            <w:tcW w:w="736" w:type="dxa"/>
            <w:tcBorders>
              <w:top w:val="nil"/>
              <w:left w:val="nil"/>
              <w:bottom w:val="nil"/>
              <w:right w:val="nil"/>
            </w:tcBorders>
            <w:noWrap/>
            <w:vAlign w:val="center"/>
            <w:hideMark/>
          </w:tcPr>
          <w:p w14:paraId="0185D562" w14:textId="77777777" w:rsidR="00E67B55" w:rsidRPr="00891271" w:rsidRDefault="00E67B55" w:rsidP="00055D1E">
            <w:pPr>
              <w:jc w:val="center"/>
              <w:rPr>
                <w:color w:val="000000"/>
                <w:sz w:val="16"/>
                <w:szCs w:val="16"/>
                <w:lang w:val="en-ID"/>
              </w:rPr>
            </w:pPr>
            <w:r w:rsidRPr="00891271">
              <w:rPr>
                <w:color w:val="000000"/>
                <w:sz w:val="16"/>
                <w:szCs w:val="16"/>
              </w:rPr>
              <w:t>488.657</w:t>
            </w:r>
          </w:p>
        </w:tc>
        <w:tc>
          <w:tcPr>
            <w:tcW w:w="830" w:type="dxa"/>
            <w:tcBorders>
              <w:top w:val="nil"/>
              <w:left w:val="nil"/>
              <w:bottom w:val="nil"/>
              <w:right w:val="nil"/>
            </w:tcBorders>
            <w:noWrap/>
            <w:vAlign w:val="center"/>
            <w:hideMark/>
          </w:tcPr>
          <w:p w14:paraId="0657BCAA" w14:textId="77777777" w:rsidR="00E67B55" w:rsidRPr="00891271" w:rsidRDefault="00E67B55" w:rsidP="00055D1E">
            <w:pPr>
              <w:jc w:val="center"/>
              <w:rPr>
                <w:color w:val="000000"/>
                <w:sz w:val="16"/>
                <w:szCs w:val="16"/>
                <w:lang w:val="en-ID"/>
              </w:rPr>
            </w:pPr>
            <w:r w:rsidRPr="00891271">
              <w:rPr>
                <w:color w:val="000000"/>
                <w:sz w:val="16"/>
                <w:szCs w:val="16"/>
              </w:rPr>
              <w:t>40</w:t>
            </w:r>
          </w:p>
        </w:tc>
        <w:tc>
          <w:tcPr>
            <w:tcW w:w="710" w:type="dxa"/>
            <w:tcBorders>
              <w:top w:val="nil"/>
              <w:left w:val="nil"/>
              <w:bottom w:val="nil"/>
              <w:right w:val="nil"/>
            </w:tcBorders>
            <w:noWrap/>
            <w:vAlign w:val="center"/>
            <w:hideMark/>
          </w:tcPr>
          <w:p w14:paraId="6EED71BD" w14:textId="77777777" w:rsidR="00E67B55" w:rsidRPr="00891271" w:rsidRDefault="00E67B55" w:rsidP="00055D1E">
            <w:pPr>
              <w:jc w:val="center"/>
              <w:rPr>
                <w:color w:val="000000"/>
                <w:sz w:val="16"/>
                <w:szCs w:val="16"/>
                <w:lang w:val="en-ID"/>
              </w:rPr>
            </w:pPr>
            <w:r w:rsidRPr="00891271">
              <w:rPr>
                <w:color w:val="000000"/>
                <w:sz w:val="16"/>
                <w:szCs w:val="16"/>
              </w:rPr>
              <w:t>5.00%</w:t>
            </w:r>
          </w:p>
        </w:tc>
        <w:tc>
          <w:tcPr>
            <w:tcW w:w="710" w:type="dxa"/>
            <w:tcBorders>
              <w:top w:val="nil"/>
              <w:left w:val="nil"/>
              <w:bottom w:val="nil"/>
              <w:right w:val="nil"/>
            </w:tcBorders>
            <w:noWrap/>
            <w:vAlign w:val="center"/>
            <w:hideMark/>
          </w:tcPr>
          <w:p w14:paraId="26315CE6" w14:textId="77777777" w:rsidR="00E67B55" w:rsidRPr="00891271" w:rsidRDefault="00E67B55" w:rsidP="00055D1E">
            <w:pPr>
              <w:jc w:val="center"/>
              <w:rPr>
                <w:color w:val="000000"/>
                <w:sz w:val="16"/>
                <w:szCs w:val="16"/>
                <w:lang w:val="en-ID"/>
              </w:rPr>
            </w:pPr>
            <w:r w:rsidRPr="00891271">
              <w:rPr>
                <w:color w:val="000000"/>
                <w:sz w:val="16"/>
                <w:szCs w:val="16"/>
              </w:rPr>
              <w:t>8.00%</w:t>
            </w:r>
          </w:p>
        </w:tc>
        <w:tc>
          <w:tcPr>
            <w:tcW w:w="656" w:type="dxa"/>
            <w:tcBorders>
              <w:top w:val="nil"/>
              <w:left w:val="nil"/>
              <w:bottom w:val="nil"/>
              <w:right w:val="nil"/>
            </w:tcBorders>
            <w:noWrap/>
            <w:vAlign w:val="center"/>
            <w:hideMark/>
          </w:tcPr>
          <w:p w14:paraId="4EC5BA19" w14:textId="77777777" w:rsidR="00E67B55" w:rsidRPr="00891271" w:rsidRDefault="00E67B55" w:rsidP="00055D1E">
            <w:pPr>
              <w:jc w:val="center"/>
              <w:rPr>
                <w:color w:val="000000"/>
                <w:sz w:val="16"/>
                <w:szCs w:val="16"/>
                <w:lang w:val="en-ID"/>
              </w:rPr>
            </w:pPr>
            <w:r w:rsidRPr="00891271">
              <w:rPr>
                <w:color w:val="000000"/>
                <w:sz w:val="16"/>
                <w:szCs w:val="16"/>
              </w:rPr>
              <w:t>0.0300</w:t>
            </w:r>
          </w:p>
        </w:tc>
        <w:tc>
          <w:tcPr>
            <w:tcW w:w="496" w:type="dxa"/>
            <w:tcBorders>
              <w:top w:val="nil"/>
              <w:left w:val="nil"/>
              <w:bottom w:val="nil"/>
              <w:right w:val="nil"/>
            </w:tcBorders>
            <w:noWrap/>
            <w:vAlign w:val="center"/>
            <w:hideMark/>
          </w:tcPr>
          <w:p w14:paraId="1281230F" w14:textId="77777777" w:rsidR="00E67B55" w:rsidRPr="00891271" w:rsidRDefault="00E67B55" w:rsidP="00055D1E">
            <w:pPr>
              <w:jc w:val="center"/>
              <w:rPr>
                <w:color w:val="000000"/>
                <w:sz w:val="16"/>
                <w:szCs w:val="16"/>
                <w:lang w:val="en-ID"/>
              </w:rPr>
            </w:pPr>
            <w:r w:rsidRPr="00891271">
              <w:rPr>
                <w:color w:val="000000"/>
                <w:sz w:val="16"/>
                <w:szCs w:val="16"/>
              </w:rPr>
              <w:t>100</w:t>
            </w:r>
          </w:p>
        </w:tc>
        <w:tc>
          <w:tcPr>
            <w:tcW w:w="576" w:type="dxa"/>
            <w:tcBorders>
              <w:top w:val="nil"/>
              <w:left w:val="nil"/>
              <w:bottom w:val="nil"/>
              <w:right w:val="nil"/>
            </w:tcBorders>
            <w:noWrap/>
            <w:vAlign w:val="center"/>
            <w:hideMark/>
          </w:tcPr>
          <w:p w14:paraId="7F2A9EFB" w14:textId="77777777" w:rsidR="00E67B55" w:rsidRPr="00891271" w:rsidRDefault="00E67B55" w:rsidP="00055D1E">
            <w:pPr>
              <w:jc w:val="center"/>
              <w:rPr>
                <w:color w:val="000000"/>
                <w:sz w:val="16"/>
                <w:szCs w:val="16"/>
                <w:lang w:val="en-ID"/>
              </w:rPr>
            </w:pPr>
            <w:r w:rsidRPr="00891271">
              <w:rPr>
                <w:color w:val="000000"/>
                <w:sz w:val="16"/>
                <w:szCs w:val="16"/>
              </w:rPr>
              <w:t>0.004</w:t>
            </w:r>
          </w:p>
        </w:tc>
        <w:tc>
          <w:tcPr>
            <w:tcW w:w="1105" w:type="dxa"/>
            <w:tcBorders>
              <w:top w:val="nil"/>
              <w:left w:val="nil"/>
              <w:bottom w:val="nil"/>
              <w:right w:val="nil"/>
            </w:tcBorders>
            <w:noWrap/>
            <w:vAlign w:val="center"/>
            <w:hideMark/>
          </w:tcPr>
          <w:p w14:paraId="21220DA7" w14:textId="77777777" w:rsidR="00E67B55" w:rsidRPr="00891271" w:rsidRDefault="00E67B55" w:rsidP="00055D1E">
            <w:pPr>
              <w:jc w:val="center"/>
              <w:rPr>
                <w:color w:val="000000"/>
                <w:sz w:val="16"/>
                <w:szCs w:val="16"/>
                <w:lang w:val="en-ID"/>
              </w:rPr>
            </w:pPr>
            <w:r w:rsidRPr="00891271">
              <w:rPr>
                <w:color w:val="000000"/>
                <w:sz w:val="16"/>
                <w:szCs w:val="16"/>
              </w:rPr>
              <w:t>CEKUNG</w:t>
            </w:r>
          </w:p>
        </w:tc>
        <w:tc>
          <w:tcPr>
            <w:tcW w:w="736" w:type="dxa"/>
            <w:tcBorders>
              <w:top w:val="nil"/>
              <w:left w:val="nil"/>
              <w:bottom w:val="nil"/>
              <w:right w:val="nil"/>
            </w:tcBorders>
            <w:noWrap/>
            <w:vAlign w:val="center"/>
            <w:hideMark/>
          </w:tcPr>
          <w:p w14:paraId="32728CEC" w14:textId="77777777" w:rsidR="00E67B55" w:rsidRPr="00891271" w:rsidRDefault="00E67B55" w:rsidP="00055D1E">
            <w:pPr>
              <w:jc w:val="center"/>
              <w:rPr>
                <w:color w:val="000000"/>
                <w:sz w:val="16"/>
                <w:szCs w:val="16"/>
                <w:lang w:val="en-ID"/>
              </w:rPr>
            </w:pPr>
            <w:r w:rsidRPr="00891271">
              <w:rPr>
                <w:color w:val="000000"/>
                <w:sz w:val="16"/>
                <w:szCs w:val="16"/>
              </w:rPr>
              <w:t>33.333</w:t>
            </w:r>
          </w:p>
        </w:tc>
      </w:tr>
      <w:tr w:rsidR="00E67B55" w:rsidRPr="00891271" w14:paraId="5FE99DBD" w14:textId="77777777" w:rsidTr="00E67B55">
        <w:trPr>
          <w:trHeight w:val="240"/>
          <w:jc w:val="center"/>
        </w:trPr>
        <w:tc>
          <w:tcPr>
            <w:tcW w:w="634" w:type="dxa"/>
            <w:tcBorders>
              <w:top w:val="nil"/>
              <w:left w:val="nil"/>
              <w:bottom w:val="nil"/>
              <w:right w:val="nil"/>
            </w:tcBorders>
            <w:noWrap/>
            <w:vAlign w:val="center"/>
            <w:hideMark/>
          </w:tcPr>
          <w:p w14:paraId="40EC9050" w14:textId="77777777" w:rsidR="00E67B55" w:rsidRPr="00891271" w:rsidRDefault="00E67B55" w:rsidP="00055D1E">
            <w:pPr>
              <w:jc w:val="center"/>
              <w:rPr>
                <w:color w:val="000000"/>
                <w:sz w:val="16"/>
                <w:szCs w:val="16"/>
                <w:lang w:val="en-ID"/>
              </w:rPr>
            </w:pPr>
            <w:r w:rsidRPr="00891271">
              <w:rPr>
                <w:color w:val="000000"/>
                <w:sz w:val="16"/>
                <w:szCs w:val="16"/>
              </w:rPr>
              <w:t>9</w:t>
            </w:r>
          </w:p>
        </w:tc>
        <w:tc>
          <w:tcPr>
            <w:tcW w:w="907" w:type="dxa"/>
            <w:tcBorders>
              <w:top w:val="nil"/>
              <w:left w:val="nil"/>
              <w:bottom w:val="nil"/>
              <w:right w:val="nil"/>
            </w:tcBorders>
            <w:noWrap/>
            <w:vAlign w:val="center"/>
            <w:hideMark/>
          </w:tcPr>
          <w:p w14:paraId="4E692926" w14:textId="77777777" w:rsidR="00E67B55" w:rsidRPr="00891271" w:rsidRDefault="00E67B55" w:rsidP="00055D1E">
            <w:pPr>
              <w:jc w:val="center"/>
              <w:rPr>
                <w:color w:val="000000"/>
                <w:sz w:val="16"/>
                <w:szCs w:val="16"/>
                <w:lang w:val="en-ID"/>
              </w:rPr>
            </w:pPr>
            <w:r w:rsidRPr="00891271">
              <w:rPr>
                <w:color w:val="000000"/>
                <w:sz w:val="16"/>
                <w:szCs w:val="16"/>
              </w:rPr>
              <w:t>2+453.387</w:t>
            </w:r>
          </w:p>
        </w:tc>
        <w:tc>
          <w:tcPr>
            <w:tcW w:w="1012" w:type="dxa"/>
            <w:tcBorders>
              <w:top w:val="nil"/>
              <w:left w:val="nil"/>
              <w:bottom w:val="nil"/>
              <w:right w:val="nil"/>
            </w:tcBorders>
            <w:noWrap/>
            <w:vAlign w:val="center"/>
            <w:hideMark/>
          </w:tcPr>
          <w:p w14:paraId="335C79B6" w14:textId="77777777" w:rsidR="00E67B55" w:rsidRPr="00891271" w:rsidRDefault="00E67B55" w:rsidP="00055D1E">
            <w:pPr>
              <w:jc w:val="center"/>
              <w:rPr>
                <w:color w:val="000000"/>
                <w:sz w:val="16"/>
                <w:szCs w:val="16"/>
                <w:lang w:val="en-ID"/>
              </w:rPr>
            </w:pPr>
            <w:r w:rsidRPr="00891271">
              <w:rPr>
                <w:color w:val="000000"/>
                <w:sz w:val="16"/>
                <w:szCs w:val="16"/>
              </w:rPr>
              <w:t>513.359</w:t>
            </w:r>
          </w:p>
        </w:tc>
        <w:tc>
          <w:tcPr>
            <w:tcW w:w="907" w:type="dxa"/>
            <w:tcBorders>
              <w:top w:val="nil"/>
              <w:left w:val="nil"/>
              <w:bottom w:val="nil"/>
              <w:right w:val="nil"/>
            </w:tcBorders>
            <w:noWrap/>
            <w:vAlign w:val="center"/>
            <w:hideMark/>
          </w:tcPr>
          <w:p w14:paraId="7DB60BF6" w14:textId="77777777" w:rsidR="00E67B55" w:rsidRPr="00891271" w:rsidRDefault="00E67B55" w:rsidP="00055D1E">
            <w:pPr>
              <w:jc w:val="center"/>
              <w:rPr>
                <w:color w:val="000000"/>
                <w:sz w:val="16"/>
                <w:szCs w:val="16"/>
                <w:lang w:val="en-ID"/>
              </w:rPr>
            </w:pPr>
            <w:r w:rsidRPr="00891271">
              <w:rPr>
                <w:color w:val="000000"/>
                <w:sz w:val="16"/>
                <w:szCs w:val="16"/>
              </w:rPr>
              <w:t>2+415.137</w:t>
            </w:r>
          </w:p>
        </w:tc>
        <w:tc>
          <w:tcPr>
            <w:tcW w:w="907" w:type="dxa"/>
            <w:tcBorders>
              <w:top w:val="nil"/>
              <w:left w:val="nil"/>
              <w:bottom w:val="nil"/>
              <w:right w:val="nil"/>
            </w:tcBorders>
            <w:noWrap/>
            <w:vAlign w:val="center"/>
            <w:hideMark/>
          </w:tcPr>
          <w:p w14:paraId="4BF5DC32" w14:textId="77777777" w:rsidR="00E67B55" w:rsidRPr="00891271" w:rsidRDefault="00E67B55" w:rsidP="00055D1E">
            <w:pPr>
              <w:jc w:val="center"/>
              <w:rPr>
                <w:color w:val="000000"/>
                <w:sz w:val="16"/>
                <w:szCs w:val="16"/>
                <w:lang w:val="en-ID"/>
              </w:rPr>
            </w:pPr>
            <w:r w:rsidRPr="00891271">
              <w:rPr>
                <w:color w:val="000000"/>
                <w:sz w:val="16"/>
                <w:szCs w:val="16"/>
              </w:rPr>
              <w:t>2+491.637</w:t>
            </w:r>
          </w:p>
        </w:tc>
        <w:tc>
          <w:tcPr>
            <w:tcW w:w="736" w:type="dxa"/>
            <w:tcBorders>
              <w:top w:val="nil"/>
              <w:left w:val="nil"/>
              <w:bottom w:val="nil"/>
              <w:right w:val="nil"/>
            </w:tcBorders>
            <w:noWrap/>
            <w:vAlign w:val="center"/>
            <w:hideMark/>
          </w:tcPr>
          <w:p w14:paraId="320D3F82" w14:textId="77777777" w:rsidR="00E67B55" w:rsidRPr="00891271" w:rsidRDefault="00E67B55" w:rsidP="00055D1E">
            <w:pPr>
              <w:jc w:val="center"/>
              <w:rPr>
                <w:color w:val="000000"/>
                <w:sz w:val="16"/>
                <w:szCs w:val="16"/>
                <w:lang w:val="en-ID"/>
              </w:rPr>
            </w:pPr>
            <w:r w:rsidRPr="00891271">
              <w:rPr>
                <w:color w:val="000000"/>
                <w:sz w:val="16"/>
                <w:szCs w:val="16"/>
              </w:rPr>
              <w:t>513.328</w:t>
            </w:r>
          </w:p>
        </w:tc>
        <w:tc>
          <w:tcPr>
            <w:tcW w:w="736" w:type="dxa"/>
            <w:tcBorders>
              <w:top w:val="nil"/>
              <w:left w:val="nil"/>
              <w:bottom w:val="nil"/>
              <w:right w:val="nil"/>
            </w:tcBorders>
            <w:noWrap/>
            <w:vAlign w:val="center"/>
            <w:hideMark/>
          </w:tcPr>
          <w:p w14:paraId="414A33CB" w14:textId="77777777" w:rsidR="00E67B55" w:rsidRPr="00891271" w:rsidRDefault="00E67B55" w:rsidP="00055D1E">
            <w:pPr>
              <w:jc w:val="center"/>
              <w:rPr>
                <w:color w:val="000000"/>
                <w:sz w:val="16"/>
                <w:szCs w:val="16"/>
                <w:lang w:val="en-ID"/>
              </w:rPr>
            </w:pPr>
            <w:r w:rsidRPr="00891271">
              <w:rPr>
                <w:color w:val="000000"/>
                <w:sz w:val="16"/>
                <w:szCs w:val="16"/>
              </w:rPr>
              <w:t>513.376</w:t>
            </w:r>
          </w:p>
        </w:tc>
        <w:tc>
          <w:tcPr>
            <w:tcW w:w="830" w:type="dxa"/>
            <w:tcBorders>
              <w:top w:val="nil"/>
              <w:left w:val="nil"/>
              <w:bottom w:val="nil"/>
              <w:right w:val="nil"/>
            </w:tcBorders>
            <w:noWrap/>
            <w:vAlign w:val="center"/>
            <w:hideMark/>
          </w:tcPr>
          <w:p w14:paraId="56B1DD38" w14:textId="77777777" w:rsidR="00E67B55" w:rsidRPr="00891271" w:rsidRDefault="00E67B55" w:rsidP="00055D1E">
            <w:pPr>
              <w:jc w:val="center"/>
              <w:rPr>
                <w:color w:val="000000"/>
                <w:sz w:val="16"/>
                <w:szCs w:val="16"/>
                <w:lang w:val="en-ID"/>
              </w:rPr>
            </w:pPr>
            <w:r w:rsidRPr="00891271">
              <w:rPr>
                <w:color w:val="000000"/>
                <w:sz w:val="16"/>
                <w:szCs w:val="16"/>
              </w:rPr>
              <w:t>40</w:t>
            </w:r>
          </w:p>
        </w:tc>
        <w:tc>
          <w:tcPr>
            <w:tcW w:w="710" w:type="dxa"/>
            <w:tcBorders>
              <w:top w:val="nil"/>
              <w:left w:val="nil"/>
              <w:bottom w:val="nil"/>
              <w:right w:val="nil"/>
            </w:tcBorders>
            <w:noWrap/>
            <w:vAlign w:val="center"/>
            <w:hideMark/>
          </w:tcPr>
          <w:p w14:paraId="00808B75" w14:textId="77777777" w:rsidR="00E67B55" w:rsidRPr="00891271" w:rsidRDefault="00E67B55" w:rsidP="00055D1E">
            <w:pPr>
              <w:jc w:val="center"/>
              <w:rPr>
                <w:color w:val="000000"/>
                <w:sz w:val="16"/>
                <w:szCs w:val="16"/>
                <w:lang w:val="en-ID"/>
              </w:rPr>
            </w:pPr>
            <w:r w:rsidRPr="00891271">
              <w:rPr>
                <w:color w:val="000000"/>
                <w:sz w:val="16"/>
                <w:szCs w:val="16"/>
              </w:rPr>
              <w:t>8.00%</w:t>
            </w:r>
          </w:p>
        </w:tc>
        <w:tc>
          <w:tcPr>
            <w:tcW w:w="710" w:type="dxa"/>
            <w:tcBorders>
              <w:top w:val="nil"/>
              <w:left w:val="nil"/>
              <w:bottom w:val="nil"/>
              <w:right w:val="nil"/>
            </w:tcBorders>
            <w:noWrap/>
            <w:vAlign w:val="center"/>
            <w:hideMark/>
          </w:tcPr>
          <w:p w14:paraId="5E72C05F" w14:textId="77777777" w:rsidR="00E67B55" w:rsidRPr="00891271" w:rsidRDefault="00E67B55" w:rsidP="00055D1E">
            <w:pPr>
              <w:jc w:val="center"/>
              <w:rPr>
                <w:color w:val="000000"/>
                <w:sz w:val="16"/>
                <w:szCs w:val="16"/>
                <w:lang w:val="en-ID"/>
              </w:rPr>
            </w:pPr>
            <w:r w:rsidRPr="00891271">
              <w:rPr>
                <w:color w:val="000000"/>
                <w:sz w:val="16"/>
                <w:szCs w:val="16"/>
              </w:rPr>
              <w:t>4.50%</w:t>
            </w:r>
          </w:p>
        </w:tc>
        <w:tc>
          <w:tcPr>
            <w:tcW w:w="656" w:type="dxa"/>
            <w:tcBorders>
              <w:top w:val="nil"/>
              <w:left w:val="nil"/>
              <w:bottom w:val="nil"/>
              <w:right w:val="nil"/>
            </w:tcBorders>
            <w:noWrap/>
            <w:vAlign w:val="center"/>
            <w:hideMark/>
          </w:tcPr>
          <w:p w14:paraId="734AF78B" w14:textId="77777777" w:rsidR="00E67B55" w:rsidRPr="00891271" w:rsidRDefault="00E67B55" w:rsidP="00055D1E">
            <w:pPr>
              <w:jc w:val="center"/>
              <w:rPr>
                <w:color w:val="000000"/>
                <w:sz w:val="16"/>
                <w:szCs w:val="16"/>
                <w:lang w:val="en-ID"/>
              </w:rPr>
            </w:pPr>
            <w:r w:rsidRPr="00891271">
              <w:rPr>
                <w:color w:val="000000"/>
                <w:sz w:val="16"/>
                <w:szCs w:val="16"/>
              </w:rPr>
              <w:t>0.0350</w:t>
            </w:r>
          </w:p>
        </w:tc>
        <w:tc>
          <w:tcPr>
            <w:tcW w:w="496" w:type="dxa"/>
            <w:tcBorders>
              <w:top w:val="nil"/>
              <w:left w:val="nil"/>
              <w:bottom w:val="nil"/>
              <w:right w:val="nil"/>
            </w:tcBorders>
            <w:noWrap/>
            <w:vAlign w:val="center"/>
            <w:hideMark/>
          </w:tcPr>
          <w:p w14:paraId="1E077E8B" w14:textId="77777777" w:rsidR="00E67B55" w:rsidRPr="00891271" w:rsidRDefault="00E67B55" w:rsidP="00055D1E">
            <w:pPr>
              <w:jc w:val="center"/>
              <w:rPr>
                <w:color w:val="000000"/>
                <w:sz w:val="16"/>
                <w:szCs w:val="16"/>
                <w:lang w:val="en-ID"/>
              </w:rPr>
            </w:pPr>
            <w:r w:rsidRPr="00891271">
              <w:rPr>
                <w:color w:val="000000"/>
                <w:sz w:val="16"/>
                <w:szCs w:val="16"/>
              </w:rPr>
              <w:t>60</w:t>
            </w:r>
          </w:p>
        </w:tc>
        <w:tc>
          <w:tcPr>
            <w:tcW w:w="576" w:type="dxa"/>
            <w:tcBorders>
              <w:top w:val="nil"/>
              <w:left w:val="nil"/>
              <w:bottom w:val="nil"/>
              <w:right w:val="nil"/>
            </w:tcBorders>
            <w:noWrap/>
            <w:vAlign w:val="center"/>
            <w:hideMark/>
          </w:tcPr>
          <w:p w14:paraId="208E5578" w14:textId="77777777" w:rsidR="00E67B55" w:rsidRPr="00891271" w:rsidRDefault="00E67B55" w:rsidP="00055D1E">
            <w:pPr>
              <w:jc w:val="center"/>
              <w:rPr>
                <w:color w:val="000000"/>
                <w:sz w:val="16"/>
                <w:szCs w:val="16"/>
                <w:lang w:val="en-ID"/>
              </w:rPr>
            </w:pPr>
            <w:r w:rsidRPr="00891271">
              <w:rPr>
                <w:color w:val="000000"/>
                <w:sz w:val="16"/>
                <w:szCs w:val="16"/>
              </w:rPr>
              <w:t>0.003</w:t>
            </w:r>
          </w:p>
        </w:tc>
        <w:tc>
          <w:tcPr>
            <w:tcW w:w="1105" w:type="dxa"/>
            <w:tcBorders>
              <w:top w:val="nil"/>
              <w:left w:val="nil"/>
              <w:bottom w:val="nil"/>
              <w:right w:val="nil"/>
            </w:tcBorders>
            <w:noWrap/>
            <w:vAlign w:val="center"/>
            <w:hideMark/>
          </w:tcPr>
          <w:p w14:paraId="0F718E33" w14:textId="77777777" w:rsidR="00E67B55" w:rsidRPr="00891271" w:rsidRDefault="00E67B55" w:rsidP="00055D1E">
            <w:pPr>
              <w:jc w:val="center"/>
              <w:rPr>
                <w:color w:val="000000"/>
                <w:sz w:val="16"/>
                <w:szCs w:val="16"/>
                <w:lang w:val="en-ID"/>
              </w:rPr>
            </w:pPr>
            <w:r w:rsidRPr="00891271">
              <w:rPr>
                <w:color w:val="000000"/>
                <w:sz w:val="16"/>
                <w:szCs w:val="16"/>
              </w:rPr>
              <w:t>CEMBUNG</w:t>
            </w:r>
          </w:p>
        </w:tc>
        <w:tc>
          <w:tcPr>
            <w:tcW w:w="736" w:type="dxa"/>
            <w:tcBorders>
              <w:top w:val="nil"/>
              <w:left w:val="nil"/>
              <w:bottom w:val="nil"/>
              <w:right w:val="nil"/>
            </w:tcBorders>
            <w:noWrap/>
            <w:vAlign w:val="center"/>
            <w:hideMark/>
          </w:tcPr>
          <w:p w14:paraId="1268F772" w14:textId="77777777" w:rsidR="00E67B55" w:rsidRPr="00891271" w:rsidRDefault="00E67B55" w:rsidP="00055D1E">
            <w:pPr>
              <w:jc w:val="center"/>
              <w:rPr>
                <w:color w:val="000000"/>
                <w:sz w:val="16"/>
                <w:szCs w:val="16"/>
                <w:lang w:val="en-ID"/>
              </w:rPr>
            </w:pPr>
            <w:r w:rsidRPr="00891271">
              <w:rPr>
                <w:color w:val="000000"/>
                <w:sz w:val="16"/>
                <w:szCs w:val="16"/>
              </w:rPr>
              <w:t>17.143</w:t>
            </w:r>
          </w:p>
        </w:tc>
      </w:tr>
      <w:tr w:rsidR="00E67B55" w:rsidRPr="00891271" w14:paraId="2EE4BA9B" w14:textId="77777777" w:rsidTr="00E67B55">
        <w:trPr>
          <w:trHeight w:val="240"/>
          <w:jc w:val="center"/>
        </w:trPr>
        <w:tc>
          <w:tcPr>
            <w:tcW w:w="634" w:type="dxa"/>
            <w:tcBorders>
              <w:top w:val="nil"/>
              <w:left w:val="nil"/>
              <w:bottom w:val="nil"/>
              <w:right w:val="nil"/>
            </w:tcBorders>
            <w:noWrap/>
            <w:vAlign w:val="center"/>
            <w:hideMark/>
          </w:tcPr>
          <w:p w14:paraId="205546E3" w14:textId="77777777" w:rsidR="00E67B55" w:rsidRPr="00891271" w:rsidRDefault="00E67B55" w:rsidP="00055D1E">
            <w:pPr>
              <w:jc w:val="center"/>
              <w:rPr>
                <w:color w:val="000000"/>
                <w:sz w:val="16"/>
                <w:szCs w:val="16"/>
                <w:lang w:val="en-ID"/>
              </w:rPr>
            </w:pPr>
            <w:r w:rsidRPr="00891271">
              <w:rPr>
                <w:color w:val="000000"/>
                <w:sz w:val="16"/>
                <w:szCs w:val="16"/>
              </w:rPr>
              <w:t>10</w:t>
            </w:r>
          </w:p>
        </w:tc>
        <w:tc>
          <w:tcPr>
            <w:tcW w:w="907" w:type="dxa"/>
            <w:tcBorders>
              <w:top w:val="nil"/>
              <w:left w:val="nil"/>
              <w:bottom w:val="nil"/>
              <w:right w:val="nil"/>
            </w:tcBorders>
            <w:noWrap/>
            <w:vAlign w:val="center"/>
            <w:hideMark/>
          </w:tcPr>
          <w:p w14:paraId="028D232C" w14:textId="77777777" w:rsidR="00E67B55" w:rsidRPr="00891271" w:rsidRDefault="00E67B55" w:rsidP="00055D1E">
            <w:pPr>
              <w:jc w:val="center"/>
              <w:rPr>
                <w:color w:val="000000"/>
                <w:sz w:val="16"/>
                <w:szCs w:val="16"/>
                <w:lang w:val="en-ID"/>
              </w:rPr>
            </w:pPr>
            <w:r w:rsidRPr="00891271">
              <w:rPr>
                <w:color w:val="000000"/>
                <w:sz w:val="16"/>
                <w:szCs w:val="16"/>
              </w:rPr>
              <w:t>2+604.426</w:t>
            </w:r>
          </w:p>
        </w:tc>
        <w:tc>
          <w:tcPr>
            <w:tcW w:w="1012" w:type="dxa"/>
            <w:tcBorders>
              <w:top w:val="nil"/>
              <w:left w:val="nil"/>
              <w:bottom w:val="nil"/>
              <w:right w:val="nil"/>
            </w:tcBorders>
            <w:noWrap/>
            <w:vAlign w:val="center"/>
            <w:hideMark/>
          </w:tcPr>
          <w:p w14:paraId="7B8B0501" w14:textId="77777777" w:rsidR="00E67B55" w:rsidRPr="00891271" w:rsidRDefault="00E67B55" w:rsidP="00055D1E">
            <w:pPr>
              <w:jc w:val="center"/>
              <w:rPr>
                <w:color w:val="000000"/>
                <w:sz w:val="16"/>
                <w:szCs w:val="16"/>
                <w:lang w:val="en-ID"/>
              </w:rPr>
            </w:pPr>
            <w:r w:rsidRPr="00891271">
              <w:rPr>
                <w:color w:val="000000"/>
                <w:sz w:val="16"/>
                <w:szCs w:val="16"/>
              </w:rPr>
              <w:t>520.156</w:t>
            </w:r>
          </w:p>
        </w:tc>
        <w:tc>
          <w:tcPr>
            <w:tcW w:w="907" w:type="dxa"/>
            <w:tcBorders>
              <w:top w:val="nil"/>
              <w:left w:val="nil"/>
              <w:bottom w:val="nil"/>
              <w:right w:val="nil"/>
            </w:tcBorders>
            <w:noWrap/>
            <w:vAlign w:val="center"/>
            <w:hideMark/>
          </w:tcPr>
          <w:p w14:paraId="1F4BF626" w14:textId="77777777" w:rsidR="00E67B55" w:rsidRPr="00891271" w:rsidRDefault="00E67B55" w:rsidP="00055D1E">
            <w:pPr>
              <w:jc w:val="center"/>
              <w:rPr>
                <w:color w:val="000000"/>
                <w:sz w:val="16"/>
                <w:szCs w:val="16"/>
                <w:lang w:val="en-ID"/>
              </w:rPr>
            </w:pPr>
            <w:r w:rsidRPr="00891271">
              <w:rPr>
                <w:color w:val="000000"/>
                <w:sz w:val="16"/>
                <w:szCs w:val="16"/>
              </w:rPr>
              <w:t>2+584.426</w:t>
            </w:r>
          </w:p>
        </w:tc>
        <w:tc>
          <w:tcPr>
            <w:tcW w:w="907" w:type="dxa"/>
            <w:tcBorders>
              <w:top w:val="nil"/>
              <w:left w:val="nil"/>
              <w:bottom w:val="nil"/>
              <w:right w:val="nil"/>
            </w:tcBorders>
            <w:noWrap/>
            <w:vAlign w:val="center"/>
            <w:hideMark/>
          </w:tcPr>
          <w:p w14:paraId="402EC0E2" w14:textId="77777777" w:rsidR="00E67B55" w:rsidRPr="00891271" w:rsidRDefault="00E67B55" w:rsidP="00055D1E">
            <w:pPr>
              <w:jc w:val="center"/>
              <w:rPr>
                <w:color w:val="000000"/>
                <w:sz w:val="16"/>
                <w:szCs w:val="16"/>
                <w:lang w:val="en-ID"/>
              </w:rPr>
            </w:pPr>
            <w:r w:rsidRPr="00891271">
              <w:rPr>
                <w:color w:val="000000"/>
                <w:sz w:val="16"/>
                <w:szCs w:val="16"/>
              </w:rPr>
              <w:t>2+624.426</w:t>
            </w:r>
          </w:p>
        </w:tc>
        <w:tc>
          <w:tcPr>
            <w:tcW w:w="736" w:type="dxa"/>
            <w:tcBorders>
              <w:top w:val="nil"/>
              <w:left w:val="nil"/>
              <w:bottom w:val="nil"/>
              <w:right w:val="nil"/>
            </w:tcBorders>
            <w:noWrap/>
            <w:vAlign w:val="center"/>
            <w:hideMark/>
          </w:tcPr>
          <w:p w14:paraId="5CAA76F7" w14:textId="77777777" w:rsidR="00E67B55" w:rsidRPr="00891271" w:rsidRDefault="00E67B55" w:rsidP="00055D1E">
            <w:pPr>
              <w:jc w:val="center"/>
              <w:rPr>
                <w:color w:val="000000"/>
                <w:sz w:val="16"/>
                <w:szCs w:val="16"/>
                <w:lang w:val="en-ID"/>
              </w:rPr>
            </w:pPr>
            <w:r w:rsidRPr="00891271">
              <w:rPr>
                <w:color w:val="000000"/>
                <w:sz w:val="16"/>
                <w:szCs w:val="16"/>
              </w:rPr>
              <w:t>520.147</w:t>
            </w:r>
          </w:p>
        </w:tc>
        <w:tc>
          <w:tcPr>
            <w:tcW w:w="736" w:type="dxa"/>
            <w:tcBorders>
              <w:top w:val="nil"/>
              <w:left w:val="nil"/>
              <w:bottom w:val="nil"/>
              <w:right w:val="nil"/>
            </w:tcBorders>
            <w:noWrap/>
            <w:vAlign w:val="center"/>
            <w:hideMark/>
          </w:tcPr>
          <w:p w14:paraId="12A2CBE8" w14:textId="77777777" w:rsidR="00E67B55" w:rsidRPr="00891271" w:rsidRDefault="00E67B55" w:rsidP="00055D1E">
            <w:pPr>
              <w:jc w:val="center"/>
              <w:rPr>
                <w:color w:val="000000"/>
                <w:sz w:val="16"/>
                <w:szCs w:val="16"/>
                <w:lang w:val="en-ID"/>
              </w:rPr>
            </w:pPr>
            <w:r w:rsidRPr="00891271">
              <w:rPr>
                <w:color w:val="000000"/>
                <w:sz w:val="16"/>
                <w:szCs w:val="16"/>
              </w:rPr>
              <w:t>520.182</w:t>
            </w:r>
          </w:p>
        </w:tc>
        <w:tc>
          <w:tcPr>
            <w:tcW w:w="830" w:type="dxa"/>
            <w:tcBorders>
              <w:top w:val="nil"/>
              <w:left w:val="nil"/>
              <w:bottom w:val="nil"/>
              <w:right w:val="nil"/>
            </w:tcBorders>
            <w:noWrap/>
            <w:vAlign w:val="center"/>
            <w:hideMark/>
          </w:tcPr>
          <w:p w14:paraId="0A754585" w14:textId="77777777" w:rsidR="00E67B55" w:rsidRPr="00891271" w:rsidRDefault="00E67B55" w:rsidP="00055D1E">
            <w:pPr>
              <w:jc w:val="center"/>
              <w:rPr>
                <w:color w:val="000000"/>
                <w:sz w:val="16"/>
                <w:szCs w:val="16"/>
                <w:lang w:val="en-ID"/>
              </w:rPr>
            </w:pPr>
            <w:r w:rsidRPr="00891271">
              <w:rPr>
                <w:color w:val="000000"/>
                <w:sz w:val="16"/>
                <w:szCs w:val="16"/>
              </w:rPr>
              <w:t>40</w:t>
            </w:r>
          </w:p>
        </w:tc>
        <w:tc>
          <w:tcPr>
            <w:tcW w:w="710" w:type="dxa"/>
            <w:tcBorders>
              <w:top w:val="nil"/>
              <w:left w:val="nil"/>
              <w:bottom w:val="nil"/>
              <w:right w:val="nil"/>
            </w:tcBorders>
            <w:noWrap/>
            <w:vAlign w:val="center"/>
            <w:hideMark/>
          </w:tcPr>
          <w:p w14:paraId="4FF8C8AC" w14:textId="77777777" w:rsidR="00E67B55" w:rsidRPr="00891271" w:rsidRDefault="00E67B55" w:rsidP="00055D1E">
            <w:pPr>
              <w:jc w:val="center"/>
              <w:rPr>
                <w:color w:val="000000"/>
                <w:sz w:val="16"/>
                <w:szCs w:val="16"/>
                <w:lang w:val="en-ID"/>
              </w:rPr>
            </w:pPr>
            <w:r w:rsidRPr="00891271">
              <w:rPr>
                <w:color w:val="000000"/>
                <w:sz w:val="16"/>
                <w:szCs w:val="16"/>
              </w:rPr>
              <w:t>4.50%</w:t>
            </w:r>
          </w:p>
        </w:tc>
        <w:tc>
          <w:tcPr>
            <w:tcW w:w="710" w:type="dxa"/>
            <w:tcBorders>
              <w:top w:val="nil"/>
              <w:left w:val="nil"/>
              <w:bottom w:val="nil"/>
              <w:right w:val="nil"/>
            </w:tcBorders>
            <w:noWrap/>
            <w:vAlign w:val="center"/>
            <w:hideMark/>
          </w:tcPr>
          <w:p w14:paraId="163741A8" w14:textId="77777777" w:rsidR="00E67B55" w:rsidRPr="00891271" w:rsidRDefault="00E67B55" w:rsidP="00055D1E">
            <w:pPr>
              <w:jc w:val="center"/>
              <w:rPr>
                <w:color w:val="000000"/>
                <w:sz w:val="16"/>
                <w:szCs w:val="16"/>
                <w:lang w:val="en-ID"/>
              </w:rPr>
            </w:pPr>
            <w:r w:rsidRPr="00891271">
              <w:rPr>
                <w:color w:val="000000"/>
                <w:sz w:val="16"/>
                <w:szCs w:val="16"/>
              </w:rPr>
              <w:t>13.00%</w:t>
            </w:r>
          </w:p>
        </w:tc>
        <w:tc>
          <w:tcPr>
            <w:tcW w:w="656" w:type="dxa"/>
            <w:tcBorders>
              <w:top w:val="nil"/>
              <w:left w:val="nil"/>
              <w:bottom w:val="nil"/>
              <w:right w:val="nil"/>
            </w:tcBorders>
            <w:noWrap/>
            <w:vAlign w:val="center"/>
            <w:hideMark/>
          </w:tcPr>
          <w:p w14:paraId="60DE9555" w14:textId="77777777" w:rsidR="00E67B55" w:rsidRPr="00891271" w:rsidRDefault="00E67B55" w:rsidP="00055D1E">
            <w:pPr>
              <w:jc w:val="center"/>
              <w:rPr>
                <w:color w:val="000000"/>
                <w:sz w:val="16"/>
                <w:szCs w:val="16"/>
                <w:lang w:val="en-ID"/>
              </w:rPr>
            </w:pPr>
            <w:r w:rsidRPr="00891271">
              <w:rPr>
                <w:color w:val="000000"/>
                <w:sz w:val="16"/>
                <w:szCs w:val="16"/>
              </w:rPr>
              <w:t>0.0850</w:t>
            </w:r>
          </w:p>
        </w:tc>
        <w:tc>
          <w:tcPr>
            <w:tcW w:w="496" w:type="dxa"/>
            <w:tcBorders>
              <w:top w:val="nil"/>
              <w:left w:val="nil"/>
              <w:bottom w:val="nil"/>
              <w:right w:val="nil"/>
            </w:tcBorders>
            <w:noWrap/>
            <w:vAlign w:val="center"/>
            <w:hideMark/>
          </w:tcPr>
          <w:p w14:paraId="5613CCC6" w14:textId="77777777" w:rsidR="00E67B55" w:rsidRPr="00891271" w:rsidRDefault="00E67B55" w:rsidP="00055D1E">
            <w:pPr>
              <w:jc w:val="center"/>
              <w:rPr>
                <w:color w:val="000000"/>
                <w:sz w:val="16"/>
                <w:szCs w:val="16"/>
                <w:lang w:val="en-ID"/>
              </w:rPr>
            </w:pPr>
            <w:r w:rsidRPr="00891271">
              <w:rPr>
                <w:color w:val="000000"/>
                <w:sz w:val="16"/>
                <w:szCs w:val="16"/>
              </w:rPr>
              <w:t>76.5</w:t>
            </w:r>
          </w:p>
        </w:tc>
        <w:tc>
          <w:tcPr>
            <w:tcW w:w="576" w:type="dxa"/>
            <w:tcBorders>
              <w:top w:val="nil"/>
              <w:left w:val="nil"/>
              <w:bottom w:val="nil"/>
              <w:right w:val="nil"/>
            </w:tcBorders>
            <w:noWrap/>
            <w:vAlign w:val="center"/>
            <w:hideMark/>
          </w:tcPr>
          <w:p w14:paraId="50A39B2D" w14:textId="77777777" w:rsidR="00E67B55" w:rsidRPr="00891271" w:rsidRDefault="00E67B55" w:rsidP="00055D1E">
            <w:pPr>
              <w:jc w:val="center"/>
              <w:rPr>
                <w:color w:val="000000"/>
                <w:sz w:val="16"/>
                <w:szCs w:val="16"/>
                <w:lang w:val="en-ID"/>
              </w:rPr>
            </w:pPr>
            <w:r w:rsidRPr="00891271">
              <w:rPr>
                <w:color w:val="000000"/>
                <w:sz w:val="16"/>
                <w:szCs w:val="16"/>
              </w:rPr>
              <w:t>0.008</w:t>
            </w:r>
          </w:p>
        </w:tc>
        <w:tc>
          <w:tcPr>
            <w:tcW w:w="1105" w:type="dxa"/>
            <w:tcBorders>
              <w:top w:val="nil"/>
              <w:left w:val="nil"/>
              <w:bottom w:val="nil"/>
              <w:right w:val="nil"/>
            </w:tcBorders>
            <w:noWrap/>
            <w:vAlign w:val="center"/>
            <w:hideMark/>
          </w:tcPr>
          <w:p w14:paraId="2F84DF9F" w14:textId="77777777" w:rsidR="00E67B55" w:rsidRPr="00891271" w:rsidRDefault="00E67B55" w:rsidP="00055D1E">
            <w:pPr>
              <w:jc w:val="center"/>
              <w:rPr>
                <w:color w:val="000000"/>
                <w:sz w:val="16"/>
                <w:szCs w:val="16"/>
                <w:lang w:val="en-ID"/>
              </w:rPr>
            </w:pPr>
            <w:r w:rsidRPr="00891271">
              <w:rPr>
                <w:color w:val="000000"/>
                <w:sz w:val="16"/>
                <w:szCs w:val="16"/>
              </w:rPr>
              <w:t>CEKUNG</w:t>
            </w:r>
          </w:p>
        </w:tc>
        <w:tc>
          <w:tcPr>
            <w:tcW w:w="736" w:type="dxa"/>
            <w:tcBorders>
              <w:top w:val="nil"/>
              <w:left w:val="nil"/>
              <w:bottom w:val="nil"/>
              <w:right w:val="nil"/>
            </w:tcBorders>
            <w:noWrap/>
            <w:vAlign w:val="center"/>
            <w:hideMark/>
          </w:tcPr>
          <w:p w14:paraId="17839B2D" w14:textId="77777777" w:rsidR="00E67B55" w:rsidRPr="00891271" w:rsidRDefault="00E67B55" w:rsidP="00055D1E">
            <w:pPr>
              <w:jc w:val="center"/>
              <w:rPr>
                <w:color w:val="000000"/>
                <w:sz w:val="16"/>
                <w:szCs w:val="16"/>
                <w:lang w:val="en-ID"/>
              </w:rPr>
            </w:pPr>
            <w:r w:rsidRPr="00891271">
              <w:rPr>
                <w:color w:val="000000"/>
                <w:sz w:val="16"/>
                <w:szCs w:val="16"/>
              </w:rPr>
              <w:t>9.000</w:t>
            </w:r>
          </w:p>
        </w:tc>
      </w:tr>
      <w:tr w:rsidR="00E67B55" w:rsidRPr="00891271" w14:paraId="611EFC6D" w14:textId="77777777" w:rsidTr="00E67B55">
        <w:trPr>
          <w:trHeight w:val="240"/>
          <w:jc w:val="center"/>
        </w:trPr>
        <w:tc>
          <w:tcPr>
            <w:tcW w:w="634" w:type="dxa"/>
            <w:tcBorders>
              <w:top w:val="nil"/>
              <w:left w:val="nil"/>
              <w:bottom w:val="nil"/>
              <w:right w:val="nil"/>
            </w:tcBorders>
            <w:noWrap/>
            <w:vAlign w:val="center"/>
            <w:hideMark/>
          </w:tcPr>
          <w:p w14:paraId="17D79B10" w14:textId="77777777" w:rsidR="00E67B55" w:rsidRPr="00891271" w:rsidRDefault="00E67B55" w:rsidP="00055D1E">
            <w:pPr>
              <w:jc w:val="center"/>
              <w:rPr>
                <w:color w:val="000000"/>
                <w:sz w:val="16"/>
                <w:szCs w:val="16"/>
                <w:lang w:val="en-ID"/>
              </w:rPr>
            </w:pPr>
            <w:r w:rsidRPr="00891271">
              <w:rPr>
                <w:color w:val="000000"/>
                <w:sz w:val="16"/>
                <w:szCs w:val="16"/>
              </w:rPr>
              <w:t>11</w:t>
            </w:r>
          </w:p>
        </w:tc>
        <w:tc>
          <w:tcPr>
            <w:tcW w:w="907" w:type="dxa"/>
            <w:tcBorders>
              <w:top w:val="nil"/>
              <w:left w:val="nil"/>
              <w:bottom w:val="nil"/>
              <w:right w:val="nil"/>
            </w:tcBorders>
            <w:noWrap/>
            <w:vAlign w:val="center"/>
            <w:hideMark/>
          </w:tcPr>
          <w:p w14:paraId="4564649E" w14:textId="77777777" w:rsidR="00E67B55" w:rsidRPr="00891271" w:rsidRDefault="00E67B55" w:rsidP="00055D1E">
            <w:pPr>
              <w:jc w:val="center"/>
              <w:rPr>
                <w:color w:val="000000"/>
                <w:sz w:val="16"/>
                <w:szCs w:val="16"/>
                <w:lang w:val="en-ID"/>
              </w:rPr>
            </w:pPr>
            <w:r w:rsidRPr="00891271">
              <w:rPr>
                <w:color w:val="000000"/>
                <w:sz w:val="16"/>
                <w:szCs w:val="16"/>
              </w:rPr>
              <w:t>2+708.079</w:t>
            </w:r>
          </w:p>
        </w:tc>
        <w:tc>
          <w:tcPr>
            <w:tcW w:w="1012" w:type="dxa"/>
            <w:tcBorders>
              <w:top w:val="nil"/>
              <w:left w:val="nil"/>
              <w:bottom w:val="nil"/>
              <w:right w:val="nil"/>
            </w:tcBorders>
            <w:noWrap/>
            <w:vAlign w:val="center"/>
            <w:hideMark/>
          </w:tcPr>
          <w:p w14:paraId="3774D6E4" w14:textId="77777777" w:rsidR="00E67B55" w:rsidRPr="00891271" w:rsidRDefault="00E67B55" w:rsidP="00055D1E">
            <w:pPr>
              <w:jc w:val="center"/>
              <w:rPr>
                <w:color w:val="000000"/>
                <w:sz w:val="16"/>
                <w:szCs w:val="16"/>
                <w:lang w:val="en-ID"/>
              </w:rPr>
            </w:pPr>
            <w:r w:rsidRPr="00891271">
              <w:rPr>
                <w:color w:val="000000"/>
                <w:sz w:val="16"/>
                <w:szCs w:val="16"/>
              </w:rPr>
              <w:t>533.631</w:t>
            </w:r>
          </w:p>
        </w:tc>
        <w:tc>
          <w:tcPr>
            <w:tcW w:w="907" w:type="dxa"/>
            <w:tcBorders>
              <w:top w:val="nil"/>
              <w:left w:val="nil"/>
              <w:bottom w:val="nil"/>
              <w:right w:val="nil"/>
            </w:tcBorders>
            <w:noWrap/>
            <w:vAlign w:val="center"/>
            <w:hideMark/>
          </w:tcPr>
          <w:p w14:paraId="1864CC56" w14:textId="77777777" w:rsidR="00E67B55" w:rsidRPr="00891271" w:rsidRDefault="00E67B55" w:rsidP="00055D1E">
            <w:pPr>
              <w:jc w:val="center"/>
              <w:rPr>
                <w:color w:val="000000"/>
                <w:sz w:val="16"/>
                <w:szCs w:val="16"/>
                <w:lang w:val="en-ID"/>
              </w:rPr>
            </w:pPr>
            <w:r w:rsidRPr="00891271">
              <w:rPr>
                <w:color w:val="000000"/>
                <w:sz w:val="16"/>
                <w:szCs w:val="16"/>
              </w:rPr>
              <w:t>2+708.079</w:t>
            </w:r>
          </w:p>
        </w:tc>
        <w:tc>
          <w:tcPr>
            <w:tcW w:w="907" w:type="dxa"/>
            <w:tcBorders>
              <w:top w:val="nil"/>
              <w:left w:val="nil"/>
              <w:bottom w:val="nil"/>
              <w:right w:val="nil"/>
            </w:tcBorders>
            <w:noWrap/>
            <w:vAlign w:val="center"/>
            <w:hideMark/>
          </w:tcPr>
          <w:p w14:paraId="6DFFBB1B" w14:textId="77777777" w:rsidR="00E67B55" w:rsidRPr="00891271" w:rsidRDefault="00E67B55" w:rsidP="00055D1E">
            <w:pPr>
              <w:jc w:val="center"/>
              <w:rPr>
                <w:color w:val="000000"/>
                <w:sz w:val="16"/>
                <w:szCs w:val="16"/>
                <w:lang w:val="en-ID"/>
              </w:rPr>
            </w:pPr>
            <w:r w:rsidRPr="00891271">
              <w:rPr>
                <w:color w:val="000000"/>
                <w:sz w:val="16"/>
                <w:szCs w:val="16"/>
              </w:rPr>
              <w:t>2+708.079</w:t>
            </w:r>
          </w:p>
        </w:tc>
        <w:tc>
          <w:tcPr>
            <w:tcW w:w="736" w:type="dxa"/>
            <w:tcBorders>
              <w:top w:val="nil"/>
              <w:left w:val="nil"/>
              <w:bottom w:val="nil"/>
              <w:right w:val="nil"/>
            </w:tcBorders>
            <w:noWrap/>
            <w:vAlign w:val="center"/>
            <w:hideMark/>
          </w:tcPr>
          <w:p w14:paraId="06BA0009" w14:textId="77777777" w:rsidR="00E67B55" w:rsidRPr="00891271" w:rsidRDefault="00E67B55" w:rsidP="00055D1E">
            <w:pPr>
              <w:jc w:val="center"/>
              <w:rPr>
                <w:color w:val="000000"/>
                <w:sz w:val="16"/>
                <w:szCs w:val="16"/>
                <w:lang w:val="en-ID"/>
              </w:rPr>
            </w:pPr>
            <w:r w:rsidRPr="00891271">
              <w:rPr>
                <w:color w:val="000000"/>
                <w:sz w:val="16"/>
                <w:szCs w:val="16"/>
              </w:rPr>
              <w:t>533.631</w:t>
            </w:r>
          </w:p>
        </w:tc>
        <w:tc>
          <w:tcPr>
            <w:tcW w:w="736" w:type="dxa"/>
            <w:tcBorders>
              <w:top w:val="nil"/>
              <w:left w:val="nil"/>
              <w:bottom w:val="nil"/>
              <w:right w:val="nil"/>
            </w:tcBorders>
            <w:noWrap/>
            <w:vAlign w:val="center"/>
            <w:hideMark/>
          </w:tcPr>
          <w:p w14:paraId="28A00B40" w14:textId="77777777" w:rsidR="00E67B55" w:rsidRPr="00891271" w:rsidRDefault="00E67B55" w:rsidP="00055D1E">
            <w:pPr>
              <w:jc w:val="center"/>
              <w:rPr>
                <w:color w:val="000000"/>
                <w:sz w:val="16"/>
                <w:szCs w:val="16"/>
                <w:lang w:val="en-ID"/>
              </w:rPr>
            </w:pPr>
            <w:r w:rsidRPr="00891271">
              <w:rPr>
                <w:color w:val="000000"/>
                <w:sz w:val="16"/>
                <w:szCs w:val="16"/>
              </w:rPr>
              <w:t>533.631</w:t>
            </w:r>
          </w:p>
        </w:tc>
        <w:tc>
          <w:tcPr>
            <w:tcW w:w="830" w:type="dxa"/>
            <w:tcBorders>
              <w:top w:val="nil"/>
              <w:left w:val="nil"/>
              <w:bottom w:val="nil"/>
              <w:right w:val="nil"/>
            </w:tcBorders>
            <w:noWrap/>
            <w:vAlign w:val="center"/>
            <w:hideMark/>
          </w:tcPr>
          <w:p w14:paraId="1EDC4FA6" w14:textId="77777777" w:rsidR="00E67B55" w:rsidRPr="00891271" w:rsidRDefault="00E67B55" w:rsidP="00055D1E">
            <w:pPr>
              <w:jc w:val="center"/>
              <w:rPr>
                <w:color w:val="000000"/>
                <w:sz w:val="16"/>
                <w:szCs w:val="16"/>
                <w:lang w:val="en-ID"/>
              </w:rPr>
            </w:pPr>
            <w:r w:rsidRPr="00891271">
              <w:rPr>
                <w:color w:val="000000"/>
                <w:sz w:val="16"/>
                <w:szCs w:val="16"/>
              </w:rPr>
              <w:t>40</w:t>
            </w:r>
          </w:p>
        </w:tc>
        <w:tc>
          <w:tcPr>
            <w:tcW w:w="710" w:type="dxa"/>
            <w:tcBorders>
              <w:top w:val="nil"/>
              <w:left w:val="nil"/>
              <w:bottom w:val="nil"/>
              <w:right w:val="nil"/>
            </w:tcBorders>
            <w:noWrap/>
            <w:vAlign w:val="center"/>
            <w:hideMark/>
          </w:tcPr>
          <w:p w14:paraId="04E84C08" w14:textId="77777777" w:rsidR="00E67B55" w:rsidRPr="00891271" w:rsidRDefault="00E67B55" w:rsidP="00055D1E">
            <w:pPr>
              <w:jc w:val="center"/>
              <w:rPr>
                <w:color w:val="000000"/>
                <w:sz w:val="16"/>
                <w:szCs w:val="16"/>
                <w:lang w:val="en-ID"/>
              </w:rPr>
            </w:pPr>
            <w:r w:rsidRPr="00891271">
              <w:rPr>
                <w:color w:val="000000"/>
                <w:sz w:val="16"/>
                <w:szCs w:val="16"/>
              </w:rPr>
              <w:t>13.00%</w:t>
            </w:r>
          </w:p>
        </w:tc>
        <w:tc>
          <w:tcPr>
            <w:tcW w:w="710" w:type="dxa"/>
            <w:tcBorders>
              <w:top w:val="nil"/>
              <w:left w:val="nil"/>
              <w:bottom w:val="nil"/>
              <w:right w:val="nil"/>
            </w:tcBorders>
            <w:noWrap/>
            <w:vAlign w:val="center"/>
            <w:hideMark/>
          </w:tcPr>
          <w:p w14:paraId="5EB96F46" w14:textId="77777777" w:rsidR="00E67B55" w:rsidRPr="00891271" w:rsidRDefault="00E67B55" w:rsidP="00055D1E">
            <w:pPr>
              <w:jc w:val="center"/>
              <w:rPr>
                <w:color w:val="000000"/>
                <w:sz w:val="16"/>
                <w:szCs w:val="16"/>
                <w:lang w:val="en-ID"/>
              </w:rPr>
            </w:pPr>
            <w:r w:rsidRPr="00891271">
              <w:rPr>
                <w:color w:val="000000"/>
                <w:sz w:val="16"/>
                <w:szCs w:val="16"/>
              </w:rPr>
              <w:t>12.00%</w:t>
            </w:r>
          </w:p>
        </w:tc>
        <w:tc>
          <w:tcPr>
            <w:tcW w:w="656" w:type="dxa"/>
            <w:tcBorders>
              <w:top w:val="nil"/>
              <w:left w:val="nil"/>
              <w:bottom w:val="nil"/>
              <w:right w:val="nil"/>
            </w:tcBorders>
            <w:noWrap/>
            <w:vAlign w:val="center"/>
            <w:hideMark/>
          </w:tcPr>
          <w:p w14:paraId="0AEEBC41" w14:textId="77777777" w:rsidR="00E67B55" w:rsidRPr="00891271" w:rsidRDefault="00E67B55" w:rsidP="00055D1E">
            <w:pPr>
              <w:jc w:val="center"/>
              <w:rPr>
                <w:color w:val="000000"/>
                <w:sz w:val="16"/>
                <w:szCs w:val="16"/>
                <w:lang w:val="en-ID"/>
              </w:rPr>
            </w:pPr>
            <w:r w:rsidRPr="00891271">
              <w:rPr>
                <w:color w:val="000000"/>
                <w:sz w:val="16"/>
                <w:szCs w:val="16"/>
              </w:rPr>
              <w:t>0.0100</w:t>
            </w:r>
          </w:p>
        </w:tc>
        <w:tc>
          <w:tcPr>
            <w:tcW w:w="496" w:type="dxa"/>
            <w:tcBorders>
              <w:top w:val="nil"/>
              <w:left w:val="nil"/>
              <w:bottom w:val="nil"/>
              <w:right w:val="nil"/>
            </w:tcBorders>
            <w:noWrap/>
            <w:vAlign w:val="center"/>
            <w:hideMark/>
          </w:tcPr>
          <w:p w14:paraId="03B8CBB4" w14:textId="77777777" w:rsidR="00E67B55" w:rsidRPr="00891271" w:rsidRDefault="00E67B55" w:rsidP="00055D1E">
            <w:pPr>
              <w:jc w:val="center"/>
              <w:rPr>
                <w:color w:val="000000"/>
                <w:sz w:val="16"/>
                <w:szCs w:val="16"/>
                <w:lang w:val="en-ID"/>
              </w:rPr>
            </w:pPr>
            <w:r w:rsidRPr="00891271">
              <w:rPr>
                <w:color w:val="000000"/>
                <w:sz w:val="16"/>
                <w:szCs w:val="16"/>
              </w:rPr>
              <w:t>40</w:t>
            </w:r>
          </w:p>
        </w:tc>
        <w:tc>
          <w:tcPr>
            <w:tcW w:w="576" w:type="dxa"/>
            <w:tcBorders>
              <w:top w:val="nil"/>
              <w:left w:val="nil"/>
              <w:bottom w:val="nil"/>
              <w:right w:val="nil"/>
            </w:tcBorders>
            <w:noWrap/>
            <w:vAlign w:val="center"/>
            <w:hideMark/>
          </w:tcPr>
          <w:p w14:paraId="636B73CF" w14:textId="77777777" w:rsidR="00E67B55" w:rsidRPr="00891271" w:rsidRDefault="00E67B55" w:rsidP="00055D1E">
            <w:pPr>
              <w:jc w:val="center"/>
              <w:rPr>
                <w:color w:val="000000"/>
                <w:sz w:val="16"/>
                <w:szCs w:val="16"/>
                <w:lang w:val="en-ID"/>
              </w:rPr>
            </w:pPr>
            <w:r w:rsidRPr="00891271">
              <w:rPr>
                <w:color w:val="000000"/>
                <w:sz w:val="16"/>
                <w:szCs w:val="16"/>
              </w:rPr>
              <w:t>0.001</w:t>
            </w:r>
          </w:p>
        </w:tc>
        <w:tc>
          <w:tcPr>
            <w:tcW w:w="1105" w:type="dxa"/>
            <w:tcBorders>
              <w:top w:val="nil"/>
              <w:left w:val="nil"/>
              <w:bottom w:val="nil"/>
              <w:right w:val="nil"/>
            </w:tcBorders>
            <w:noWrap/>
            <w:vAlign w:val="center"/>
            <w:hideMark/>
          </w:tcPr>
          <w:p w14:paraId="2C46A79D" w14:textId="77777777" w:rsidR="00E67B55" w:rsidRPr="00891271" w:rsidRDefault="00E67B55" w:rsidP="00055D1E">
            <w:pPr>
              <w:jc w:val="center"/>
              <w:rPr>
                <w:color w:val="000000"/>
                <w:sz w:val="16"/>
                <w:szCs w:val="16"/>
                <w:lang w:val="en-ID"/>
              </w:rPr>
            </w:pPr>
            <w:r w:rsidRPr="00891271">
              <w:rPr>
                <w:color w:val="000000"/>
                <w:sz w:val="16"/>
                <w:szCs w:val="16"/>
              </w:rPr>
              <w:t>CEMBUNG</w:t>
            </w:r>
          </w:p>
        </w:tc>
        <w:tc>
          <w:tcPr>
            <w:tcW w:w="736" w:type="dxa"/>
            <w:tcBorders>
              <w:top w:val="nil"/>
              <w:left w:val="nil"/>
              <w:bottom w:val="nil"/>
              <w:right w:val="nil"/>
            </w:tcBorders>
            <w:noWrap/>
            <w:vAlign w:val="center"/>
            <w:hideMark/>
          </w:tcPr>
          <w:p w14:paraId="2D98FC97" w14:textId="77777777" w:rsidR="00E67B55" w:rsidRPr="00891271" w:rsidRDefault="00E67B55" w:rsidP="00055D1E">
            <w:pPr>
              <w:jc w:val="center"/>
              <w:rPr>
                <w:color w:val="000000"/>
                <w:sz w:val="16"/>
                <w:szCs w:val="16"/>
                <w:lang w:val="en-ID"/>
              </w:rPr>
            </w:pPr>
            <w:r w:rsidRPr="00891271">
              <w:rPr>
                <w:color w:val="000000"/>
                <w:sz w:val="16"/>
                <w:szCs w:val="16"/>
              </w:rPr>
              <w:t>40.000</w:t>
            </w:r>
          </w:p>
        </w:tc>
      </w:tr>
      <w:tr w:rsidR="00E67B55" w:rsidRPr="00891271" w14:paraId="1619242A" w14:textId="77777777" w:rsidTr="00E67B55">
        <w:trPr>
          <w:trHeight w:val="240"/>
          <w:jc w:val="center"/>
        </w:trPr>
        <w:tc>
          <w:tcPr>
            <w:tcW w:w="634" w:type="dxa"/>
            <w:tcBorders>
              <w:top w:val="nil"/>
              <w:left w:val="nil"/>
              <w:bottom w:val="nil"/>
              <w:right w:val="nil"/>
            </w:tcBorders>
            <w:noWrap/>
            <w:vAlign w:val="center"/>
            <w:hideMark/>
          </w:tcPr>
          <w:p w14:paraId="7CC6DE0D" w14:textId="77777777" w:rsidR="00E67B55" w:rsidRPr="00891271" w:rsidRDefault="00E67B55" w:rsidP="00055D1E">
            <w:pPr>
              <w:jc w:val="center"/>
              <w:rPr>
                <w:color w:val="000000"/>
                <w:sz w:val="16"/>
                <w:szCs w:val="16"/>
                <w:lang w:val="en-ID"/>
              </w:rPr>
            </w:pPr>
            <w:r w:rsidRPr="00891271">
              <w:rPr>
                <w:color w:val="000000"/>
                <w:sz w:val="16"/>
                <w:szCs w:val="16"/>
              </w:rPr>
              <w:t>12</w:t>
            </w:r>
          </w:p>
        </w:tc>
        <w:tc>
          <w:tcPr>
            <w:tcW w:w="907" w:type="dxa"/>
            <w:tcBorders>
              <w:top w:val="nil"/>
              <w:left w:val="nil"/>
              <w:bottom w:val="nil"/>
              <w:right w:val="nil"/>
            </w:tcBorders>
            <w:noWrap/>
            <w:vAlign w:val="center"/>
            <w:hideMark/>
          </w:tcPr>
          <w:p w14:paraId="74418D9C" w14:textId="77777777" w:rsidR="00E67B55" w:rsidRPr="00891271" w:rsidRDefault="00E67B55" w:rsidP="00055D1E">
            <w:pPr>
              <w:jc w:val="center"/>
              <w:rPr>
                <w:color w:val="000000"/>
                <w:sz w:val="16"/>
                <w:szCs w:val="16"/>
                <w:lang w:val="en-ID"/>
              </w:rPr>
            </w:pPr>
            <w:r w:rsidRPr="00891271">
              <w:rPr>
                <w:color w:val="000000"/>
                <w:sz w:val="16"/>
                <w:szCs w:val="16"/>
              </w:rPr>
              <w:t>2+774.152</w:t>
            </w:r>
          </w:p>
        </w:tc>
        <w:tc>
          <w:tcPr>
            <w:tcW w:w="1012" w:type="dxa"/>
            <w:tcBorders>
              <w:top w:val="nil"/>
              <w:left w:val="nil"/>
              <w:bottom w:val="nil"/>
              <w:right w:val="nil"/>
            </w:tcBorders>
            <w:noWrap/>
            <w:vAlign w:val="center"/>
            <w:hideMark/>
          </w:tcPr>
          <w:p w14:paraId="11E2814D" w14:textId="77777777" w:rsidR="00E67B55" w:rsidRPr="00891271" w:rsidRDefault="00E67B55" w:rsidP="00055D1E">
            <w:pPr>
              <w:jc w:val="center"/>
              <w:rPr>
                <w:color w:val="000000"/>
                <w:sz w:val="16"/>
                <w:szCs w:val="16"/>
                <w:lang w:val="en-ID"/>
              </w:rPr>
            </w:pPr>
            <w:r w:rsidRPr="00891271">
              <w:rPr>
                <w:color w:val="000000"/>
                <w:sz w:val="16"/>
                <w:szCs w:val="16"/>
              </w:rPr>
              <w:t>541.560</w:t>
            </w:r>
          </w:p>
        </w:tc>
        <w:tc>
          <w:tcPr>
            <w:tcW w:w="907" w:type="dxa"/>
            <w:tcBorders>
              <w:top w:val="nil"/>
              <w:left w:val="nil"/>
              <w:bottom w:val="nil"/>
              <w:right w:val="nil"/>
            </w:tcBorders>
            <w:noWrap/>
            <w:vAlign w:val="center"/>
            <w:hideMark/>
          </w:tcPr>
          <w:p w14:paraId="3987228B" w14:textId="77777777" w:rsidR="00E67B55" w:rsidRPr="00891271" w:rsidRDefault="00E67B55" w:rsidP="00055D1E">
            <w:pPr>
              <w:jc w:val="center"/>
              <w:rPr>
                <w:color w:val="000000"/>
                <w:sz w:val="16"/>
                <w:szCs w:val="16"/>
                <w:lang w:val="en-ID"/>
              </w:rPr>
            </w:pPr>
            <w:r w:rsidRPr="00891271">
              <w:rPr>
                <w:color w:val="000000"/>
                <w:sz w:val="16"/>
                <w:szCs w:val="16"/>
              </w:rPr>
              <w:t>2+754.152</w:t>
            </w:r>
          </w:p>
        </w:tc>
        <w:tc>
          <w:tcPr>
            <w:tcW w:w="907" w:type="dxa"/>
            <w:tcBorders>
              <w:top w:val="nil"/>
              <w:left w:val="nil"/>
              <w:bottom w:val="nil"/>
              <w:right w:val="nil"/>
            </w:tcBorders>
            <w:noWrap/>
            <w:vAlign w:val="center"/>
            <w:hideMark/>
          </w:tcPr>
          <w:p w14:paraId="1044F17C" w14:textId="77777777" w:rsidR="00E67B55" w:rsidRPr="00891271" w:rsidRDefault="00E67B55" w:rsidP="00055D1E">
            <w:pPr>
              <w:jc w:val="center"/>
              <w:rPr>
                <w:color w:val="000000"/>
                <w:sz w:val="16"/>
                <w:szCs w:val="16"/>
                <w:lang w:val="en-ID"/>
              </w:rPr>
            </w:pPr>
            <w:r w:rsidRPr="00891271">
              <w:rPr>
                <w:color w:val="000000"/>
                <w:sz w:val="16"/>
                <w:szCs w:val="16"/>
              </w:rPr>
              <w:t>2+794.152</w:t>
            </w:r>
          </w:p>
        </w:tc>
        <w:tc>
          <w:tcPr>
            <w:tcW w:w="736" w:type="dxa"/>
            <w:tcBorders>
              <w:top w:val="nil"/>
              <w:left w:val="nil"/>
              <w:bottom w:val="nil"/>
              <w:right w:val="nil"/>
            </w:tcBorders>
            <w:noWrap/>
            <w:vAlign w:val="center"/>
            <w:hideMark/>
          </w:tcPr>
          <w:p w14:paraId="3FF0E45C" w14:textId="77777777" w:rsidR="00E67B55" w:rsidRPr="00891271" w:rsidRDefault="00E67B55" w:rsidP="00055D1E">
            <w:pPr>
              <w:jc w:val="center"/>
              <w:rPr>
                <w:color w:val="000000"/>
                <w:sz w:val="16"/>
                <w:szCs w:val="16"/>
                <w:lang w:val="en-ID"/>
              </w:rPr>
            </w:pPr>
            <w:r w:rsidRPr="00891271">
              <w:rPr>
                <w:color w:val="000000"/>
                <w:sz w:val="16"/>
                <w:szCs w:val="16"/>
              </w:rPr>
              <w:t>541.536</w:t>
            </w:r>
          </w:p>
        </w:tc>
        <w:tc>
          <w:tcPr>
            <w:tcW w:w="736" w:type="dxa"/>
            <w:tcBorders>
              <w:top w:val="nil"/>
              <w:left w:val="nil"/>
              <w:bottom w:val="nil"/>
              <w:right w:val="nil"/>
            </w:tcBorders>
            <w:noWrap/>
            <w:vAlign w:val="center"/>
            <w:hideMark/>
          </w:tcPr>
          <w:p w14:paraId="17756DBF" w14:textId="77777777" w:rsidR="00E67B55" w:rsidRPr="00891271" w:rsidRDefault="00E67B55" w:rsidP="00055D1E">
            <w:pPr>
              <w:jc w:val="center"/>
              <w:rPr>
                <w:color w:val="000000"/>
                <w:sz w:val="16"/>
                <w:szCs w:val="16"/>
                <w:lang w:val="en-ID"/>
              </w:rPr>
            </w:pPr>
            <w:r w:rsidRPr="00891271">
              <w:rPr>
                <w:color w:val="000000"/>
                <w:sz w:val="16"/>
                <w:szCs w:val="16"/>
              </w:rPr>
              <w:t>541.584</w:t>
            </w:r>
          </w:p>
        </w:tc>
        <w:tc>
          <w:tcPr>
            <w:tcW w:w="830" w:type="dxa"/>
            <w:tcBorders>
              <w:top w:val="nil"/>
              <w:left w:val="nil"/>
              <w:bottom w:val="nil"/>
              <w:right w:val="nil"/>
            </w:tcBorders>
            <w:noWrap/>
            <w:vAlign w:val="center"/>
            <w:hideMark/>
          </w:tcPr>
          <w:p w14:paraId="0F000770" w14:textId="77777777" w:rsidR="00E67B55" w:rsidRPr="00891271" w:rsidRDefault="00E67B55" w:rsidP="00055D1E">
            <w:pPr>
              <w:jc w:val="center"/>
              <w:rPr>
                <w:color w:val="000000"/>
                <w:sz w:val="16"/>
                <w:szCs w:val="16"/>
                <w:lang w:val="en-ID"/>
              </w:rPr>
            </w:pPr>
            <w:r w:rsidRPr="00891271">
              <w:rPr>
                <w:color w:val="000000"/>
                <w:sz w:val="16"/>
                <w:szCs w:val="16"/>
              </w:rPr>
              <w:t>40</w:t>
            </w:r>
          </w:p>
        </w:tc>
        <w:tc>
          <w:tcPr>
            <w:tcW w:w="710" w:type="dxa"/>
            <w:tcBorders>
              <w:top w:val="nil"/>
              <w:left w:val="nil"/>
              <w:bottom w:val="nil"/>
              <w:right w:val="nil"/>
            </w:tcBorders>
            <w:noWrap/>
            <w:vAlign w:val="center"/>
            <w:hideMark/>
          </w:tcPr>
          <w:p w14:paraId="0F2A1F5E" w14:textId="77777777" w:rsidR="00E67B55" w:rsidRPr="00891271" w:rsidRDefault="00E67B55" w:rsidP="00055D1E">
            <w:pPr>
              <w:jc w:val="center"/>
              <w:rPr>
                <w:color w:val="000000"/>
                <w:sz w:val="16"/>
                <w:szCs w:val="16"/>
                <w:lang w:val="en-ID"/>
              </w:rPr>
            </w:pPr>
            <w:r w:rsidRPr="00891271">
              <w:rPr>
                <w:color w:val="000000"/>
                <w:sz w:val="16"/>
                <w:szCs w:val="16"/>
              </w:rPr>
              <w:t>12.00%</w:t>
            </w:r>
          </w:p>
        </w:tc>
        <w:tc>
          <w:tcPr>
            <w:tcW w:w="710" w:type="dxa"/>
            <w:tcBorders>
              <w:top w:val="nil"/>
              <w:left w:val="nil"/>
              <w:bottom w:val="nil"/>
              <w:right w:val="nil"/>
            </w:tcBorders>
            <w:noWrap/>
            <w:vAlign w:val="center"/>
            <w:hideMark/>
          </w:tcPr>
          <w:p w14:paraId="5E021E28" w14:textId="77777777" w:rsidR="00E67B55" w:rsidRPr="00891271" w:rsidRDefault="00E67B55" w:rsidP="00055D1E">
            <w:pPr>
              <w:jc w:val="center"/>
              <w:rPr>
                <w:color w:val="000000"/>
                <w:sz w:val="16"/>
                <w:szCs w:val="16"/>
                <w:lang w:val="en-ID"/>
              </w:rPr>
            </w:pPr>
            <w:r w:rsidRPr="00891271">
              <w:rPr>
                <w:color w:val="000000"/>
                <w:sz w:val="16"/>
                <w:szCs w:val="16"/>
              </w:rPr>
              <w:t>12.00%</w:t>
            </w:r>
          </w:p>
        </w:tc>
        <w:tc>
          <w:tcPr>
            <w:tcW w:w="656" w:type="dxa"/>
            <w:tcBorders>
              <w:top w:val="nil"/>
              <w:left w:val="nil"/>
              <w:bottom w:val="nil"/>
              <w:right w:val="nil"/>
            </w:tcBorders>
            <w:noWrap/>
            <w:vAlign w:val="center"/>
            <w:hideMark/>
          </w:tcPr>
          <w:p w14:paraId="124BC98A" w14:textId="77777777" w:rsidR="00E67B55" w:rsidRPr="00891271" w:rsidRDefault="00E67B55" w:rsidP="00055D1E">
            <w:pPr>
              <w:jc w:val="center"/>
              <w:rPr>
                <w:color w:val="000000"/>
                <w:sz w:val="16"/>
                <w:szCs w:val="16"/>
                <w:lang w:val="en-ID"/>
              </w:rPr>
            </w:pPr>
            <w:r w:rsidRPr="00891271">
              <w:rPr>
                <w:color w:val="000000"/>
                <w:sz w:val="16"/>
                <w:szCs w:val="16"/>
              </w:rPr>
              <w:t>0.0000</w:t>
            </w:r>
          </w:p>
        </w:tc>
        <w:tc>
          <w:tcPr>
            <w:tcW w:w="496" w:type="dxa"/>
            <w:tcBorders>
              <w:top w:val="nil"/>
              <w:left w:val="nil"/>
              <w:bottom w:val="nil"/>
              <w:right w:val="nil"/>
            </w:tcBorders>
            <w:noWrap/>
            <w:vAlign w:val="center"/>
            <w:hideMark/>
          </w:tcPr>
          <w:p w14:paraId="007F60EB" w14:textId="77777777" w:rsidR="00E67B55" w:rsidRPr="00891271" w:rsidRDefault="00E67B55" w:rsidP="00055D1E">
            <w:pPr>
              <w:jc w:val="center"/>
              <w:rPr>
                <w:color w:val="000000"/>
                <w:sz w:val="16"/>
                <w:szCs w:val="16"/>
                <w:lang w:val="en-ID"/>
              </w:rPr>
            </w:pPr>
          </w:p>
        </w:tc>
        <w:tc>
          <w:tcPr>
            <w:tcW w:w="576" w:type="dxa"/>
            <w:tcBorders>
              <w:top w:val="nil"/>
              <w:left w:val="nil"/>
              <w:bottom w:val="nil"/>
              <w:right w:val="nil"/>
            </w:tcBorders>
            <w:noWrap/>
            <w:vAlign w:val="center"/>
            <w:hideMark/>
          </w:tcPr>
          <w:p w14:paraId="31B5CA2C" w14:textId="77777777" w:rsidR="00E67B55" w:rsidRPr="00891271" w:rsidRDefault="00E67B55" w:rsidP="00055D1E">
            <w:pPr>
              <w:jc w:val="center"/>
              <w:rPr>
                <w:color w:val="000000"/>
                <w:sz w:val="16"/>
                <w:szCs w:val="16"/>
                <w:lang w:val="en-ID"/>
              </w:rPr>
            </w:pPr>
            <w:r w:rsidRPr="00891271">
              <w:rPr>
                <w:color w:val="000000"/>
                <w:sz w:val="16"/>
                <w:szCs w:val="16"/>
              </w:rPr>
              <w:t>0.000</w:t>
            </w:r>
          </w:p>
        </w:tc>
        <w:tc>
          <w:tcPr>
            <w:tcW w:w="1105" w:type="dxa"/>
            <w:tcBorders>
              <w:top w:val="nil"/>
              <w:left w:val="nil"/>
              <w:bottom w:val="nil"/>
              <w:right w:val="nil"/>
            </w:tcBorders>
            <w:noWrap/>
            <w:vAlign w:val="center"/>
            <w:hideMark/>
          </w:tcPr>
          <w:p w14:paraId="2619D9AC" w14:textId="77777777" w:rsidR="00E67B55" w:rsidRPr="00891271" w:rsidRDefault="00E67B55" w:rsidP="00055D1E">
            <w:pPr>
              <w:jc w:val="center"/>
              <w:rPr>
                <w:color w:val="000000"/>
                <w:sz w:val="16"/>
                <w:szCs w:val="16"/>
                <w:lang w:val="en-ID"/>
              </w:rPr>
            </w:pPr>
            <w:r w:rsidRPr="00891271">
              <w:rPr>
                <w:color w:val="000000"/>
                <w:sz w:val="16"/>
                <w:szCs w:val="16"/>
              </w:rPr>
              <w:t>CEKUNG</w:t>
            </w:r>
          </w:p>
        </w:tc>
        <w:tc>
          <w:tcPr>
            <w:tcW w:w="736" w:type="dxa"/>
            <w:tcBorders>
              <w:top w:val="nil"/>
              <w:left w:val="nil"/>
              <w:bottom w:val="nil"/>
              <w:right w:val="nil"/>
            </w:tcBorders>
            <w:noWrap/>
            <w:vAlign w:val="center"/>
            <w:hideMark/>
          </w:tcPr>
          <w:p w14:paraId="48C058BD" w14:textId="77777777" w:rsidR="00E67B55" w:rsidRPr="00891271" w:rsidRDefault="00E67B55" w:rsidP="00055D1E">
            <w:pPr>
              <w:jc w:val="center"/>
              <w:rPr>
                <w:color w:val="000000"/>
                <w:sz w:val="16"/>
                <w:szCs w:val="16"/>
                <w:lang w:val="en-ID"/>
              </w:rPr>
            </w:pPr>
          </w:p>
        </w:tc>
      </w:tr>
      <w:tr w:rsidR="00E67B55" w:rsidRPr="00891271" w14:paraId="1623D20A" w14:textId="77777777" w:rsidTr="00E67B55">
        <w:trPr>
          <w:trHeight w:val="240"/>
          <w:jc w:val="center"/>
        </w:trPr>
        <w:tc>
          <w:tcPr>
            <w:tcW w:w="634" w:type="dxa"/>
            <w:tcBorders>
              <w:top w:val="nil"/>
              <w:left w:val="nil"/>
              <w:bottom w:val="nil"/>
              <w:right w:val="nil"/>
            </w:tcBorders>
            <w:noWrap/>
            <w:vAlign w:val="center"/>
            <w:hideMark/>
          </w:tcPr>
          <w:p w14:paraId="5D8D24CA" w14:textId="77777777" w:rsidR="00E67B55" w:rsidRPr="00891271" w:rsidRDefault="00E67B55" w:rsidP="00055D1E">
            <w:pPr>
              <w:jc w:val="center"/>
              <w:rPr>
                <w:color w:val="000000"/>
                <w:sz w:val="16"/>
                <w:szCs w:val="16"/>
                <w:lang w:val="en-ID"/>
              </w:rPr>
            </w:pPr>
            <w:r w:rsidRPr="00891271">
              <w:rPr>
                <w:color w:val="000000"/>
                <w:sz w:val="16"/>
                <w:szCs w:val="16"/>
              </w:rPr>
              <w:t>13</w:t>
            </w:r>
          </w:p>
        </w:tc>
        <w:tc>
          <w:tcPr>
            <w:tcW w:w="907" w:type="dxa"/>
            <w:tcBorders>
              <w:top w:val="nil"/>
              <w:left w:val="nil"/>
              <w:bottom w:val="nil"/>
              <w:right w:val="nil"/>
            </w:tcBorders>
            <w:noWrap/>
            <w:vAlign w:val="center"/>
            <w:hideMark/>
          </w:tcPr>
          <w:p w14:paraId="0AC948CE" w14:textId="77777777" w:rsidR="00E67B55" w:rsidRPr="00891271" w:rsidRDefault="00E67B55" w:rsidP="00055D1E">
            <w:pPr>
              <w:jc w:val="center"/>
              <w:rPr>
                <w:color w:val="000000"/>
                <w:sz w:val="16"/>
                <w:szCs w:val="16"/>
                <w:lang w:val="en-ID"/>
              </w:rPr>
            </w:pPr>
            <w:r w:rsidRPr="00891271">
              <w:rPr>
                <w:color w:val="000000"/>
                <w:sz w:val="16"/>
                <w:szCs w:val="16"/>
              </w:rPr>
              <w:t>2+829.695</w:t>
            </w:r>
          </w:p>
        </w:tc>
        <w:tc>
          <w:tcPr>
            <w:tcW w:w="1012" w:type="dxa"/>
            <w:tcBorders>
              <w:top w:val="nil"/>
              <w:left w:val="nil"/>
              <w:bottom w:val="nil"/>
              <w:right w:val="nil"/>
            </w:tcBorders>
            <w:noWrap/>
            <w:vAlign w:val="center"/>
            <w:hideMark/>
          </w:tcPr>
          <w:p w14:paraId="66FABE22" w14:textId="77777777" w:rsidR="00E67B55" w:rsidRPr="00891271" w:rsidRDefault="00E67B55" w:rsidP="00055D1E">
            <w:pPr>
              <w:jc w:val="center"/>
              <w:rPr>
                <w:color w:val="000000"/>
                <w:sz w:val="16"/>
                <w:szCs w:val="16"/>
                <w:lang w:val="en-ID"/>
              </w:rPr>
            </w:pPr>
            <w:r w:rsidRPr="00891271">
              <w:rPr>
                <w:color w:val="000000"/>
                <w:sz w:val="16"/>
                <w:szCs w:val="16"/>
              </w:rPr>
              <w:t>548.225</w:t>
            </w:r>
          </w:p>
        </w:tc>
        <w:tc>
          <w:tcPr>
            <w:tcW w:w="907" w:type="dxa"/>
            <w:tcBorders>
              <w:top w:val="nil"/>
              <w:left w:val="nil"/>
              <w:bottom w:val="nil"/>
              <w:right w:val="nil"/>
            </w:tcBorders>
            <w:noWrap/>
            <w:vAlign w:val="center"/>
            <w:hideMark/>
          </w:tcPr>
          <w:p w14:paraId="3C5CFA24" w14:textId="77777777" w:rsidR="00E67B55" w:rsidRPr="00891271" w:rsidRDefault="00E67B55" w:rsidP="00055D1E">
            <w:pPr>
              <w:jc w:val="center"/>
              <w:rPr>
                <w:color w:val="000000"/>
                <w:sz w:val="16"/>
                <w:szCs w:val="16"/>
                <w:lang w:val="en-ID"/>
              </w:rPr>
            </w:pPr>
            <w:r w:rsidRPr="00891271">
              <w:rPr>
                <w:color w:val="000000"/>
                <w:sz w:val="16"/>
                <w:szCs w:val="16"/>
              </w:rPr>
              <w:t>2+829.695</w:t>
            </w:r>
          </w:p>
        </w:tc>
        <w:tc>
          <w:tcPr>
            <w:tcW w:w="907" w:type="dxa"/>
            <w:tcBorders>
              <w:top w:val="nil"/>
              <w:left w:val="nil"/>
              <w:bottom w:val="nil"/>
              <w:right w:val="nil"/>
            </w:tcBorders>
            <w:noWrap/>
            <w:vAlign w:val="center"/>
            <w:hideMark/>
          </w:tcPr>
          <w:p w14:paraId="55F4FE1C" w14:textId="77777777" w:rsidR="00E67B55" w:rsidRPr="00891271" w:rsidRDefault="00E67B55" w:rsidP="00055D1E">
            <w:pPr>
              <w:jc w:val="center"/>
              <w:rPr>
                <w:color w:val="000000"/>
                <w:sz w:val="16"/>
                <w:szCs w:val="16"/>
                <w:lang w:val="en-ID"/>
              </w:rPr>
            </w:pPr>
            <w:r w:rsidRPr="00891271">
              <w:rPr>
                <w:color w:val="000000"/>
                <w:sz w:val="16"/>
                <w:szCs w:val="16"/>
              </w:rPr>
              <w:t>2+829.695</w:t>
            </w:r>
          </w:p>
        </w:tc>
        <w:tc>
          <w:tcPr>
            <w:tcW w:w="736" w:type="dxa"/>
            <w:tcBorders>
              <w:top w:val="nil"/>
              <w:left w:val="nil"/>
              <w:bottom w:val="nil"/>
              <w:right w:val="nil"/>
            </w:tcBorders>
            <w:noWrap/>
            <w:vAlign w:val="center"/>
            <w:hideMark/>
          </w:tcPr>
          <w:p w14:paraId="32C55981" w14:textId="77777777" w:rsidR="00E67B55" w:rsidRPr="00891271" w:rsidRDefault="00E67B55" w:rsidP="00055D1E">
            <w:pPr>
              <w:jc w:val="center"/>
              <w:rPr>
                <w:color w:val="000000"/>
                <w:sz w:val="16"/>
                <w:szCs w:val="16"/>
                <w:lang w:val="en-ID"/>
              </w:rPr>
            </w:pPr>
            <w:r w:rsidRPr="00891271">
              <w:rPr>
                <w:color w:val="000000"/>
                <w:sz w:val="16"/>
                <w:szCs w:val="16"/>
              </w:rPr>
              <w:t>548.560</w:t>
            </w:r>
          </w:p>
        </w:tc>
        <w:tc>
          <w:tcPr>
            <w:tcW w:w="736" w:type="dxa"/>
            <w:tcBorders>
              <w:top w:val="nil"/>
              <w:left w:val="nil"/>
              <w:bottom w:val="nil"/>
              <w:right w:val="nil"/>
            </w:tcBorders>
            <w:noWrap/>
            <w:vAlign w:val="center"/>
            <w:hideMark/>
          </w:tcPr>
          <w:p w14:paraId="580781D4" w14:textId="77777777" w:rsidR="00E67B55" w:rsidRPr="00891271" w:rsidRDefault="00E67B55" w:rsidP="00055D1E">
            <w:pPr>
              <w:jc w:val="center"/>
              <w:rPr>
                <w:color w:val="000000"/>
                <w:sz w:val="16"/>
                <w:szCs w:val="16"/>
                <w:lang w:val="en-ID"/>
              </w:rPr>
            </w:pPr>
            <w:r w:rsidRPr="00891271">
              <w:rPr>
                <w:color w:val="000000"/>
                <w:sz w:val="16"/>
                <w:szCs w:val="16"/>
              </w:rPr>
              <w:t>548.560</w:t>
            </w:r>
          </w:p>
        </w:tc>
        <w:tc>
          <w:tcPr>
            <w:tcW w:w="830" w:type="dxa"/>
            <w:tcBorders>
              <w:top w:val="nil"/>
              <w:left w:val="nil"/>
              <w:bottom w:val="nil"/>
              <w:right w:val="nil"/>
            </w:tcBorders>
            <w:noWrap/>
            <w:vAlign w:val="center"/>
            <w:hideMark/>
          </w:tcPr>
          <w:p w14:paraId="330C854C" w14:textId="77777777" w:rsidR="00E67B55" w:rsidRPr="00891271" w:rsidRDefault="00E67B55" w:rsidP="00055D1E">
            <w:pPr>
              <w:jc w:val="center"/>
              <w:rPr>
                <w:color w:val="000000"/>
                <w:sz w:val="16"/>
                <w:szCs w:val="16"/>
                <w:lang w:val="en-ID"/>
              </w:rPr>
            </w:pPr>
            <w:r w:rsidRPr="00891271">
              <w:rPr>
                <w:color w:val="000000"/>
                <w:sz w:val="16"/>
                <w:szCs w:val="16"/>
              </w:rPr>
              <w:t>40</w:t>
            </w:r>
          </w:p>
        </w:tc>
        <w:tc>
          <w:tcPr>
            <w:tcW w:w="710" w:type="dxa"/>
            <w:tcBorders>
              <w:top w:val="nil"/>
              <w:left w:val="nil"/>
              <w:bottom w:val="nil"/>
              <w:right w:val="nil"/>
            </w:tcBorders>
            <w:noWrap/>
            <w:vAlign w:val="center"/>
            <w:hideMark/>
          </w:tcPr>
          <w:p w14:paraId="026281F1" w14:textId="77777777" w:rsidR="00E67B55" w:rsidRPr="00891271" w:rsidRDefault="00E67B55" w:rsidP="00055D1E">
            <w:pPr>
              <w:jc w:val="center"/>
              <w:rPr>
                <w:color w:val="000000"/>
                <w:sz w:val="16"/>
                <w:szCs w:val="16"/>
                <w:lang w:val="en-ID"/>
              </w:rPr>
            </w:pPr>
            <w:r w:rsidRPr="00891271">
              <w:rPr>
                <w:color w:val="000000"/>
                <w:sz w:val="16"/>
                <w:szCs w:val="16"/>
              </w:rPr>
              <w:t>12.00%</w:t>
            </w:r>
          </w:p>
        </w:tc>
        <w:tc>
          <w:tcPr>
            <w:tcW w:w="710" w:type="dxa"/>
            <w:tcBorders>
              <w:top w:val="nil"/>
              <w:left w:val="nil"/>
              <w:bottom w:val="nil"/>
              <w:right w:val="nil"/>
            </w:tcBorders>
            <w:noWrap/>
            <w:vAlign w:val="center"/>
            <w:hideMark/>
          </w:tcPr>
          <w:p w14:paraId="181F990D" w14:textId="77777777" w:rsidR="00E67B55" w:rsidRPr="00891271" w:rsidRDefault="00E67B55" w:rsidP="00055D1E">
            <w:pPr>
              <w:jc w:val="center"/>
              <w:rPr>
                <w:color w:val="000000"/>
                <w:sz w:val="16"/>
                <w:szCs w:val="16"/>
                <w:lang w:val="en-ID"/>
              </w:rPr>
            </w:pPr>
            <w:r w:rsidRPr="00891271">
              <w:rPr>
                <w:color w:val="000000"/>
                <w:sz w:val="16"/>
                <w:szCs w:val="16"/>
              </w:rPr>
              <w:t>7.13%</w:t>
            </w:r>
          </w:p>
        </w:tc>
        <w:tc>
          <w:tcPr>
            <w:tcW w:w="656" w:type="dxa"/>
            <w:tcBorders>
              <w:top w:val="nil"/>
              <w:left w:val="nil"/>
              <w:bottom w:val="nil"/>
              <w:right w:val="nil"/>
            </w:tcBorders>
            <w:noWrap/>
            <w:vAlign w:val="center"/>
            <w:hideMark/>
          </w:tcPr>
          <w:p w14:paraId="0F3F386F" w14:textId="77777777" w:rsidR="00E67B55" w:rsidRPr="00891271" w:rsidRDefault="00E67B55" w:rsidP="00055D1E">
            <w:pPr>
              <w:jc w:val="center"/>
              <w:rPr>
                <w:color w:val="000000"/>
                <w:sz w:val="16"/>
                <w:szCs w:val="16"/>
                <w:lang w:val="en-ID"/>
              </w:rPr>
            </w:pPr>
            <w:r w:rsidRPr="00891271">
              <w:rPr>
                <w:color w:val="000000"/>
                <w:sz w:val="16"/>
                <w:szCs w:val="16"/>
              </w:rPr>
              <w:t>0.0487</w:t>
            </w:r>
          </w:p>
        </w:tc>
        <w:tc>
          <w:tcPr>
            <w:tcW w:w="496" w:type="dxa"/>
            <w:tcBorders>
              <w:top w:val="nil"/>
              <w:left w:val="nil"/>
              <w:bottom w:val="nil"/>
              <w:right w:val="nil"/>
            </w:tcBorders>
            <w:noWrap/>
            <w:vAlign w:val="center"/>
            <w:hideMark/>
          </w:tcPr>
          <w:p w14:paraId="0764A0FE" w14:textId="77777777" w:rsidR="00E67B55" w:rsidRPr="00891271" w:rsidRDefault="00E67B55" w:rsidP="00055D1E">
            <w:pPr>
              <w:jc w:val="center"/>
              <w:rPr>
                <w:color w:val="000000"/>
                <w:sz w:val="16"/>
                <w:szCs w:val="16"/>
                <w:lang w:val="en-ID"/>
              </w:rPr>
            </w:pPr>
            <w:r w:rsidRPr="00891271">
              <w:rPr>
                <w:color w:val="000000"/>
                <w:sz w:val="16"/>
                <w:szCs w:val="16"/>
              </w:rPr>
              <w:t>40</w:t>
            </w:r>
          </w:p>
        </w:tc>
        <w:tc>
          <w:tcPr>
            <w:tcW w:w="576" w:type="dxa"/>
            <w:tcBorders>
              <w:top w:val="nil"/>
              <w:left w:val="nil"/>
              <w:bottom w:val="nil"/>
              <w:right w:val="nil"/>
            </w:tcBorders>
            <w:noWrap/>
            <w:vAlign w:val="center"/>
            <w:hideMark/>
          </w:tcPr>
          <w:p w14:paraId="3A80D943" w14:textId="77777777" w:rsidR="00E67B55" w:rsidRPr="00891271" w:rsidRDefault="00E67B55" w:rsidP="00055D1E">
            <w:pPr>
              <w:jc w:val="center"/>
              <w:rPr>
                <w:color w:val="000000"/>
                <w:sz w:val="16"/>
                <w:szCs w:val="16"/>
                <w:lang w:val="en-ID"/>
              </w:rPr>
            </w:pPr>
            <w:r w:rsidRPr="00891271">
              <w:rPr>
                <w:color w:val="000000"/>
                <w:sz w:val="16"/>
                <w:szCs w:val="16"/>
              </w:rPr>
              <w:t>0.002</w:t>
            </w:r>
          </w:p>
        </w:tc>
        <w:tc>
          <w:tcPr>
            <w:tcW w:w="1105" w:type="dxa"/>
            <w:tcBorders>
              <w:top w:val="nil"/>
              <w:left w:val="nil"/>
              <w:bottom w:val="nil"/>
              <w:right w:val="nil"/>
            </w:tcBorders>
            <w:noWrap/>
            <w:vAlign w:val="center"/>
            <w:hideMark/>
          </w:tcPr>
          <w:p w14:paraId="7C1BA086" w14:textId="77777777" w:rsidR="00E67B55" w:rsidRPr="00891271" w:rsidRDefault="00E67B55" w:rsidP="00055D1E">
            <w:pPr>
              <w:jc w:val="center"/>
              <w:rPr>
                <w:color w:val="000000"/>
                <w:sz w:val="16"/>
                <w:szCs w:val="16"/>
                <w:lang w:val="en-ID"/>
              </w:rPr>
            </w:pPr>
            <w:r w:rsidRPr="00891271">
              <w:rPr>
                <w:color w:val="000000"/>
                <w:sz w:val="16"/>
                <w:szCs w:val="16"/>
              </w:rPr>
              <w:t>CEMBUNG</w:t>
            </w:r>
          </w:p>
        </w:tc>
        <w:tc>
          <w:tcPr>
            <w:tcW w:w="736" w:type="dxa"/>
            <w:tcBorders>
              <w:top w:val="nil"/>
              <w:left w:val="nil"/>
              <w:bottom w:val="nil"/>
              <w:right w:val="nil"/>
            </w:tcBorders>
            <w:noWrap/>
            <w:vAlign w:val="center"/>
            <w:hideMark/>
          </w:tcPr>
          <w:p w14:paraId="4AEA35EE" w14:textId="77777777" w:rsidR="00E67B55" w:rsidRPr="00891271" w:rsidRDefault="00E67B55" w:rsidP="00055D1E">
            <w:pPr>
              <w:jc w:val="center"/>
              <w:rPr>
                <w:color w:val="000000"/>
                <w:sz w:val="16"/>
                <w:szCs w:val="16"/>
                <w:lang w:val="en-ID"/>
              </w:rPr>
            </w:pPr>
            <w:r w:rsidRPr="00891271">
              <w:rPr>
                <w:color w:val="000000"/>
                <w:sz w:val="16"/>
                <w:szCs w:val="16"/>
              </w:rPr>
              <w:t>8.215</w:t>
            </w:r>
          </w:p>
        </w:tc>
      </w:tr>
      <w:tr w:rsidR="00E67B55" w:rsidRPr="00891271" w14:paraId="44F00F06" w14:textId="77777777" w:rsidTr="00E67B55">
        <w:trPr>
          <w:trHeight w:val="240"/>
          <w:jc w:val="center"/>
        </w:trPr>
        <w:tc>
          <w:tcPr>
            <w:tcW w:w="634" w:type="dxa"/>
            <w:tcBorders>
              <w:top w:val="nil"/>
              <w:left w:val="nil"/>
              <w:bottom w:val="single" w:sz="4" w:space="0" w:color="auto"/>
              <w:right w:val="nil"/>
            </w:tcBorders>
            <w:noWrap/>
            <w:vAlign w:val="center"/>
            <w:hideMark/>
          </w:tcPr>
          <w:p w14:paraId="773D96A8" w14:textId="77777777" w:rsidR="00E67B55" w:rsidRPr="00891271" w:rsidRDefault="00E67B55" w:rsidP="00055D1E">
            <w:pPr>
              <w:jc w:val="center"/>
              <w:rPr>
                <w:color w:val="000000"/>
                <w:sz w:val="16"/>
                <w:szCs w:val="16"/>
                <w:lang w:val="en-ID"/>
              </w:rPr>
            </w:pPr>
            <w:r w:rsidRPr="00891271">
              <w:rPr>
                <w:color w:val="000000"/>
                <w:sz w:val="16"/>
                <w:szCs w:val="16"/>
              </w:rPr>
              <w:t>14</w:t>
            </w:r>
          </w:p>
        </w:tc>
        <w:tc>
          <w:tcPr>
            <w:tcW w:w="907" w:type="dxa"/>
            <w:tcBorders>
              <w:top w:val="nil"/>
              <w:left w:val="nil"/>
              <w:bottom w:val="single" w:sz="4" w:space="0" w:color="auto"/>
              <w:right w:val="nil"/>
            </w:tcBorders>
            <w:noWrap/>
            <w:vAlign w:val="center"/>
            <w:hideMark/>
          </w:tcPr>
          <w:p w14:paraId="10C9A0BF" w14:textId="77777777" w:rsidR="00E67B55" w:rsidRPr="00891271" w:rsidRDefault="00E67B55" w:rsidP="00055D1E">
            <w:pPr>
              <w:jc w:val="center"/>
              <w:rPr>
                <w:color w:val="000000"/>
                <w:sz w:val="16"/>
                <w:szCs w:val="16"/>
                <w:lang w:val="en-ID"/>
              </w:rPr>
            </w:pPr>
            <w:r w:rsidRPr="00891271">
              <w:rPr>
                <w:color w:val="000000"/>
                <w:sz w:val="16"/>
                <w:szCs w:val="16"/>
              </w:rPr>
              <w:t>2+899.299</w:t>
            </w:r>
          </w:p>
        </w:tc>
        <w:tc>
          <w:tcPr>
            <w:tcW w:w="1012" w:type="dxa"/>
            <w:tcBorders>
              <w:top w:val="nil"/>
              <w:left w:val="nil"/>
              <w:bottom w:val="single" w:sz="4" w:space="0" w:color="auto"/>
              <w:right w:val="nil"/>
            </w:tcBorders>
            <w:noWrap/>
            <w:vAlign w:val="center"/>
            <w:hideMark/>
          </w:tcPr>
          <w:p w14:paraId="222880A7" w14:textId="77777777" w:rsidR="00E67B55" w:rsidRPr="00891271" w:rsidRDefault="00E67B55" w:rsidP="00055D1E">
            <w:pPr>
              <w:jc w:val="center"/>
              <w:rPr>
                <w:color w:val="000000"/>
                <w:sz w:val="16"/>
                <w:szCs w:val="16"/>
                <w:lang w:val="en-ID"/>
              </w:rPr>
            </w:pPr>
            <w:r w:rsidRPr="00891271">
              <w:rPr>
                <w:color w:val="000000"/>
                <w:sz w:val="16"/>
                <w:szCs w:val="16"/>
              </w:rPr>
              <w:t>553.188</w:t>
            </w:r>
          </w:p>
        </w:tc>
        <w:tc>
          <w:tcPr>
            <w:tcW w:w="907" w:type="dxa"/>
            <w:tcBorders>
              <w:top w:val="nil"/>
              <w:left w:val="nil"/>
              <w:bottom w:val="single" w:sz="4" w:space="0" w:color="auto"/>
              <w:right w:val="nil"/>
            </w:tcBorders>
            <w:noWrap/>
            <w:vAlign w:val="center"/>
            <w:hideMark/>
          </w:tcPr>
          <w:p w14:paraId="06DC422A" w14:textId="77777777" w:rsidR="00E67B55" w:rsidRPr="00891271" w:rsidRDefault="00E67B55" w:rsidP="00055D1E">
            <w:pPr>
              <w:jc w:val="center"/>
              <w:rPr>
                <w:color w:val="000000"/>
                <w:sz w:val="16"/>
                <w:szCs w:val="16"/>
                <w:lang w:val="en-ID"/>
              </w:rPr>
            </w:pPr>
            <w:r w:rsidRPr="00891271">
              <w:rPr>
                <w:color w:val="000000"/>
                <w:sz w:val="16"/>
                <w:szCs w:val="16"/>
              </w:rPr>
              <w:t>2+899.299</w:t>
            </w:r>
          </w:p>
        </w:tc>
        <w:tc>
          <w:tcPr>
            <w:tcW w:w="907" w:type="dxa"/>
            <w:tcBorders>
              <w:top w:val="nil"/>
              <w:left w:val="nil"/>
              <w:bottom w:val="single" w:sz="4" w:space="0" w:color="auto"/>
              <w:right w:val="nil"/>
            </w:tcBorders>
            <w:noWrap/>
            <w:vAlign w:val="center"/>
            <w:hideMark/>
          </w:tcPr>
          <w:p w14:paraId="4AE30146" w14:textId="77777777" w:rsidR="00E67B55" w:rsidRPr="00891271" w:rsidRDefault="00E67B55" w:rsidP="00055D1E">
            <w:pPr>
              <w:jc w:val="center"/>
              <w:rPr>
                <w:color w:val="000000"/>
                <w:sz w:val="16"/>
                <w:szCs w:val="16"/>
                <w:lang w:val="en-ID"/>
              </w:rPr>
            </w:pPr>
            <w:r w:rsidRPr="00891271">
              <w:rPr>
                <w:color w:val="000000"/>
                <w:sz w:val="16"/>
                <w:szCs w:val="16"/>
              </w:rPr>
              <w:t>2+899.299</w:t>
            </w:r>
          </w:p>
        </w:tc>
        <w:tc>
          <w:tcPr>
            <w:tcW w:w="736" w:type="dxa"/>
            <w:tcBorders>
              <w:top w:val="nil"/>
              <w:left w:val="nil"/>
              <w:bottom w:val="single" w:sz="4" w:space="0" w:color="auto"/>
              <w:right w:val="nil"/>
            </w:tcBorders>
            <w:noWrap/>
            <w:vAlign w:val="center"/>
            <w:hideMark/>
          </w:tcPr>
          <w:p w14:paraId="01B4C73B" w14:textId="77777777" w:rsidR="00E67B55" w:rsidRPr="00891271" w:rsidRDefault="00E67B55" w:rsidP="00055D1E">
            <w:pPr>
              <w:jc w:val="center"/>
              <w:rPr>
                <w:color w:val="000000"/>
                <w:sz w:val="16"/>
                <w:szCs w:val="16"/>
                <w:lang w:val="en-ID"/>
              </w:rPr>
            </w:pPr>
            <w:r w:rsidRPr="00891271">
              <w:rPr>
                <w:color w:val="000000"/>
                <w:sz w:val="16"/>
                <w:szCs w:val="16"/>
              </w:rPr>
              <w:t>553.188</w:t>
            </w:r>
          </w:p>
        </w:tc>
        <w:tc>
          <w:tcPr>
            <w:tcW w:w="736" w:type="dxa"/>
            <w:tcBorders>
              <w:top w:val="nil"/>
              <w:left w:val="nil"/>
              <w:bottom w:val="single" w:sz="4" w:space="0" w:color="auto"/>
              <w:right w:val="nil"/>
            </w:tcBorders>
            <w:noWrap/>
            <w:vAlign w:val="center"/>
            <w:hideMark/>
          </w:tcPr>
          <w:p w14:paraId="0F4BCC06" w14:textId="77777777" w:rsidR="00E67B55" w:rsidRPr="00891271" w:rsidRDefault="00E67B55" w:rsidP="00055D1E">
            <w:pPr>
              <w:jc w:val="center"/>
              <w:rPr>
                <w:color w:val="000000"/>
                <w:sz w:val="16"/>
                <w:szCs w:val="16"/>
                <w:lang w:val="en-ID"/>
              </w:rPr>
            </w:pPr>
            <w:r w:rsidRPr="00891271">
              <w:rPr>
                <w:color w:val="000000"/>
                <w:sz w:val="16"/>
                <w:szCs w:val="16"/>
              </w:rPr>
              <w:t>553.188</w:t>
            </w:r>
          </w:p>
        </w:tc>
        <w:tc>
          <w:tcPr>
            <w:tcW w:w="830" w:type="dxa"/>
            <w:tcBorders>
              <w:top w:val="nil"/>
              <w:left w:val="nil"/>
              <w:bottom w:val="single" w:sz="4" w:space="0" w:color="auto"/>
              <w:right w:val="nil"/>
            </w:tcBorders>
            <w:noWrap/>
            <w:vAlign w:val="center"/>
            <w:hideMark/>
          </w:tcPr>
          <w:p w14:paraId="69DEAE63" w14:textId="77777777" w:rsidR="00E67B55" w:rsidRPr="00891271" w:rsidRDefault="00E67B55" w:rsidP="00055D1E">
            <w:pPr>
              <w:jc w:val="center"/>
              <w:rPr>
                <w:color w:val="000000"/>
                <w:sz w:val="16"/>
                <w:szCs w:val="16"/>
                <w:lang w:val="en-ID"/>
              </w:rPr>
            </w:pPr>
            <w:r w:rsidRPr="00891271">
              <w:rPr>
                <w:color w:val="000000"/>
                <w:sz w:val="16"/>
                <w:szCs w:val="16"/>
              </w:rPr>
              <w:t>40</w:t>
            </w:r>
          </w:p>
        </w:tc>
        <w:tc>
          <w:tcPr>
            <w:tcW w:w="710" w:type="dxa"/>
            <w:tcBorders>
              <w:top w:val="nil"/>
              <w:left w:val="nil"/>
              <w:bottom w:val="single" w:sz="4" w:space="0" w:color="auto"/>
              <w:right w:val="nil"/>
            </w:tcBorders>
            <w:noWrap/>
            <w:vAlign w:val="center"/>
            <w:hideMark/>
          </w:tcPr>
          <w:p w14:paraId="1ED50341" w14:textId="77777777" w:rsidR="00E67B55" w:rsidRPr="00891271" w:rsidRDefault="00E67B55" w:rsidP="00055D1E">
            <w:pPr>
              <w:jc w:val="center"/>
              <w:rPr>
                <w:color w:val="000000"/>
                <w:sz w:val="16"/>
                <w:szCs w:val="16"/>
                <w:lang w:val="en-ID"/>
              </w:rPr>
            </w:pPr>
            <w:r w:rsidRPr="00891271">
              <w:rPr>
                <w:color w:val="000000"/>
                <w:sz w:val="16"/>
                <w:szCs w:val="16"/>
              </w:rPr>
              <w:t>7.13%</w:t>
            </w:r>
          </w:p>
        </w:tc>
        <w:tc>
          <w:tcPr>
            <w:tcW w:w="710" w:type="dxa"/>
            <w:tcBorders>
              <w:top w:val="nil"/>
              <w:left w:val="nil"/>
              <w:bottom w:val="single" w:sz="4" w:space="0" w:color="auto"/>
              <w:right w:val="nil"/>
            </w:tcBorders>
            <w:noWrap/>
            <w:vAlign w:val="center"/>
            <w:hideMark/>
          </w:tcPr>
          <w:p w14:paraId="6CEA8EAE" w14:textId="77777777" w:rsidR="00E67B55" w:rsidRPr="00891271" w:rsidRDefault="00E67B55" w:rsidP="00055D1E">
            <w:pPr>
              <w:jc w:val="center"/>
              <w:rPr>
                <w:color w:val="000000"/>
                <w:sz w:val="16"/>
                <w:szCs w:val="16"/>
                <w:lang w:val="en-ID"/>
              </w:rPr>
            </w:pPr>
            <w:r w:rsidRPr="00891271">
              <w:rPr>
                <w:color w:val="000000"/>
                <w:sz w:val="16"/>
                <w:szCs w:val="16"/>
              </w:rPr>
              <w:t> </w:t>
            </w:r>
          </w:p>
        </w:tc>
        <w:tc>
          <w:tcPr>
            <w:tcW w:w="656" w:type="dxa"/>
            <w:tcBorders>
              <w:top w:val="nil"/>
              <w:left w:val="nil"/>
              <w:bottom w:val="single" w:sz="4" w:space="0" w:color="auto"/>
              <w:right w:val="nil"/>
            </w:tcBorders>
            <w:noWrap/>
            <w:vAlign w:val="center"/>
            <w:hideMark/>
          </w:tcPr>
          <w:p w14:paraId="7D70A0A5" w14:textId="77777777" w:rsidR="00E67B55" w:rsidRPr="00891271" w:rsidRDefault="00E67B55" w:rsidP="00055D1E">
            <w:pPr>
              <w:jc w:val="center"/>
              <w:rPr>
                <w:color w:val="000000"/>
                <w:sz w:val="16"/>
                <w:szCs w:val="16"/>
                <w:lang w:val="en-ID"/>
              </w:rPr>
            </w:pPr>
            <w:r w:rsidRPr="00891271">
              <w:rPr>
                <w:color w:val="000000"/>
                <w:sz w:val="16"/>
                <w:szCs w:val="16"/>
              </w:rPr>
              <w:t> </w:t>
            </w:r>
          </w:p>
        </w:tc>
        <w:tc>
          <w:tcPr>
            <w:tcW w:w="496" w:type="dxa"/>
            <w:tcBorders>
              <w:top w:val="nil"/>
              <w:left w:val="nil"/>
              <w:bottom w:val="single" w:sz="4" w:space="0" w:color="auto"/>
              <w:right w:val="nil"/>
            </w:tcBorders>
            <w:noWrap/>
            <w:vAlign w:val="center"/>
            <w:hideMark/>
          </w:tcPr>
          <w:p w14:paraId="64CFC875" w14:textId="77777777" w:rsidR="00E67B55" w:rsidRPr="00891271" w:rsidRDefault="00E67B55" w:rsidP="00055D1E">
            <w:pPr>
              <w:jc w:val="center"/>
              <w:rPr>
                <w:color w:val="000000"/>
                <w:sz w:val="16"/>
                <w:szCs w:val="16"/>
                <w:lang w:val="en-ID"/>
              </w:rPr>
            </w:pPr>
            <w:r w:rsidRPr="00891271">
              <w:rPr>
                <w:color w:val="000000"/>
                <w:sz w:val="16"/>
                <w:szCs w:val="16"/>
              </w:rPr>
              <w:t> </w:t>
            </w:r>
          </w:p>
        </w:tc>
        <w:tc>
          <w:tcPr>
            <w:tcW w:w="576" w:type="dxa"/>
            <w:tcBorders>
              <w:top w:val="nil"/>
              <w:left w:val="nil"/>
              <w:bottom w:val="single" w:sz="4" w:space="0" w:color="auto"/>
              <w:right w:val="nil"/>
            </w:tcBorders>
            <w:noWrap/>
            <w:vAlign w:val="center"/>
            <w:hideMark/>
          </w:tcPr>
          <w:p w14:paraId="124A2DB6" w14:textId="77777777" w:rsidR="00E67B55" w:rsidRPr="00891271" w:rsidRDefault="00E67B55" w:rsidP="00055D1E">
            <w:pPr>
              <w:jc w:val="center"/>
              <w:rPr>
                <w:color w:val="000000"/>
                <w:sz w:val="16"/>
                <w:szCs w:val="16"/>
                <w:lang w:val="en-ID"/>
              </w:rPr>
            </w:pPr>
            <w:r w:rsidRPr="00891271">
              <w:rPr>
                <w:color w:val="000000"/>
                <w:sz w:val="16"/>
                <w:szCs w:val="16"/>
              </w:rPr>
              <w:t> </w:t>
            </w:r>
          </w:p>
        </w:tc>
        <w:tc>
          <w:tcPr>
            <w:tcW w:w="1105" w:type="dxa"/>
            <w:tcBorders>
              <w:top w:val="nil"/>
              <w:left w:val="nil"/>
              <w:bottom w:val="single" w:sz="4" w:space="0" w:color="auto"/>
              <w:right w:val="nil"/>
            </w:tcBorders>
            <w:noWrap/>
            <w:vAlign w:val="center"/>
            <w:hideMark/>
          </w:tcPr>
          <w:p w14:paraId="42C86699" w14:textId="77777777" w:rsidR="00E67B55" w:rsidRPr="00891271" w:rsidRDefault="00E67B55" w:rsidP="00055D1E">
            <w:pPr>
              <w:jc w:val="center"/>
              <w:rPr>
                <w:color w:val="000000"/>
                <w:sz w:val="16"/>
                <w:szCs w:val="16"/>
                <w:lang w:val="en-ID"/>
              </w:rPr>
            </w:pPr>
            <w:r w:rsidRPr="00891271">
              <w:rPr>
                <w:color w:val="000000"/>
                <w:sz w:val="16"/>
                <w:szCs w:val="16"/>
              </w:rPr>
              <w:t> </w:t>
            </w:r>
          </w:p>
        </w:tc>
        <w:tc>
          <w:tcPr>
            <w:tcW w:w="736" w:type="dxa"/>
            <w:tcBorders>
              <w:top w:val="nil"/>
              <w:left w:val="nil"/>
              <w:bottom w:val="single" w:sz="4" w:space="0" w:color="auto"/>
              <w:right w:val="nil"/>
            </w:tcBorders>
            <w:noWrap/>
            <w:vAlign w:val="center"/>
            <w:hideMark/>
          </w:tcPr>
          <w:p w14:paraId="1D14E05D" w14:textId="77777777" w:rsidR="00E67B55" w:rsidRPr="00891271" w:rsidRDefault="00E67B55" w:rsidP="00055D1E">
            <w:pPr>
              <w:jc w:val="center"/>
              <w:rPr>
                <w:color w:val="000000"/>
                <w:sz w:val="16"/>
                <w:szCs w:val="16"/>
                <w:lang w:val="en-ID"/>
              </w:rPr>
            </w:pPr>
            <w:r w:rsidRPr="00891271">
              <w:rPr>
                <w:color w:val="000000"/>
                <w:sz w:val="16"/>
                <w:szCs w:val="16"/>
              </w:rPr>
              <w:t> </w:t>
            </w:r>
          </w:p>
        </w:tc>
      </w:tr>
    </w:tbl>
    <w:p w14:paraId="487D3EB5" w14:textId="77777777" w:rsidR="00E67B55" w:rsidRPr="00E67B55" w:rsidRDefault="00E67B55" w:rsidP="00E67B55">
      <w:pPr>
        <w:pStyle w:val="ListParagraph"/>
        <w:suppressAutoHyphens w:val="0"/>
        <w:spacing w:after="0" w:line="240" w:lineRule="auto"/>
        <w:ind w:left="851"/>
        <w:contextualSpacing/>
        <w:rPr>
          <w:rFonts w:ascii="Times New Roman" w:hAnsi="Times New Roman" w:cs="Times New Roman"/>
        </w:rPr>
      </w:pPr>
      <w:r w:rsidRPr="00E67B55">
        <w:rPr>
          <w:rFonts w:ascii="Times New Roman" w:hAnsi="Times New Roman" w:cs="Times New Roman"/>
        </w:rPr>
        <w:t>Source: Final Report, DED of the Panorama 1 (Sitinjau Lauik 1) Flyover Project.</w:t>
      </w:r>
    </w:p>
    <w:p w14:paraId="2715BC3E" w14:textId="77777777" w:rsidR="00CD3418" w:rsidRDefault="00CD3418" w:rsidP="00C23765">
      <w:pPr>
        <w:pStyle w:val="ListParagraph"/>
        <w:spacing w:after="0"/>
        <w:ind w:left="0" w:firstLine="426"/>
        <w:contextualSpacing/>
        <w:rPr>
          <w:rFonts w:ascii="Times New Roman" w:hAnsi="Times New Roman" w:cs="Times New Roman"/>
          <w:lang w:val="en-ID"/>
        </w:rPr>
      </w:pPr>
    </w:p>
    <w:p w14:paraId="38F34D22" w14:textId="77777777" w:rsidR="00CD3418" w:rsidRDefault="00CD3418" w:rsidP="00C23765">
      <w:pPr>
        <w:pStyle w:val="ListParagraph"/>
        <w:spacing w:after="0"/>
        <w:ind w:left="0" w:firstLine="426"/>
        <w:contextualSpacing/>
        <w:rPr>
          <w:rFonts w:ascii="Times New Roman" w:hAnsi="Times New Roman" w:cs="Times New Roman"/>
          <w:lang w:val="en-ID"/>
        </w:rPr>
      </w:pPr>
    </w:p>
    <w:p w14:paraId="28295920" w14:textId="77777777" w:rsidR="00CD3418" w:rsidRDefault="00CD3418" w:rsidP="00C23765">
      <w:pPr>
        <w:pStyle w:val="ListParagraph"/>
        <w:spacing w:after="0"/>
        <w:ind w:left="0" w:firstLine="426"/>
        <w:contextualSpacing/>
        <w:rPr>
          <w:rFonts w:ascii="Times New Roman" w:hAnsi="Times New Roman" w:cs="Times New Roman"/>
          <w:lang w:val="en-ID"/>
        </w:rPr>
      </w:pPr>
    </w:p>
    <w:p w14:paraId="1A0733CA" w14:textId="77777777" w:rsidR="00E67B55" w:rsidRDefault="00E67B55" w:rsidP="00C23765">
      <w:pPr>
        <w:pStyle w:val="ListParagraph"/>
        <w:spacing w:after="0"/>
        <w:ind w:left="0" w:firstLine="426"/>
        <w:contextualSpacing/>
        <w:rPr>
          <w:rFonts w:ascii="Times New Roman" w:hAnsi="Times New Roman" w:cs="Times New Roman"/>
          <w:lang w:val="en-ID"/>
        </w:rPr>
        <w:sectPr w:rsidR="00E67B55" w:rsidSect="003D12FC">
          <w:pgSz w:w="16840" w:h="11907" w:orient="landscape"/>
          <w:pgMar w:top="1701" w:right="1985" w:bottom="1418" w:left="1418" w:header="709" w:footer="709" w:gutter="0"/>
          <w:cols w:space="720"/>
        </w:sectPr>
      </w:pPr>
    </w:p>
    <w:p w14:paraId="6C1BBBE0" w14:textId="6FACA588" w:rsidR="00395F82" w:rsidRPr="00CE67FD" w:rsidRDefault="00395F82" w:rsidP="009366B0">
      <w:pPr>
        <w:pStyle w:val="NormalWeb"/>
        <w:tabs>
          <w:tab w:val="left" w:pos="426"/>
        </w:tabs>
        <w:spacing w:before="0" w:beforeAutospacing="0" w:after="0" w:afterAutospacing="0"/>
        <w:rPr>
          <w:b/>
          <w:bCs/>
          <w:sz w:val="22"/>
          <w:szCs w:val="22"/>
        </w:rPr>
      </w:pPr>
      <w:r w:rsidRPr="00CE67FD">
        <w:rPr>
          <w:b/>
          <w:bCs/>
          <w:sz w:val="22"/>
          <w:szCs w:val="22"/>
        </w:rPr>
        <w:lastRenderedPageBreak/>
        <w:t>3.4</w:t>
      </w:r>
      <w:r w:rsidR="009366B0">
        <w:rPr>
          <w:b/>
          <w:bCs/>
          <w:sz w:val="22"/>
          <w:szCs w:val="22"/>
        </w:rPr>
        <w:t>.</w:t>
      </w:r>
      <w:r w:rsidRPr="00CE67FD">
        <w:rPr>
          <w:b/>
          <w:bCs/>
          <w:sz w:val="22"/>
          <w:szCs w:val="22"/>
        </w:rPr>
        <w:t xml:space="preserve"> </w:t>
      </w:r>
      <w:r w:rsidR="009366B0">
        <w:rPr>
          <w:b/>
          <w:bCs/>
          <w:sz w:val="22"/>
          <w:szCs w:val="22"/>
        </w:rPr>
        <w:tab/>
      </w:r>
      <w:r w:rsidRPr="00CE67FD">
        <w:rPr>
          <w:b/>
          <w:bCs/>
          <w:sz w:val="22"/>
          <w:szCs w:val="22"/>
        </w:rPr>
        <w:t>Ex-Ante</w:t>
      </w:r>
      <w:r w:rsidR="009A16D5">
        <w:rPr>
          <w:b/>
          <w:bCs/>
          <w:sz w:val="22"/>
          <w:szCs w:val="22"/>
        </w:rPr>
        <w:t xml:space="preserve"> Evaluation Synthesis</w:t>
      </w:r>
    </w:p>
    <w:p w14:paraId="189C9047" w14:textId="5350AE5E" w:rsidR="009A16D5" w:rsidRPr="009A16D5" w:rsidRDefault="009A16D5" w:rsidP="009A16D5">
      <w:pPr>
        <w:pBdr>
          <w:top w:val="nil"/>
          <w:left w:val="nil"/>
          <w:bottom w:val="nil"/>
          <w:right w:val="nil"/>
          <w:between w:val="nil"/>
        </w:pBdr>
        <w:ind w:firstLine="426"/>
      </w:pPr>
      <w:r w:rsidRPr="009A16D5">
        <w:t xml:space="preserve">Based on the overall evaluation of horizontal alignment, vertical alignment, and stopping sight distance, it is quantitatively determined that 100% of the primary geometric parameters comply with the minimum requirements of PDGJ 2021 for a design speed of 40 km/h. No curve radius is smaller than the prescribed minimum </w:t>
      </w:r>
      <m:oMath>
        <m:sSub>
          <m:sSubPr>
            <m:ctrlPr>
              <w:rPr>
                <w:rFonts w:ascii="Cambria Math" w:hAnsi="Cambria Math"/>
              </w:rPr>
            </m:ctrlPr>
          </m:sSubPr>
          <m:e>
            <m:r>
              <w:rPr>
                <w:rFonts w:ascii="Cambria Math" w:hAnsi="Cambria Math"/>
              </w:rPr>
              <m:t>R</m:t>
            </m:r>
          </m:e>
          <m:sub>
            <m:r>
              <w:rPr>
                <w:rFonts w:ascii="Cambria Math" w:hAnsi="Cambria Math"/>
              </w:rPr>
              <m:t>min</m:t>
            </m:r>
          </m:sub>
        </m:sSub>
        <m:r>
          <w:rPr>
            <w:rFonts w:ascii="Cambria Math" w:hAnsi="Cambria Math"/>
          </w:rPr>
          <m:t>=57</m:t>
        </m:r>
      </m:oMath>
      <w:r w:rsidRPr="009A16D5">
        <w:t xml:space="preserve">m. All superelevation values range </w:t>
      </w:r>
      <w:r w:rsidR="00097632">
        <w:t>from 2.10% to 5.20%, remaining below the maximum allowable limit of 8%, while SSD values range</w:t>
      </w:r>
      <w:r w:rsidRPr="009A16D5">
        <w:t xml:space="preserve"> from 43 m to 54 m, satisfying the minimum requirement. Similarly, for vertical alignment, the vertical curve lengths (Lv), K-values, and both sag and crest configurations remain within the permissible design parameters.</w:t>
      </w:r>
    </w:p>
    <w:p w14:paraId="4957B402" w14:textId="7797CE26" w:rsidR="009A16D5" w:rsidRPr="009A16D5" w:rsidRDefault="009A16D5" w:rsidP="0015321E">
      <w:pPr>
        <w:pBdr>
          <w:top w:val="nil"/>
          <w:left w:val="nil"/>
          <w:bottom w:val="nil"/>
          <w:right w:val="nil"/>
          <w:between w:val="nil"/>
        </w:pBdr>
        <w:ind w:firstLine="426"/>
        <w:rPr>
          <w:lang w:val="en-ID"/>
        </w:rPr>
      </w:pPr>
      <w:r w:rsidRPr="009A16D5">
        <w:rPr>
          <w:lang w:val="en-ID"/>
        </w:rPr>
        <w:t xml:space="preserve">However, approximately 20% of the curved segments (with radii of 97 m and 110 m) exhibit the smallest geometric margins, with R/R_min ratios of 1.70 and 1.93, respectively, placing them relatively close to the minimum threshold compared to other curves. In addition, several segments </w:t>
      </w:r>
      <w:r w:rsidR="009366B0">
        <w:rPr>
          <w:lang w:val="en-ID"/>
        </w:rPr>
        <w:t>exhibit grade variations of up to ±13% and SSD values at the lower bound (43 m), which may reduce operational safety margins, particularly during</w:t>
      </w:r>
      <w:r w:rsidR="00097632">
        <w:rPr>
          <w:lang w:val="en-ID"/>
        </w:rPr>
        <w:t xml:space="preserve"> extended downgrades and at locations with horizontal curvature</w:t>
      </w:r>
      <w:r w:rsidRPr="009A16D5">
        <w:rPr>
          <w:lang w:val="en-ID"/>
        </w:rPr>
        <w:t>.</w:t>
      </w:r>
    </w:p>
    <w:p w14:paraId="44A17DC1" w14:textId="18336664" w:rsidR="009A16D5" w:rsidRPr="009A16D5" w:rsidRDefault="009A16D5" w:rsidP="0015321E">
      <w:pPr>
        <w:pBdr>
          <w:top w:val="nil"/>
          <w:left w:val="nil"/>
          <w:bottom w:val="nil"/>
          <w:right w:val="nil"/>
          <w:between w:val="nil"/>
        </w:pBdr>
        <w:ind w:firstLine="426"/>
        <w:rPr>
          <w:lang w:val="en-ID"/>
        </w:rPr>
      </w:pPr>
      <w:r w:rsidRPr="009A16D5">
        <w:rPr>
          <w:lang w:val="en-ID"/>
        </w:rPr>
        <w:t xml:space="preserve">The ex-ante </w:t>
      </w:r>
      <w:r w:rsidR="00097632">
        <w:rPr>
          <w:lang w:val="en-ID"/>
        </w:rPr>
        <w:t>A</w:t>
      </w:r>
      <w:r w:rsidRPr="009A16D5">
        <w:rPr>
          <w:lang w:val="en-ID"/>
        </w:rPr>
        <w:t xml:space="preserve">pproach adopted in this study enables early identification of segments with higher potential risk, particularly where small radii, steep grades, and near-minimum SSD values occur simultaneously. The findings indicate that although the design complies with technical standards </w:t>
      </w:r>
      <w:r w:rsidR="00097632">
        <w:rPr>
          <w:lang w:val="en-ID"/>
        </w:rPr>
        <w:t>on a normative basis, variations in safety margins across</w:t>
      </w:r>
      <w:r w:rsidRPr="009A16D5">
        <w:rPr>
          <w:lang w:val="en-ID"/>
        </w:rPr>
        <w:t xml:space="preserve"> segments warrant attention, especially in relation to heavy vehicle operations and the extreme topographic conditions of Sitinjau Lauik.</w:t>
      </w:r>
    </w:p>
    <w:p w14:paraId="02622477" w14:textId="4A65FCD1" w:rsidR="009A16D5" w:rsidRPr="009A16D5" w:rsidRDefault="009A16D5" w:rsidP="0015321E">
      <w:pPr>
        <w:pBdr>
          <w:top w:val="nil"/>
          <w:left w:val="nil"/>
          <w:bottom w:val="nil"/>
          <w:right w:val="nil"/>
          <w:between w:val="nil"/>
        </w:pBdr>
        <w:ind w:firstLine="426"/>
        <w:rPr>
          <w:lang w:val="en-ID"/>
        </w:rPr>
      </w:pPr>
      <w:r w:rsidRPr="009A16D5">
        <w:rPr>
          <w:lang w:val="en-ID"/>
        </w:rPr>
        <w:t>These findings underscore that geometric safety evaluation at the planning stage should not be limited to verifying minimum standard compliance</w:t>
      </w:r>
      <w:r w:rsidR="00097632">
        <w:rPr>
          <w:lang w:val="en-ID"/>
        </w:rPr>
        <w:t xml:space="preserve"> but should also assess the adequacy of safety margins to anticipate risks arising from the interaction of geometric elements along alignments traversing</w:t>
      </w:r>
      <w:r w:rsidRPr="009A16D5">
        <w:rPr>
          <w:lang w:val="en-ID"/>
        </w:rPr>
        <w:t xml:space="preserve"> complex terrain.</w:t>
      </w:r>
    </w:p>
    <w:p w14:paraId="52DE7C4A" w14:textId="0A1DAA6C" w:rsidR="0049535A" w:rsidRPr="0049535A" w:rsidRDefault="0049535A" w:rsidP="0015321E">
      <w:pPr>
        <w:pBdr>
          <w:top w:val="nil"/>
          <w:left w:val="nil"/>
          <w:bottom w:val="nil"/>
          <w:right w:val="nil"/>
          <w:between w:val="nil"/>
        </w:pBdr>
        <w:rPr>
          <w:rFonts w:eastAsiaTheme="majorEastAsia"/>
          <w:b/>
          <w:bCs/>
          <w:lang w:val="en-ID"/>
        </w:rPr>
      </w:pPr>
    </w:p>
    <w:p w14:paraId="78E0F081" w14:textId="737A0FBE" w:rsidR="00DB635F" w:rsidRPr="000D08D0" w:rsidRDefault="007D5ACD" w:rsidP="0015321E">
      <w:pPr>
        <w:pStyle w:val="ListParagraph"/>
        <w:numPr>
          <w:ilvl w:val="0"/>
          <w:numId w:val="4"/>
        </w:numPr>
        <w:pBdr>
          <w:top w:val="nil"/>
          <w:left w:val="nil"/>
          <w:bottom w:val="nil"/>
          <w:right w:val="nil"/>
          <w:between w:val="nil"/>
        </w:pBdr>
        <w:spacing w:after="0" w:line="240" w:lineRule="auto"/>
        <w:ind w:left="426" w:hanging="426"/>
        <w:jc w:val="left"/>
        <w:rPr>
          <w:rFonts w:ascii="Times New Roman" w:eastAsiaTheme="majorEastAsia" w:hAnsi="Times New Roman" w:cs="Times New Roman"/>
          <w:b/>
          <w:bCs/>
          <w:lang w:val="en-ID"/>
        </w:rPr>
      </w:pPr>
      <w:r>
        <w:rPr>
          <w:rFonts w:ascii="Times New Roman" w:eastAsiaTheme="majorEastAsia" w:hAnsi="Times New Roman" w:cs="Times New Roman"/>
          <w:b/>
          <w:bCs/>
          <w:lang w:val="en-ID"/>
        </w:rPr>
        <w:t>Conclusion</w:t>
      </w:r>
    </w:p>
    <w:p w14:paraId="7F75E0AA" w14:textId="77777777" w:rsidR="009366B0" w:rsidRDefault="009366B0" w:rsidP="0015321E">
      <w:pPr>
        <w:pStyle w:val="ListParagraph"/>
        <w:pBdr>
          <w:top w:val="nil"/>
          <w:left w:val="nil"/>
          <w:bottom w:val="nil"/>
          <w:right w:val="nil"/>
          <w:between w:val="nil"/>
        </w:pBdr>
        <w:spacing w:after="0" w:line="240" w:lineRule="auto"/>
        <w:ind w:left="0" w:firstLine="425"/>
        <w:rPr>
          <w:rFonts w:ascii="Times New Roman" w:eastAsiaTheme="majorEastAsia" w:hAnsi="Times New Roman" w:cs="Times New Roman"/>
          <w:lang w:val="en-ID"/>
        </w:rPr>
      </w:pPr>
      <w:r w:rsidRPr="009366B0">
        <w:rPr>
          <w:rFonts w:ascii="Times New Roman" w:eastAsiaTheme="majorEastAsia" w:hAnsi="Times New Roman" w:cs="Times New Roman"/>
          <w:lang w:val="en-ID"/>
        </w:rPr>
        <w:t xml:space="preserve">The ex-ante geometric safety evaluation of the proposed Sitinjau Lauik Flyover demonstrates that the planned alignment generally complies with the minimum requirements of PDGJ 2021 for a design speed of 40 km/h. The horizontal alignment analysis indicates that all curve radii, ranging from 97 m to 2800 m, exceed the minimum required radius, while the applied superelevation values (2.10%–5.20%) and stopping sight distances (43–54 m) satisfy the prescribed standards. Similarly, the vertical alignment evaluation shows that longitudinal grades, vertical curve lengths, and K-values remain within the acceptable design criteria. Nevertheless, the assessment reveals that several locations possess relatively limited safety margins, particularly at segments characterized by small curve radii (97 m and 110 m), steep grades approaching 13%, and stopping sight distances close to the minimum threshold. The interaction of these geometric elements may influence operational safety, especially for heavy vehicles travelling on prolonged downgrade sections. Therefore, although the flyover design fulfills the normative requirements of PDGJ 2021, the findings highlight the importance of considering safety margin adequacy in addition to standard compliance. Furthermore, the ex-ante </w:t>
      </w:r>
      <w:r>
        <w:rPr>
          <w:rFonts w:ascii="Times New Roman" w:eastAsiaTheme="majorEastAsia" w:hAnsi="Times New Roman" w:cs="Times New Roman"/>
          <w:lang w:val="en-ID"/>
        </w:rPr>
        <w:t>A</w:t>
      </w:r>
      <w:r w:rsidRPr="009366B0">
        <w:rPr>
          <w:rFonts w:ascii="Times New Roman" w:eastAsiaTheme="majorEastAsia" w:hAnsi="Times New Roman" w:cs="Times New Roman"/>
          <w:lang w:val="en-ID"/>
        </w:rPr>
        <w:t>pproach applied in this study has proven effective in identifying potential safety risks during the planning stage, thereby supporting the implementation of preventive safety measures before construction and operation.</w:t>
      </w:r>
      <w:r>
        <w:rPr>
          <w:rFonts w:ascii="Times New Roman" w:eastAsiaTheme="majorEastAsia" w:hAnsi="Times New Roman" w:cs="Times New Roman"/>
          <w:lang w:val="en-ID"/>
        </w:rPr>
        <w:t xml:space="preserve"> </w:t>
      </w:r>
    </w:p>
    <w:p w14:paraId="16FCE13F" w14:textId="122DBB44" w:rsidR="009366B0" w:rsidRDefault="009366B0" w:rsidP="0015321E">
      <w:pPr>
        <w:pStyle w:val="ListParagraph"/>
        <w:pBdr>
          <w:top w:val="nil"/>
          <w:left w:val="nil"/>
          <w:bottom w:val="nil"/>
          <w:right w:val="nil"/>
          <w:between w:val="nil"/>
        </w:pBdr>
        <w:spacing w:after="0" w:line="240" w:lineRule="auto"/>
        <w:ind w:left="0" w:firstLine="425"/>
        <w:rPr>
          <w:rFonts w:ascii="Times New Roman" w:eastAsiaTheme="majorEastAsia" w:hAnsi="Times New Roman" w:cs="Times New Roman"/>
          <w:lang w:val="en-ID"/>
        </w:rPr>
      </w:pPr>
      <w:r w:rsidRPr="009366B0">
        <w:rPr>
          <w:rFonts w:ascii="Times New Roman" w:eastAsiaTheme="majorEastAsia" w:hAnsi="Times New Roman" w:cs="Times New Roman"/>
          <w:lang w:val="en-ID"/>
        </w:rPr>
        <w:t>Future studies are recommended to incorporate vehicle dynamic simulation, operating speed analysis, and heavy-vehicle performance assessment to further validate the operational safety of the proposed flyover under actual traffic conditions.</w:t>
      </w:r>
    </w:p>
    <w:p w14:paraId="38C4F67A" w14:textId="77777777" w:rsidR="009366B0" w:rsidRPr="00DB635F" w:rsidRDefault="009366B0" w:rsidP="0015321E">
      <w:pPr>
        <w:pStyle w:val="ListParagraph"/>
        <w:pBdr>
          <w:top w:val="nil"/>
          <w:left w:val="nil"/>
          <w:bottom w:val="nil"/>
          <w:right w:val="nil"/>
          <w:between w:val="nil"/>
        </w:pBdr>
        <w:spacing w:after="0" w:line="240" w:lineRule="auto"/>
        <w:ind w:left="0" w:firstLine="425"/>
        <w:rPr>
          <w:rFonts w:ascii="Times New Roman" w:eastAsiaTheme="majorEastAsia" w:hAnsi="Times New Roman" w:cs="Times New Roman"/>
          <w:lang w:val="en-ID"/>
        </w:rPr>
      </w:pPr>
    </w:p>
    <w:p w14:paraId="1685858E" w14:textId="17256B70" w:rsidR="000D08D0" w:rsidRDefault="00A852A2" w:rsidP="0015321E">
      <w:pPr>
        <w:pBdr>
          <w:top w:val="nil"/>
          <w:left w:val="nil"/>
          <w:bottom w:val="nil"/>
          <w:right w:val="nil"/>
          <w:between w:val="nil"/>
        </w:pBdr>
        <w:jc w:val="left"/>
        <w:rPr>
          <w:rFonts w:eastAsiaTheme="majorEastAsia"/>
          <w:lang w:val="en-ID"/>
        </w:rPr>
      </w:pPr>
      <w:r>
        <w:rPr>
          <w:rFonts w:eastAsiaTheme="majorEastAsia"/>
          <w:b/>
          <w:bCs/>
          <w:lang w:val="en-ID"/>
        </w:rPr>
        <w:t>Acknowledgements</w:t>
      </w:r>
    </w:p>
    <w:p w14:paraId="0FD1E42F" w14:textId="3A5129B7" w:rsidR="000D08D0" w:rsidRDefault="00A852A2" w:rsidP="0015321E">
      <w:pPr>
        <w:pBdr>
          <w:top w:val="nil"/>
          <w:left w:val="nil"/>
          <w:bottom w:val="nil"/>
          <w:right w:val="nil"/>
          <w:between w:val="nil"/>
        </w:pBdr>
        <w:ind w:firstLine="426"/>
        <w:rPr>
          <w:rFonts w:eastAsiaTheme="majorEastAsia"/>
        </w:rPr>
      </w:pPr>
      <w:r w:rsidRPr="00A852A2">
        <w:rPr>
          <w:rFonts w:eastAsiaTheme="majorEastAsia"/>
        </w:rPr>
        <w:t>The authors would like to express their sincere appreciation to the institutions that provided access to the geometric design data of the Sitinjau Lauik Flyover. Gratitude is also extended to academic advisors and colleagues for their valuable input, guidance, and scholarly support throughout the preparation of this study.</w:t>
      </w:r>
    </w:p>
    <w:p w14:paraId="2CC2585F" w14:textId="77777777" w:rsidR="007C4E2B" w:rsidRDefault="007C4E2B" w:rsidP="0015321E">
      <w:pPr>
        <w:pBdr>
          <w:top w:val="nil"/>
          <w:left w:val="nil"/>
          <w:bottom w:val="nil"/>
          <w:right w:val="nil"/>
          <w:between w:val="nil"/>
        </w:pBdr>
        <w:ind w:firstLine="426"/>
        <w:rPr>
          <w:rFonts w:eastAsiaTheme="majorEastAsia"/>
          <w:lang w:val="en-ID"/>
        </w:rPr>
      </w:pPr>
    </w:p>
    <w:p w14:paraId="7E7667D2" w14:textId="77777777" w:rsidR="00A26169" w:rsidRPr="007B618E" w:rsidRDefault="00A26169" w:rsidP="0015321E">
      <w:pPr>
        <w:pBdr>
          <w:top w:val="nil"/>
          <w:left w:val="nil"/>
          <w:bottom w:val="nil"/>
          <w:right w:val="nil"/>
          <w:between w:val="nil"/>
        </w:pBdr>
        <w:jc w:val="left"/>
        <w:rPr>
          <w:rFonts w:eastAsiaTheme="majorEastAsia"/>
          <w:b/>
          <w:lang w:val="en-ID"/>
        </w:rPr>
      </w:pPr>
    </w:p>
    <w:p w14:paraId="48E34221" w14:textId="40A0A075" w:rsidR="00270452" w:rsidRDefault="00A852A2" w:rsidP="0015321E">
      <w:pPr>
        <w:widowControl w:val="0"/>
        <w:autoSpaceDE w:val="0"/>
        <w:autoSpaceDN w:val="0"/>
        <w:adjustRightInd w:val="0"/>
        <w:ind w:left="640" w:hanging="640"/>
        <w:rPr>
          <w:rFonts w:eastAsia="Times"/>
          <w:b/>
          <w:bCs/>
          <w:color w:val="000000"/>
        </w:rPr>
      </w:pPr>
      <w:r>
        <w:rPr>
          <w:rFonts w:eastAsia="Times"/>
          <w:b/>
          <w:bCs/>
          <w:color w:val="000000"/>
        </w:rPr>
        <w:lastRenderedPageBreak/>
        <w:t>References</w:t>
      </w:r>
    </w:p>
    <w:p w14:paraId="4576F6FF" w14:textId="17B73C96" w:rsidR="00516069" w:rsidRPr="00516069" w:rsidRDefault="00516069" w:rsidP="00E67B55">
      <w:pPr>
        <w:widowControl w:val="0"/>
        <w:autoSpaceDE w:val="0"/>
        <w:autoSpaceDN w:val="0"/>
        <w:adjustRightInd w:val="0"/>
        <w:ind w:left="567" w:hanging="567"/>
        <w:rPr>
          <w:noProof/>
        </w:rPr>
      </w:pPr>
      <w:r>
        <w:fldChar w:fldCharType="begin" w:fldLock="1"/>
      </w:r>
      <w:r>
        <w:instrText xml:space="preserve">ADDIN Mendeley Bibliography CSL_BIBLIOGRAPHY </w:instrText>
      </w:r>
      <w:r>
        <w:fldChar w:fldCharType="separate"/>
      </w:r>
      <w:r w:rsidRPr="00516069">
        <w:rPr>
          <w:noProof/>
        </w:rPr>
        <w:t>[1]</w:t>
      </w:r>
      <w:r w:rsidRPr="00516069">
        <w:rPr>
          <w:noProof/>
        </w:rPr>
        <w:tab/>
        <w:t>World Health Organization, “Global Status Report on Road Safety 2018,” Geneva, 2018.</w:t>
      </w:r>
    </w:p>
    <w:p w14:paraId="7FEE76CB" w14:textId="77777777" w:rsidR="00516069" w:rsidRPr="00516069" w:rsidRDefault="00516069" w:rsidP="00E67B55">
      <w:pPr>
        <w:widowControl w:val="0"/>
        <w:autoSpaceDE w:val="0"/>
        <w:autoSpaceDN w:val="0"/>
        <w:adjustRightInd w:val="0"/>
        <w:ind w:left="567" w:hanging="567"/>
        <w:rPr>
          <w:noProof/>
        </w:rPr>
      </w:pPr>
      <w:r w:rsidRPr="00516069">
        <w:rPr>
          <w:noProof/>
        </w:rPr>
        <w:t>[2]</w:t>
      </w:r>
      <w:r w:rsidRPr="00516069">
        <w:rPr>
          <w:noProof/>
        </w:rPr>
        <w:tab/>
        <w:t xml:space="preserve">American Association of State Highway and Transportation Officials, </w:t>
      </w:r>
      <w:r w:rsidRPr="00516069">
        <w:rPr>
          <w:i/>
          <w:iCs/>
          <w:noProof/>
        </w:rPr>
        <w:t>A Policy on Geometric Design of Highways and Streets</w:t>
      </w:r>
      <w:r w:rsidRPr="00516069">
        <w:rPr>
          <w:noProof/>
        </w:rPr>
        <w:t>, 7th ed. Washington, DC, 2018.</w:t>
      </w:r>
    </w:p>
    <w:p w14:paraId="7A5038A3" w14:textId="77777777" w:rsidR="00516069" w:rsidRPr="00516069" w:rsidRDefault="00516069" w:rsidP="00E67B55">
      <w:pPr>
        <w:widowControl w:val="0"/>
        <w:autoSpaceDE w:val="0"/>
        <w:autoSpaceDN w:val="0"/>
        <w:adjustRightInd w:val="0"/>
        <w:ind w:left="567" w:hanging="567"/>
        <w:rPr>
          <w:noProof/>
        </w:rPr>
      </w:pPr>
      <w:r w:rsidRPr="00516069">
        <w:rPr>
          <w:noProof/>
        </w:rPr>
        <w:t>[3]</w:t>
      </w:r>
      <w:r w:rsidRPr="00516069">
        <w:rPr>
          <w:noProof/>
        </w:rPr>
        <w:tab/>
        <w:t>World Road Association, “Road Safety Manual,” Pairs, 2019.</w:t>
      </w:r>
    </w:p>
    <w:p w14:paraId="7299BED2" w14:textId="77777777" w:rsidR="00516069" w:rsidRPr="00516069" w:rsidRDefault="00516069" w:rsidP="00E67B55">
      <w:pPr>
        <w:widowControl w:val="0"/>
        <w:autoSpaceDE w:val="0"/>
        <w:autoSpaceDN w:val="0"/>
        <w:adjustRightInd w:val="0"/>
        <w:ind w:left="567" w:hanging="567"/>
        <w:rPr>
          <w:noProof/>
        </w:rPr>
      </w:pPr>
      <w:r w:rsidRPr="00516069">
        <w:rPr>
          <w:noProof/>
        </w:rPr>
        <w:t>[4]</w:t>
      </w:r>
      <w:r w:rsidRPr="00516069">
        <w:rPr>
          <w:noProof/>
        </w:rPr>
        <w:tab/>
        <w:t xml:space="preserve">C. A. O’Flaherty and A. Hughes, </w:t>
      </w:r>
      <w:r w:rsidRPr="00516069">
        <w:rPr>
          <w:i/>
          <w:iCs/>
          <w:noProof/>
        </w:rPr>
        <w:t>Highway Engineering</w:t>
      </w:r>
      <w:r w:rsidRPr="00516069">
        <w:rPr>
          <w:noProof/>
        </w:rPr>
        <w:t>, 5th ed. Oxford, 2016.</w:t>
      </w:r>
    </w:p>
    <w:p w14:paraId="0F3A7700" w14:textId="77777777" w:rsidR="00516069" w:rsidRPr="00516069" w:rsidRDefault="00516069" w:rsidP="00E67B55">
      <w:pPr>
        <w:widowControl w:val="0"/>
        <w:autoSpaceDE w:val="0"/>
        <w:autoSpaceDN w:val="0"/>
        <w:adjustRightInd w:val="0"/>
        <w:ind w:left="567" w:hanging="567"/>
        <w:rPr>
          <w:noProof/>
        </w:rPr>
      </w:pPr>
      <w:r w:rsidRPr="00516069">
        <w:rPr>
          <w:noProof/>
        </w:rPr>
        <w:t>[5]</w:t>
      </w:r>
      <w:r w:rsidRPr="00516069">
        <w:rPr>
          <w:noProof/>
        </w:rPr>
        <w:tab/>
        <w:t xml:space="preserve">R. A. Krammes </w:t>
      </w:r>
      <w:r w:rsidRPr="00516069">
        <w:rPr>
          <w:i/>
          <w:iCs/>
          <w:noProof/>
        </w:rPr>
        <w:t>et al.</w:t>
      </w:r>
      <w:r w:rsidRPr="00516069">
        <w:rPr>
          <w:noProof/>
        </w:rPr>
        <w:t xml:space="preserve">, “Horizontal alignment design consistency for rural two-lane highways,” </w:t>
      </w:r>
      <w:r w:rsidRPr="00516069">
        <w:rPr>
          <w:i/>
          <w:iCs/>
          <w:noProof/>
        </w:rPr>
        <w:t>Transp. Res. Rec.</w:t>
      </w:r>
      <w:r w:rsidRPr="00516069">
        <w:rPr>
          <w:noProof/>
        </w:rPr>
        <w:t>, no. 1500, pp. 7–16, 1995.</w:t>
      </w:r>
    </w:p>
    <w:p w14:paraId="50F40674" w14:textId="77777777" w:rsidR="00516069" w:rsidRPr="00516069" w:rsidRDefault="00516069" w:rsidP="00E67B55">
      <w:pPr>
        <w:widowControl w:val="0"/>
        <w:autoSpaceDE w:val="0"/>
        <w:autoSpaceDN w:val="0"/>
        <w:adjustRightInd w:val="0"/>
        <w:ind w:left="567" w:hanging="567"/>
        <w:rPr>
          <w:noProof/>
        </w:rPr>
      </w:pPr>
      <w:r w:rsidRPr="00516069">
        <w:rPr>
          <w:noProof/>
        </w:rPr>
        <w:t>[6]</w:t>
      </w:r>
      <w:r w:rsidRPr="00516069">
        <w:rPr>
          <w:noProof/>
        </w:rPr>
        <w:tab/>
        <w:t>K. Fitzpatrick, L. Elefteriadou, D. W. Harwood, J. M. Collins, J. C. McFadden, and I. B. Anderson, “Speed prediction for two-lane rural highways,” Washington, DC, 2000.</w:t>
      </w:r>
    </w:p>
    <w:p w14:paraId="3CA8669C" w14:textId="77777777" w:rsidR="00516069" w:rsidRPr="00516069" w:rsidRDefault="00516069" w:rsidP="00E67B55">
      <w:pPr>
        <w:widowControl w:val="0"/>
        <w:autoSpaceDE w:val="0"/>
        <w:autoSpaceDN w:val="0"/>
        <w:adjustRightInd w:val="0"/>
        <w:ind w:left="567" w:hanging="567"/>
        <w:rPr>
          <w:noProof/>
        </w:rPr>
      </w:pPr>
      <w:r w:rsidRPr="00516069">
        <w:rPr>
          <w:noProof/>
        </w:rPr>
        <w:t>[7]</w:t>
      </w:r>
      <w:r w:rsidRPr="00516069">
        <w:rPr>
          <w:noProof/>
        </w:rPr>
        <w:tab/>
        <w:t xml:space="preserve">S. Cafiso, A. Di Graziano, and G. Pappalardo, “Using operating speed consistency to evaluate safety of two-lane rural highways,” </w:t>
      </w:r>
      <w:r w:rsidRPr="00516069">
        <w:rPr>
          <w:i/>
          <w:iCs/>
          <w:noProof/>
        </w:rPr>
        <w:t>Accid. Anal. Prev.</w:t>
      </w:r>
      <w:r w:rsidRPr="00516069">
        <w:rPr>
          <w:noProof/>
        </w:rPr>
        <w:t>, pp. 117–124, 2017.</w:t>
      </w:r>
    </w:p>
    <w:p w14:paraId="237539AD" w14:textId="77777777" w:rsidR="00516069" w:rsidRPr="00516069" w:rsidRDefault="00516069" w:rsidP="00E67B55">
      <w:pPr>
        <w:widowControl w:val="0"/>
        <w:autoSpaceDE w:val="0"/>
        <w:autoSpaceDN w:val="0"/>
        <w:adjustRightInd w:val="0"/>
        <w:ind w:left="567" w:hanging="567"/>
        <w:rPr>
          <w:noProof/>
        </w:rPr>
      </w:pPr>
      <w:r w:rsidRPr="00516069">
        <w:rPr>
          <w:noProof/>
        </w:rPr>
        <w:t>[8]</w:t>
      </w:r>
      <w:r w:rsidRPr="00516069">
        <w:rPr>
          <w:noProof/>
        </w:rPr>
        <w:tab/>
        <w:t xml:space="preserve">Y. Chen, S.; Zhou, J.; Wang, “Geometric design consistency and crash prediction modeling,” </w:t>
      </w:r>
      <w:r w:rsidRPr="00516069">
        <w:rPr>
          <w:i/>
          <w:iCs/>
          <w:noProof/>
        </w:rPr>
        <w:t>J. Transp. Eng.</w:t>
      </w:r>
      <w:r w:rsidRPr="00516069">
        <w:rPr>
          <w:noProof/>
        </w:rPr>
        <w:t>, vol. 145, no. 6, 2019.</w:t>
      </w:r>
    </w:p>
    <w:p w14:paraId="633274DE" w14:textId="77777777" w:rsidR="00516069" w:rsidRPr="00516069" w:rsidRDefault="00516069" w:rsidP="00E67B55">
      <w:pPr>
        <w:widowControl w:val="0"/>
        <w:autoSpaceDE w:val="0"/>
        <w:autoSpaceDN w:val="0"/>
        <w:adjustRightInd w:val="0"/>
        <w:ind w:left="567" w:hanging="567"/>
        <w:rPr>
          <w:noProof/>
        </w:rPr>
      </w:pPr>
      <w:r w:rsidRPr="00516069">
        <w:rPr>
          <w:noProof/>
        </w:rPr>
        <w:t>[9]</w:t>
      </w:r>
      <w:r w:rsidRPr="00516069">
        <w:rPr>
          <w:noProof/>
        </w:rPr>
        <w:tab/>
        <w:t xml:space="preserve">A. Calvi, “A study on driving performance along horizontal curves of two-lane rural roads,” </w:t>
      </w:r>
      <w:r w:rsidRPr="00516069">
        <w:rPr>
          <w:i/>
          <w:iCs/>
          <w:noProof/>
        </w:rPr>
        <w:t>J. Transp. Saf. Secur.</w:t>
      </w:r>
      <w:r w:rsidRPr="00516069">
        <w:rPr>
          <w:noProof/>
        </w:rPr>
        <w:t>, vol. 11, no. 4, pp. 421–438, 2019.</w:t>
      </w:r>
    </w:p>
    <w:p w14:paraId="21BA4C61" w14:textId="77777777" w:rsidR="00516069" w:rsidRPr="00516069" w:rsidRDefault="00516069" w:rsidP="00E67B55">
      <w:pPr>
        <w:widowControl w:val="0"/>
        <w:autoSpaceDE w:val="0"/>
        <w:autoSpaceDN w:val="0"/>
        <w:adjustRightInd w:val="0"/>
        <w:ind w:left="567" w:hanging="567"/>
        <w:rPr>
          <w:noProof/>
        </w:rPr>
      </w:pPr>
      <w:r w:rsidRPr="00516069">
        <w:rPr>
          <w:noProof/>
        </w:rPr>
        <w:t>[10]</w:t>
      </w:r>
      <w:r w:rsidRPr="00516069">
        <w:rPr>
          <w:noProof/>
        </w:rPr>
        <w:tab/>
        <w:t xml:space="preserve">F. Lord, D.; Mannering, “The statistical analysis of crash-frequency data: A review and assessment,” </w:t>
      </w:r>
      <w:r w:rsidRPr="00516069">
        <w:rPr>
          <w:i/>
          <w:iCs/>
          <w:noProof/>
        </w:rPr>
        <w:t>Transp. Res. Part A</w:t>
      </w:r>
      <w:r w:rsidRPr="00516069">
        <w:rPr>
          <w:noProof/>
        </w:rPr>
        <w:t>, vol. 44, no. 5, pp. 291–305, 2010.</w:t>
      </w:r>
    </w:p>
    <w:p w14:paraId="0310F604" w14:textId="77777777" w:rsidR="00516069" w:rsidRPr="00516069" w:rsidRDefault="00516069" w:rsidP="00E67B55">
      <w:pPr>
        <w:widowControl w:val="0"/>
        <w:autoSpaceDE w:val="0"/>
        <w:autoSpaceDN w:val="0"/>
        <w:adjustRightInd w:val="0"/>
        <w:ind w:left="567" w:hanging="567"/>
        <w:rPr>
          <w:noProof/>
        </w:rPr>
      </w:pPr>
      <w:r w:rsidRPr="00516069">
        <w:rPr>
          <w:noProof/>
        </w:rPr>
        <w:t>[11]</w:t>
      </w:r>
      <w:r w:rsidRPr="00516069">
        <w:rPr>
          <w:noProof/>
        </w:rPr>
        <w:tab/>
        <w:t>Austroads, “Guide to Road Safety Part 6: Road Safety Audit,” Sydney, 2016.</w:t>
      </w:r>
    </w:p>
    <w:p w14:paraId="3CBAA396" w14:textId="77777777" w:rsidR="00516069" w:rsidRPr="00516069" w:rsidRDefault="00516069" w:rsidP="00E67B55">
      <w:pPr>
        <w:widowControl w:val="0"/>
        <w:autoSpaceDE w:val="0"/>
        <w:autoSpaceDN w:val="0"/>
        <w:adjustRightInd w:val="0"/>
        <w:ind w:left="567" w:hanging="567"/>
        <w:rPr>
          <w:noProof/>
        </w:rPr>
      </w:pPr>
      <w:r w:rsidRPr="00516069">
        <w:rPr>
          <w:noProof/>
        </w:rPr>
        <w:t>[12]</w:t>
      </w:r>
      <w:r w:rsidRPr="00516069">
        <w:rPr>
          <w:noProof/>
        </w:rPr>
        <w:tab/>
        <w:t>European Commission, “Road Safety Audit and Road Safety Inspection Guidelines,” Brussels, 2013.</w:t>
      </w:r>
    </w:p>
    <w:p w14:paraId="5F228ACF" w14:textId="77777777" w:rsidR="00516069" w:rsidRPr="00516069" w:rsidRDefault="00516069" w:rsidP="00E67B55">
      <w:pPr>
        <w:widowControl w:val="0"/>
        <w:autoSpaceDE w:val="0"/>
        <w:autoSpaceDN w:val="0"/>
        <w:adjustRightInd w:val="0"/>
        <w:ind w:left="567" w:hanging="567"/>
        <w:rPr>
          <w:noProof/>
        </w:rPr>
      </w:pPr>
      <w:r w:rsidRPr="00516069">
        <w:rPr>
          <w:noProof/>
        </w:rPr>
        <w:t>[13]</w:t>
      </w:r>
      <w:r w:rsidRPr="00516069">
        <w:rPr>
          <w:noProof/>
        </w:rPr>
        <w:tab/>
        <w:t xml:space="preserve">T. Elvik, A. Høye, M. Vaa, and S. Sørensen, </w:t>
      </w:r>
      <w:r w:rsidRPr="00516069">
        <w:rPr>
          <w:i/>
          <w:iCs/>
          <w:noProof/>
        </w:rPr>
        <w:t>The Handbook of Road Safety Measures</w:t>
      </w:r>
      <w:r w:rsidRPr="00516069">
        <w:rPr>
          <w:noProof/>
        </w:rPr>
        <w:t>, 2nd ed. Bingley: Emerald Group Publishing, 2009.</w:t>
      </w:r>
    </w:p>
    <w:p w14:paraId="4B340575" w14:textId="77777777" w:rsidR="00516069" w:rsidRPr="00516069" w:rsidRDefault="00516069" w:rsidP="00E67B55">
      <w:pPr>
        <w:widowControl w:val="0"/>
        <w:autoSpaceDE w:val="0"/>
        <w:autoSpaceDN w:val="0"/>
        <w:adjustRightInd w:val="0"/>
        <w:ind w:left="567" w:hanging="567"/>
        <w:rPr>
          <w:noProof/>
        </w:rPr>
      </w:pPr>
      <w:r w:rsidRPr="00516069">
        <w:rPr>
          <w:noProof/>
        </w:rPr>
        <w:t>[14]</w:t>
      </w:r>
      <w:r w:rsidRPr="00516069">
        <w:rPr>
          <w:noProof/>
        </w:rPr>
        <w:tab/>
        <w:t xml:space="preserve">M. et al. Montella, “Road safety audits: Effectiveness and best practices,” </w:t>
      </w:r>
      <w:r w:rsidRPr="00516069">
        <w:rPr>
          <w:i/>
          <w:iCs/>
          <w:noProof/>
        </w:rPr>
        <w:t>Saf. Sci.</w:t>
      </w:r>
      <w:r w:rsidRPr="00516069">
        <w:rPr>
          <w:noProof/>
        </w:rPr>
        <w:t>, vol. 100, pp. 135–145, 2017.</w:t>
      </w:r>
    </w:p>
    <w:p w14:paraId="25C246AD" w14:textId="77777777" w:rsidR="00516069" w:rsidRPr="00516069" w:rsidRDefault="00516069" w:rsidP="00E67B55">
      <w:pPr>
        <w:widowControl w:val="0"/>
        <w:autoSpaceDE w:val="0"/>
        <w:autoSpaceDN w:val="0"/>
        <w:adjustRightInd w:val="0"/>
        <w:ind w:left="567" w:hanging="567"/>
        <w:rPr>
          <w:noProof/>
        </w:rPr>
      </w:pPr>
      <w:r w:rsidRPr="00516069">
        <w:rPr>
          <w:noProof/>
        </w:rPr>
        <w:t>[15]</w:t>
      </w:r>
      <w:r w:rsidRPr="00516069">
        <w:rPr>
          <w:noProof/>
        </w:rPr>
        <w:tab/>
        <w:t>Direktorat Jenderal Bina Marga, “Pedoman Desain Geometrik Jalan (PDGJ) 2021,” Jakarta, Indonesia, 2021.</w:t>
      </w:r>
    </w:p>
    <w:p w14:paraId="291E2747" w14:textId="77777777" w:rsidR="00516069" w:rsidRPr="00516069" w:rsidRDefault="00516069" w:rsidP="00E67B55">
      <w:pPr>
        <w:widowControl w:val="0"/>
        <w:autoSpaceDE w:val="0"/>
        <w:autoSpaceDN w:val="0"/>
        <w:adjustRightInd w:val="0"/>
        <w:ind w:left="567" w:hanging="567"/>
        <w:rPr>
          <w:noProof/>
        </w:rPr>
      </w:pPr>
      <w:r w:rsidRPr="00516069">
        <w:rPr>
          <w:noProof/>
        </w:rPr>
        <w:t>[16]</w:t>
      </w:r>
      <w:r w:rsidRPr="00516069">
        <w:rPr>
          <w:noProof/>
        </w:rPr>
        <w:tab/>
        <w:t>Direktorat Jenderal Bina Marga, “Pedoman Audit Keselamatan Jalan,” Jakarta, Indonesia, 2014.</w:t>
      </w:r>
    </w:p>
    <w:p w14:paraId="04D58CC3" w14:textId="77777777" w:rsidR="00516069" w:rsidRPr="00516069" w:rsidRDefault="00516069" w:rsidP="00E67B55">
      <w:pPr>
        <w:widowControl w:val="0"/>
        <w:autoSpaceDE w:val="0"/>
        <w:autoSpaceDN w:val="0"/>
        <w:adjustRightInd w:val="0"/>
        <w:ind w:left="567" w:hanging="567"/>
        <w:rPr>
          <w:noProof/>
        </w:rPr>
      </w:pPr>
      <w:r w:rsidRPr="00516069">
        <w:rPr>
          <w:noProof/>
        </w:rPr>
        <w:t>[17]</w:t>
      </w:r>
      <w:r w:rsidRPr="00516069">
        <w:rPr>
          <w:noProof/>
        </w:rPr>
        <w:tab/>
        <w:t xml:space="preserve">R. Lamm, B. Psarianos, and T. Mailaender, </w:t>
      </w:r>
      <w:r w:rsidRPr="00516069">
        <w:rPr>
          <w:i/>
          <w:iCs/>
          <w:noProof/>
        </w:rPr>
        <w:t>Highway Design and Traffic Safety Engineering Handbook</w:t>
      </w:r>
      <w:r w:rsidRPr="00516069">
        <w:rPr>
          <w:noProof/>
        </w:rPr>
        <w:t>. New York, NY: McGraw-Hill, 1999.</w:t>
      </w:r>
    </w:p>
    <w:p w14:paraId="0F85D0A3" w14:textId="77777777" w:rsidR="00516069" w:rsidRPr="00516069" w:rsidRDefault="00516069" w:rsidP="00E67B55">
      <w:pPr>
        <w:widowControl w:val="0"/>
        <w:autoSpaceDE w:val="0"/>
        <w:autoSpaceDN w:val="0"/>
        <w:adjustRightInd w:val="0"/>
        <w:ind w:left="567" w:hanging="567"/>
        <w:rPr>
          <w:noProof/>
        </w:rPr>
      </w:pPr>
      <w:r w:rsidRPr="00516069">
        <w:rPr>
          <w:noProof/>
        </w:rPr>
        <w:t>[18]</w:t>
      </w:r>
      <w:r w:rsidRPr="00516069">
        <w:rPr>
          <w:noProof/>
        </w:rPr>
        <w:tab/>
        <w:t xml:space="preserve">P. Weijermars, Wendy; Wesemann, “Road safety forecasting and ex-ante evaluation of policy in the Netherlands,” </w:t>
      </w:r>
      <w:r w:rsidRPr="00516069">
        <w:rPr>
          <w:i/>
          <w:iCs/>
          <w:noProof/>
        </w:rPr>
        <w:t>Transp. Res. Part A Policy Pract.</w:t>
      </w:r>
      <w:r w:rsidRPr="00516069">
        <w:rPr>
          <w:noProof/>
        </w:rPr>
        <w:t>, vol. 52, pp. 64–72, 2013, doi: 10.1016/j.tra.2013.06.001.</w:t>
      </w:r>
    </w:p>
    <w:p w14:paraId="1BA1AEBF" w14:textId="77777777" w:rsidR="00516069" w:rsidRPr="00516069" w:rsidRDefault="00516069" w:rsidP="00E67B55">
      <w:pPr>
        <w:widowControl w:val="0"/>
        <w:autoSpaceDE w:val="0"/>
        <w:autoSpaceDN w:val="0"/>
        <w:adjustRightInd w:val="0"/>
        <w:ind w:left="567" w:hanging="567"/>
        <w:rPr>
          <w:noProof/>
        </w:rPr>
      </w:pPr>
      <w:r w:rsidRPr="00516069">
        <w:rPr>
          <w:noProof/>
        </w:rPr>
        <w:t>[19]</w:t>
      </w:r>
      <w:r w:rsidRPr="00516069">
        <w:rPr>
          <w:noProof/>
        </w:rPr>
        <w:tab/>
        <w:t xml:space="preserve">W. Wegman, F.; Berg, H.-Y.; Cameron, I.; Thompson, C.; Siegrist, S.; Weijermars, “Evidence-based and data-driven road safety management,” </w:t>
      </w:r>
      <w:r w:rsidRPr="00516069">
        <w:rPr>
          <w:i/>
          <w:iCs/>
          <w:noProof/>
        </w:rPr>
        <w:t>IATSS Res.</w:t>
      </w:r>
      <w:r w:rsidRPr="00516069">
        <w:rPr>
          <w:noProof/>
        </w:rPr>
        <w:t>, vol. 39, 2015, doi: 10.1016/j.iatssr.2015.04.001.</w:t>
      </w:r>
    </w:p>
    <w:p w14:paraId="24B98B56" w14:textId="77777777" w:rsidR="00516069" w:rsidRPr="00516069" w:rsidRDefault="00516069" w:rsidP="00E67B55">
      <w:pPr>
        <w:widowControl w:val="0"/>
        <w:autoSpaceDE w:val="0"/>
        <w:autoSpaceDN w:val="0"/>
        <w:adjustRightInd w:val="0"/>
        <w:ind w:left="567" w:hanging="567"/>
        <w:rPr>
          <w:noProof/>
        </w:rPr>
      </w:pPr>
      <w:r w:rsidRPr="00516069">
        <w:rPr>
          <w:noProof/>
        </w:rPr>
        <w:t>[20]</w:t>
      </w:r>
      <w:r w:rsidRPr="00516069">
        <w:rPr>
          <w:noProof/>
        </w:rPr>
        <w:tab/>
        <w:t>Kementerian Pekerjaan Umum. Direktorat Jenderal Bina Marga, “Tata Cara Perencanaan Geometrik Jalan Antar Kota,” Jakarta, Indonesia, 1997.</w:t>
      </w:r>
    </w:p>
    <w:p w14:paraId="7D2333B0" w14:textId="77777777" w:rsidR="00516069" w:rsidRPr="00516069" w:rsidRDefault="00516069" w:rsidP="00E67B55">
      <w:pPr>
        <w:widowControl w:val="0"/>
        <w:autoSpaceDE w:val="0"/>
        <w:autoSpaceDN w:val="0"/>
        <w:adjustRightInd w:val="0"/>
        <w:ind w:left="567" w:hanging="567"/>
        <w:rPr>
          <w:noProof/>
        </w:rPr>
      </w:pPr>
      <w:r w:rsidRPr="00516069">
        <w:rPr>
          <w:noProof/>
        </w:rPr>
        <w:t>[21]</w:t>
      </w:r>
      <w:r w:rsidRPr="00516069">
        <w:rPr>
          <w:noProof/>
        </w:rPr>
        <w:tab/>
        <w:t xml:space="preserve">M. Jiang, H.; Zhou, W.; Liu, C.; Zhang, G.; Hu, “Safe and Ecological Speed Control for Heavy-Duty Vehicles on Long–Steep Downhill and Sharp-Curved Roads,” </w:t>
      </w:r>
      <w:r w:rsidRPr="00516069">
        <w:rPr>
          <w:i/>
          <w:iCs/>
          <w:noProof/>
        </w:rPr>
        <w:t>Sustainability</w:t>
      </w:r>
      <w:r w:rsidRPr="00516069">
        <w:rPr>
          <w:noProof/>
        </w:rPr>
        <w:t>, vol. 12, no. 17, 2020, doi: 10.3390/su12176813.</w:t>
      </w:r>
    </w:p>
    <w:p w14:paraId="4A82D1C9" w14:textId="77777777" w:rsidR="00516069" w:rsidRPr="00516069" w:rsidRDefault="00516069" w:rsidP="00E67B55">
      <w:pPr>
        <w:widowControl w:val="0"/>
        <w:autoSpaceDE w:val="0"/>
        <w:autoSpaceDN w:val="0"/>
        <w:adjustRightInd w:val="0"/>
        <w:ind w:left="567" w:hanging="567"/>
        <w:rPr>
          <w:noProof/>
        </w:rPr>
      </w:pPr>
      <w:r w:rsidRPr="00516069">
        <w:rPr>
          <w:noProof/>
        </w:rPr>
        <w:t>[22]</w:t>
      </w:r>
      <w:r w:rsidRPr="00516069">
        <w:rPr>
          <w:noProof/>
        </w:rPr>
        <w:tab/>
        <w:t xml:space="preserve">K. Moomen, M.; Rezapour, M.; Raja, M. N.; Ksaibati, “Evaluating the Safety Effectiveness of Downgrade Warning Signs on Vehicle Crashes on Wyoming Mountain Passes,” </w:t>
      </w:r>
      <w:r w:rsidRPr="00516069">
        <w:rPr>
          <w:i/>
          <w:iCs/>
          <w:noProof/>
        </w:rPr>
        <w:t>Cogent Eng.</w:t>
      </w:r>
      <w:r w:rsidRPr="00516069">
        <w:rPr>
          <w:noProof/>
        </w:rPr>
        <w:t>, vol. 6, 2019, doi: 10.1080/23311916.2019.1580405.</w:t>
      </w:r>
    </w:p>
    <w:p w14:paraId="17B6E6C3" w14:textId="77777777" w:rsidR="00516069" w:rsidRPr="00516069" w:rsidRDefault="00516069" w:rsidP="00E67B55">
      <w:pPr>
        <w:widowControl w:val="0"/>
        <w:autoSpaceDE w:val="0"/>
        <w:autoSpaceDN w:val="0"/>
        <w:adjustRightInd w:val="0"/>
        <w:ind w:left="567" w:hanging="567"/>
        <w:rPr>
          <w:noProof/>
        </w:rPr>
      </w:pPr>
      <w:r w:rsidRPr="00516069">
        <w:rPr>
          <w:noProof/>
        </w:rPr>
        <w:t>[23]</w:t>
      </w:r>
      <w:r w:rsidRPr="00516069">
        <w:rPr>
          <w:noProof/>
        </w:rPr>
        <w:tab/>
        <w:t xml:space="preserve">A. et al. Pérez-Zuriaga, “Preventive safety assessment in road design stages,” </w:t>
      </w:r>
      <w:r w:rsidRPr="00516069">
        <w:rPr>
          <w:i/>
          <w:iCs/>
          <w:noProof/>
        </w:rPr>
        <w:t>Saf. Sci.</w:t>
      </w:r>
      <w:r w:rsidRPr="00516069">
        <w:rPr>
          <w:noProof/>
        </w:rPr>
        <w:t>, 2020.</w:t>
      </w:r>
    </w:p>
    <w:p w14:paraId="5EBF790A" w14:textId="77777777" w:rsidR="00516069" w:rsidRPr="00516069" w:rsidRDefault="00516069" w:rsidP="00E67B55">
      <w:pPr>
        <w:widowControl w:val="0"/>
        <w:autoSpaceDE w:val="0"/>
        <w:autoSpaceDN w:val="0"/>
        <w:adjustRightInd w:val="0"/>
        <w:ind w:left="567" w:hanging="567"/>
        <w:rPr>
          <w:noProof/>
        </w:rPr>
      </w:pPr>
      <w:r w:rsidRPr="00516069">
        <w:rPr>
          <w:noProof/>
        </w:rPr>
        <w:t>[24]</w:t>
      </w:r>
      <w:r w:rsidRPr="00516069">
        <w:rPr>
          <w:noProof/>
        </w:rPr>
        <w:tab/>
        <w:t xml:space="preserve">K. Wang, Y.; Xu, “Impact of vertical alignment on highway safety performance,” </w:t>
      </w:r>
      <w:r w:rsidRPr="00516069">
        <w:rPr>
          <w:i/>
          <w:iCs/>
          <w:noProof/>
        </w:rPr>
        <w:t>Accid. Anal. Prev.</w:t>
      </w:r>
      <w:r w:rsidRPr="00516069">
        <w:rPr>
          <w:noProof/>
        </w:rPr>
        <w:t>, 2020.</w:t>
      </w:r>
    </w:p>
    <w:p w14:paraId="7293694B" w14:textId="77777777" w:rsidR="00516069" w:rsidRPr="00516069" w:rsidRDefault="00516069" w:rsidP="00E67B55">
      <w:pPr>
        <w:widowControl w:val="0"/>
        <w:autoSpaceDE w:val="0"/>
        <w:autoSpaceDN w:val="0"/>
        <w:adjustRightInd w:val="0"/>
        <w:ind w:left="567" w:hanging="567"/>
        <w:rPr>
          <w:noProof/>
        </w:rPr>
      </w:pPr>
      <w:r w:rsidRPr="00516069">
        <w:rPr>
          <w:noProof/>
        </w:rPr>
        <w:t>[25]</w:t>
      </w:r>
      <w:r w:rsidRPr="00516069">
        <w:rPr>
          <w:noProof/>
        </w:rPr>
        <w:tab/>
        <w:t xml:space="preserve">F. Russo, E.; Busiello, G.; Dell’Acqua, “Safety performance evaluation of horizontal curves on rural roads,” </w:t>
      </w:r>
      <w:r w:rsidRPr="00516069">
        <w:rPr>
          <w:i/>
          <w:iCs/>
          <w:noProof/>
        </w:rPr>
        <w:t>Transp. Res. Rec.</w:t>
      </w:r>
      <w:r w:rsidRPr="00516069">
        <w:rPr>
          <w:noProof/>
        </w:rPr>
        <w:t>, 2021.</w:t>
      </w:r>
    </w:p>
    <w:p w14:paraId="1C3B5B55" w14:textId="77777777" w:rsidR="00516069" w:rsidRPr="00516069" w:rsidRDefault="00516069" w:rsidP="00E67B55">
      <w:pPr>
        <w:widowControl w:val="0"/>
        <w:autoSpaceDE w:val="0"/>
        <w:autoSpaceDN w:val="0"/>
        <w:adjustRightInd w:val="0"/>
        <w:ind w:left="567" w:hanging="567"/>
        <w:rPr>
          <w:noProof/>
        </w:rPr>
      </w:pPr>
      <w:r w:rsidRPr="00516069">
        <w:rPr>
          <w:noProof/>
        </w:rPr>
        <w:t>[26]</w:t>
      </w:r>
      <w:r w:rsidRPr="00516069">
        <w:rPr>
          <w:noProof/>
        </w:rPr>
        <w:tab/>
        <w:t xml:space="preserve">F. Bella, “Driver perception-based design consistency evaluation on two-lane rural roads,” </w:t>
      </w:r>
      <w:r w:rsidRPr="00516069">
        <w:rPr>
          <w:i/>
          <w:iCs/>
          <w:noProof/>
        </w:rPr>
        <w:t>Accid. Anal. Prev.</w:t>
      </w:r>
      <w:r w:rsidRPr="00516069">
        <w:rPr>
          <w:noProof/>
        </w:rPr>
        <w:t>, vol. 110, pp. 49–58, 2018.</w:t>
      </w:r>
    </w:p>
    <w:p w14:paraId="41A53722" w14:textId="1ECF748E" w:rsidR="00516069" w:rsidRDefault="00516069" w:rsidP="00E67B55">
      <w:pPr>
        <w:widowControl w:val="0"/>
        <w:autoSpaceDE w:val="0"/>
        <w:autoSpaceDN w:val="0"/>
        <w:adjustRightInd w:val="0"/>
        <w:ind w:left="567" w:hanging="567"/>
      </w:pPr>
      <w:r>
        <w:fldChar w:fldCharType="end"/>
      </w:r>
    </w:p>
    <w:sectPr w:rsidR="00516069" w:rsidSect="00E67B55">
      <w:pgSz w:w="11907" w:h="16840"/>
      <w:pgMar w:top="1985" w:right="1418" w:bottom="1418"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B3BD74" w14:textId="77777777" w:rsidR="00142C0F" w:rsidRDefault="00142C0F">
      <w:r>
        <w:separator/>
      </w:r>
    </w:p>
  </w:endnote>
  <w:endnote w:type="continuationSeparator" w:id="0">
    <w:p w14:paraId="2C2779DC" w14:textId="77777777" w:rsidR="00142C0F" w:rsidRDefault="00142C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0BF51559-1681-4E8C-892A-5F019FC386FF}"/>
    <w:embedBold r:id="rId2" w:fontKey="{763EBCC8-0536-436B-BA20-8BD5DF05A90F}"/>
  </w:font>
  <w:font w:name="Times">
    <w:panose1 w:val="02020603050405020304"/>
    <w:charset w:val="00"/>
    <w:family w:val="roman"/>
    <w:pitch w:val="variable"/>
    <w:sig w:usb0="E0002EFF" w:usb1="C000785B" w:usb2="00000009" w:usb3="00000000" w:csb0="000001FF" w:csb1="00000000"/>
    <w:embedRegular r:id="rId3" w:fontKey="{B1E0E866-C401-44D0-9680-AA595A0F16E7}"/>
    <w:embedBold r:id="rId4" w:fontKey="{963D13C1-D67D-4F3E-A687-3B59BF6D4662}"/>
    <w:embedItalic r:id="rId5" w:fontKey="{BFF541C9-1452-4C19-BDFF-CBFDF0CA66C1}"/>
  </w:font>
  <w:font w:name="Georgia">
    <w:panose1 w:val="02040502050405020303"/>
    <w:charset w:val="00"/>
    <w:family w:val="roman"/>
    <w:pitch w:val="variable"/>
    <w:sig w:usb0="00000287" w:usb1="00000000" w:usb2="00000000" w:usb3="00000000" w:csb0="0000009F" w:csb1="00000000"/>
    <w:embedRegular r:id="rId6" w:fontKey="{D1E43798-EFD0-40C6-A390-F46F24C0ADE1}"/>
    <w:embedItalic r:id="rId7" w:fontKey="{B99B42AF-B002-46D8-AFD5-401179773329}"/>
  </w:font>
  <w:font w:name="Segoe UI">
    <w:panose1 w:val="020B0502040204020203"/>
    <w:charset w:val="00"/>
    <w:family w:val="swiss"/>
    <w:pitch w:val="variable"/>
    <w:sig w:usb0="E4002EFF" w:usb1="C000E47F" w:usb2="00000009" w:usb3="00000000" w:csb0="000001FF" w:csb1="00000000"/>
    <w:embedRegular r:id="rId8" w:fontKey="{483ABF71-5A6F-4ED6-B703-E8EAA679939F}"/>
  </w:font>
  <w:font w:name="Cambria Math">
    <w:panose1 w:val="02040503050406030204"/>
    <w:charset w:val="00"/>
    <w:family w:val="roman"/>
    <w:pitch w:val="variable"/>
    <w:sig w:usb0="E00006FF" w:usb1="420024FF" w:usb2="02000000" w:usb3="00000000" w:csb0="0000019F" w:csb1="00000000"/>
    <w:embedRegular r:id="rId9" w:fontKey="{1DEE52AE-0A00-4F68-9C74-37C049C011BB}"/>
    <w:embedItalic r:id="rId10" w:fontKey="{A137F0D7-D3E8-4F8A-9107-5873FCAB952F}"/>
  </w:font>
  <w:font w:name="Arial Narrow">
    <w:panose1 w:val="020B0606020202030204"/>
    <w:charset w:val="00"/>
    <w:family w:val="swiss"/>
    <w:pitch w:val="variable"/>
    <w:sig w:usb0="00000287" w:usb1="00000800" w:usb2="00000000" w:usb3="00000000" w:csb0="0000009F" w:csb1="00000000"/>
    <w:embedRegular r:id="rId11" w:fontKey="{9238ACEB-C61A-45C9-9114-7F7175300CD9}"/>
  </w:font>
  <w:font w:name="Calibri Light">
    <w:panose1 w:val="020F0302020204030204"/>
    <w:charset w:val="00"/>
    <w:family w:val="swiss"/>
    <w:pitch w:val="variable"/>
    <w:sig w:usb0="E4002EFF" w:usb1="C200247B" w:usb2="00000009" w:usb3="00000000" w:csb0="000001FF" w:csb1="00000000"/>
    <w:embedRegular r:id="rId12" w:fontKey="{E08EB28E-AE3E-472E-8E5D-9D9E6B0F0D3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2E4650" w14:textId="77777777" w:rsidR="007C4E2B" w:rsidRDefault="007C4E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724AA7" w14:textId="77777777" w:rsidR="007C4E2B" w:rsidRPr="0070554D" w:rsidRDefault="007C4E2B" w:rsidP="007C4E2B">
    <w:pPr>
      <w:pStyle w:val="Footer"/>
      <w:jc w:val="center"/>
    </w:pPr>
    <w:r w:rsidRPr="0070554D">
      <w:rPr>
        <w:sz w:val="24"/>
        <w:szCs w:val="24"/>
      </w:rPr>
      <w:fldChar w:fldCharType="begin"/>
    </w:r>
    <w:r w:rsidRPr="0070554D">
      <w:rPr>
        <w:sz w:val="24"/>
        <w:szCs w:val="24"/>
      </w:rPr>
      <w:instrText xml:space="preserve"> PAGE   \* MERGEFORMAT </w:instrText>
    </w:r>
    <w:r w:rsidRPr="0070554D">
      <w:rPr>
        <w:sz w:val="24"/>
        <w:szCs w:val="24"/>
      </w:rPr>
      <w:fldChar w:fldCharType="separate"/>
    </w:r>
    <w:r>
      <w:rPr>
        <w:sz w:val="24"/>
        <w:szCs w:val="24"/>
      </w:rPr>
      <w:t>76</w:t>
    </w:r>
    <w:r w:rsidRPr="0070554D">
      <w:rPr>
        <w:sz w:val="24"/>
        <w:szCs w:val="24"/>
      </w:rPr>
      <w:fldChar w:fldCharType="end"/>
    </w:r>
    <w:r w:rsidRPr="0070554D">
      <w:rPr>
        <w:noProof/>
      </w:rPr>
      <w:drawing>
        <wp:anchor distT="0" distB="0" distL="114300" distR="114300" simplePos="0" relativeHeight="251661312" behindDoc="0" locked="0" layoutInCell="1" allowOverlap="1" wp14:anchorId="12229936" wp14:editId="545C577A">
          <wp:simplePos x="0" y="0"/>
          <wp:positionH relativeFrom="column">
            <wp:posOffset>0</wp:posOffset>
          </wp:positionH>
          <wp:positionV relativeFrom="paragraph">
            <wp:posOffset>0</wp:posOffset>
          </wp:positionV>
          <wp:extent cx="838200" cy="295275"/>
          <wp:effectExtent l="0" t="0" r="0" b="9525"/>
          <wp:wrapNone/>
          <wp:docPr id="60" name="Picture 60"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A6A55D" w14:textId="77777777" w:rsidR="007C4E2B" w:rsidRDefault="007C4E2B" w:rsidP="007C4E2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689F8B" w14:textId="77777777" w:rsidR="007C4E2B" w:rsidRDefault="007C4E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90848D" w14:textId="77777777" w:rsidR="00142C0F" w:rsidRDefault="00142C0F">
      <w:r>
        <w:separator/>
      </w:r>
    </w:p>
  </w:footnote>
  <w:footnote w:type="continuationSeparator" w:id="0">
    <w:p w14:paraId="2ADB37F4" w14:textId="77777777" w:rsidR="00142C0F" w:rsidRDefault="00142C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82BC6E" w14:textId="77777777" w:rsidR="007C4E2B" w:rsidRDefault="007C4E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BD5769" w14:textId="5C8B6400" w:rsidR="007C4E2B" w:rsidRPr="003108ED" w:rsidRDefault="007C4E2B" w:rsidP="007C4E2B">
    <w:pPr>
      <w:pStyle w:val="Header"/>
      <w:jc w:val="right"/>
      <w:rPr>
        <w:rFonts w:ascii="Arial Narrow" w:hAnsi="Arial Narrow"/>
        <w:sz w:val="20"/>
      </w:rPr>
    </w:pPr>
    <w:r>
      <w:rPr>
        <w:noProof/>
      </w:rPr>
      <w:drawing>
        <wp:anchor distT="0" distB="0" distL="114300" distR="114300" simplePos="0" relativeHeight="251659264" behindDoc="0" locked="0" layoutInCell="1" allowOverlap="1" wp14:anchorId="4FF73A1B" wp14:editId="5A7D05E2">
          <wp:simplePos x="0" y="0"/>
          <wp:positionH relativeFrom="column">
            <wp:posOffset>-26670</wp:posOffset>
          </wp:positionH>
          <wp:positionV relativeFrom="paragraph">
            <wp:posOffset>119075</wp:posOffset>
          </wp:positionV>
          <wp:extent cx="3486150" cy="356032"/>
          <wp:effectExtent l="0" t="0" r="0" b="6350"/>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86150" cy="356032"/>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08ED">
      <w:rPr>
        <w:sz w:val="18"/>
        <w:szCs w:val="18"/>
      </w:rPr>
      <w:t xml:space="preserve"> </w:t>
    </w:r>
    <w:r w:rsidRPr="003108ED">
      <w:rPr>
        <w:rFonts w:ascii="Arial Narrow" w:hAnsi="Arial Narrow"/>
        <w:sz w:val="20"/>
      </w:rPr>
      <w:t xml:space="preserve">Vol. </w:t>
    </w:r>
    <w:r>
      <w:rPr>
        <w:rFonts w:ascii="Arial Narrow" w:hAnsi="Arial Narrow"/>
        <w:sz w:val="20"/>
      </w:rPr>
      <w:t>7</w:t>
    </w:r>
    <w:r w:rsidRPr="003108ED">
      <w:rPr>
        <w:rFonts w:ascii="Arial Narrow" w:hAnsi="Arial Narrow"/>
        <w:sz w:val="20"/>
      </w:rPr>
      <w:t xml:space="preserve">, No. </w:t>
    </w:r>
    <w:r>
      <w:rPr>
        <w:rFonts w:ascii="Arial Narrow" w:hAnsi="Arial Narrow"/>
        <w:sz w:val="20"/>
      </w:rPr>
      <w:t>1</w:t>
    </w:r>
    <w:r w:rsidRPr="003108ED">
      <w:rPr>
        <w:rFonts w:ascii="Arial Narrow" w:hAnsi="Arial Narrow"/>
        <w:sz w:val="20"/>
      </w:rPr>
      <w:t xml:space="preserve">, pp. </w:t>
    </w:r>
    <w:r>
      <w:rPr>
        <w:rFonts w:ascii="Arial Narrow" w:hAnsi="Arial Narrow"/>
        <w:sz w:val="20"/>
      </w:rPr>
      <w:t>90</w:t>
    </w:r>
    <w:r>
      <w:rPr>
        <w:rFonts w:ascii="Arial Narrow" w:hAnsi="Arial Narrow"/>
        <w:sz w:val="20"/>
      </w:rPr>
      <w:t>-</w:t>
    </w:r>
    <w:r>
      <w:rPr>
        <w:rFonts w:ascii="Arial Narrow" w:hAnsi="Arial Narrow"/>
        <w:sz w:val="20"/>
      </w:rPr>
      <w:t>103</w:t>
    </w:r>
  </w:p>
  <w:p w14:paraId="76CF2EA8" w14:textId="586743BB" w:rsidR="007C4E2B" w:rsidRDefault="007C4E2B" w:rsidP="007C4E2B">
    <w:pPr>
      <w:pStyle w:val="Header"/>
      <w:jc w:val="right"/>
      <w:rPr>
        <w:rFonts w:ascii="Arial Narrow" w:hAnsi="Arial Narrow"/>
        <w:sz w:val="20"/>
      </w:rPr>
    </w:pPr>
    <w:r w:rsidRPr="003108ED">
      <w:rPr>
        <w:rFonts w:ascii="Arial Narrow" w:hAnsi="Arial Narrow"/>
        <w:sz w:val="20"/>
      </w:rPr>
      <w:t>Submit:</w:t>
    </w:r>
    <w:r>
      <w:rPr>
        <w:rFonts w:ascii="Arial Narrow" w:hAnsi="Arial Narrow"/>
        <w:sz w:val="20"/>
      </w:rPr>
      <w:t xml:space="preserve"> 03-</w:t>
    </w:r>
    <w:r>
      <w:rPr>
        <w:rFonts w:ascii="Arial Narrow" w:hAnsi="Arial Narrow"/>
        <w:sz w:val="20"/>
      </w:rPr>
      <w:t>03</w:t>
    </w:r>
    <w:r>
      <w:rPr>
        <w:rFonts w:ascii="Arial Narrow" w:hAnsi="Arial Narrow"/>
        <w:sz w:val="20"/>
      </w:rPr>
      <w:t xml:space="preserve">-2026 | </w:t>
    </w:r>
  </w:p>
  <w:p w14:paraId="053DE93B" w14:textId="45DA66C5" w:rsidR="007C4E2B" w:rsidRDefault="007C4E2B" w:rsidP="007C4E2B">
    <w:pPr>
      <w:pStyle w:val="Header"/>
      <w:jc w:val="right"/>
      <w:rPr>
        <w:rFonts w:ascii="Arial Narrow" w:hAnsi="Arial Narrow"/>
        <w:sz w:val="20"/>
      </w:rPr>
    </w:pPr>
    <w:r>
      <w:rPr>
        <w:rFonts w:ascii="Arial Narrow" w:hAnsi="Arial Narrow"/>
        <w:sz w:val="20"/>
      </w:rPr>
      <w:t xml:space="preserve">Accepted: </w:t>
    </w:r>
    <w:r>
      <w:rPr>
        <w:rFonts w:ascii="Arial Narrow" w:hAnsi="Arial Narrow"/>
        <w:sz w:val="20"/>
      </w:rPr>
      <w:t>04</w:t>
    </w:r>
    <w:r>
      <w:rPr>
        <w:rFonts w:ascii="Arial Narrow" w:hAnsi="Arial Narrow"/>
        <w:sz w:val="20"/>
      </w:rPr>
      <w:t>-0</w:t>
    </w:r>
    <w:r>
      <w:rPr>
        <w:rFonts w:ascii="Arial Narrow" w:hAnsi="Arial Narrow"/>
        <w:sz w:val="20"/>
      </w:rPr>
      <w:t>6</w:t>
    </w:r>
    <w:r>
      <w:rPr>
        <w:rFonts w:ascii="Arial Narrow" w:hAnsi="Arial Narrow"/>
        <w:sz w:val="20"/>
      </w:rPr>
      <w:t xml:space="preserve">-2026 | </w:t>
    </w:r>
  </w:p>
  <w:p w14:paraId="33293C33" w14:textId="216E660C" w:rsidR="007C4E2B" w:rsidRPr="003108ED" w:rsidRDefault="007C4E2B" w:rsidP="007C4E2B">
    <w:pPr>
      <w:pStyle w:val="Header"/>
      <w:jc w:val="right"/>
      <w:rPr>
        <w:rFonts w:ascii="Arial Narrow" w:hAnsi="Arial Narrow"/>
        <w:sz w:val="20"/>
      </w:rPr>
    </w:pPr>
    <w:r>
      <w:rPr>
        <w:rFonts w:ascii="Arial Narrow" w:hAnsi="Arial Narrow"/>
        <w:sz w:val="20"/>
      </w:rPr>
      <w:t xml:space="preserve">Publish: </w:t>
    </w:r>
    <w:r>
      <w:rPr>
        <w:rFonts w:ascii="Arial Narrow" w:hAnsi="Arial Narrow"/>
        <w:sz w:val="20"/>
      </w:rPr>
      <w:t>10</w:t>
    </w:r>
    <w:r>
      <w:rPr>
        <w:rFonts w:ascii="Arial Narrow" w:hAnsi="Arial Narrow"/>
        <w:sz w:val="20"/>
      </w:rPr>
      <w:t>-06-2026 |</w:t>
    </w:r>
  </w:p>
  <w:p w14:paraId="14091C19" w14:textId="77777777" w:rsidR="00B5498B" w:rsidRDefault="00B5498B">
    <w:pPr>
      <w:pBdr>
        <w:top w:val="nil"/>
        <w:left w:val="nil"/>
        <w:bottom w:val="nil"/>
        <w:right w:val="nil"/>
        <w:between w:val="nil"/>
      </w:pBdr>
      <w:tabs>
        <w:tab w:val="center" w:pos="4680"/>
        <w:tab w:val="right" w:pos="936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49EB9B" w14:textId="77777777" w:rsidR="007C4E2B" w:rsidRDefault="007C4E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AA68C4"/>
    <w:multiLevelType w:val="hybridMultilevel"/>
    <w:tmpl w:val="19A2E29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85855C2"/>
    <w:multiLevelType w:val="hybridMultilevel"/>
    <w:tmpl w:val="8402BB8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871091F"/>
    <w:multiLevelType w:val="hybridMultilevel"/>
    <w:tmpl w:val="9AB6E46E"/>
    <w:lvl w:ilvl="0" w:tplc="04090001">
      <w:start w:val="1"/>
      <w:numFmt w:val="bullet"/>
      <w:lvlText w:val=""/>
      <w:lvlJc w:val="left"/>
      <w:pPr>
        <w:ind w:left="2705" w:hanging="360"/>
      </w:pPr>
      <w:rPr>
        <w:rFonts w:ascii="Symbol" w:hAnsi="Symbol" w:hint="default"/>
      </w:rPr>
    </w:lvl>
    <w:lvl w:ilvl="1" w:tplc="04090003" w:tentative="1">
      <w:start w:val="1"/>
      <w:numFmt w:val="bullet"/>
      <w:lvlText w:val="o"/>
      <w:lvlJc w:val="left"/>
      <w:pPr>
        <w:ind w:left="3425" w:hanging="360"/>
      </w:pPr>
      <w:rPr>
        <w:rFonts w:ascii="Courier New" w:hAnsi="Courier New" w:cs="Courier New" w:hint="default"/>
      </w:rPr>
    </w:lvl>
    <w:lvl w:ilvl="2" w:tplc="04090005" w:tentative="1">
      <w:start w:val="1"/>
      <w:numFmt w:val="bullet"/>
      <w:lvlText w:val=""/>
      <w:lvlJc w:val="left"/>
      <w:pPr>
        <w:ind w:left="4145" w:hanging="360"/>
      </w:pPr>
      <w:rPr>
        <w:rFonts w:ascii="Wingdings" w:hAnsi="Wingdings" w:hint="default"/>
      </w:rPr>
    </w:lvl>
    <w:lvl w:ilvl="3" w:tplc="04090001" w:tentative="1">
      <w:start w:val="1"/>
      <w:numFmt w:val="bullet"/>
      <w:lvlText w:val=""/>
      <w:lvlJc w:val="left"/>
      <w:pPr>
        <w:ind w:left="4865" w:hanging="360"/>
      </w:pPr>
      <w:rPr>
        <w:rFonts w:ascii="Symbol" w:hAnsi="Symbol" w:hint="default"/>
      </w:rPr>
    </w:lvl>
    <w:lvl w:ilvl="4" w:tplc="04090003" w:tentative="1">
      <w:start w:val="1"/>
      <w:numFmt w:val="bullet"/>
      <w:lvlText w:val="o"/>
      <w:lvlJc w:val="left"/>
      <w:pPr>
        <w:ind w:left="5585" w:hanging="360"/>
      </w:pPr>
      <w:rPr>
        <w:rFonts w:ascii="Courier New" w:hAnsi="Courier New" w:cs="Courier New" w:hint="default"/>
      </w:rPr>
    </w:lvl>
    <w:lvl w:ilvl="5" w:tplc="04090005" w:tentative="1">
      <w:start w:val="1"/>
      <w:numFmt w:val="bullet"/>
      <w:lvlText w:val=""/>
      <w:lvlJc w:val="left"/>
      <w:pPr>
        <w:ind w:left="6305" w:hanging="360"/>
      </w:pPr>
      <w:rPr>
        <w:rFonts w:ascii="Wingdings" w:hAnsi="Wingdings" w:hint="default"/>
      </w:rPr>
    </w:lvl>
    <w:lvl w:ilvl="6" w:tplc="04090001" w:tentative="1">
      <w:start w:val="1"/>
      <w:numFmt w:val="bullet"/>
      <w:lvlText w:val=""/>
      <w:lvlJc w:val="left"/>
      <w:pPr>
        <w:ind w:left="7025" w:hanging="360"/>
      </w:pPr>
      <w:rPr>
        <w:rFonts w:ascii="Symbol" w:hAnsi="Symbol" w:hint="default"/>
      </w:rPr>
    </w:lvl>
    <w:lvl w:ilvl="7" w:tplc="04090003" w:tentative="1">
      <w:start w:val="1"/>
      <w:numFmt w:val="bullet"/>
      <w:lvlText w:val="o"/>
      <w:lvlJc w:val="left"/>
      <w:pPr>
        <w:ind w:left="7745" w:hanging="360"/>
      </w:pPr>
      <w:rPr>
        <w:rFonts w:ascii="Courier New" w:hAnsi="Courier New" w:cs="Courier New" w:hint="default"/>
      </w:rPr>
    </w:lvl>
    <w:lvl w:ilvl="8" w:tplc="04090005" w:tentative="1">
      <w:start w:val="1"/>
      <w:numFmt w:val="bullet"/>
      <w:lvlText w:val=""/>
      <w:lvlJc w:val="left"/>
      <w:pPr>
        <w:ind w:left="8465" w:hanging="360"/>
      </w:pPr>
      <w:rPr>
        <w:rFonts w:ascii="Wingdings" w:hAnsi="Wingdings" w:hint="default"/>
      </w:rPr>
    </w:lvl>
  </w:abstractNum>
  <w:abstractNum w:abstractNumId="3" w15:restartNumberingAfterBreak="0">
    <w:nsid w:val="08B362CF"/>
    <w:multiLevelType w:val="multilevel"/>
    <w:tmpl w:val="C186CB02"/>
    <w:lvl w:ilvl="0">
      <w:start w:val="1"/>
      <w:numFmt w:val="decimal"/>
      <w:lvlText w:val="%1."/>
      <w:lvlJc w:val="left"/>
      <w:pPr>
        <w:ind w:left="924" w:hanging="564"/>
      </w:pPr>
      <w:rPr>
        <w:rFonts w:hint="default"/>
      </w:rPr>
    </w:lvl>
    <w:lvl w:ilvl="1">
      <w:start w:val="2"/>
      <w:numFmt w:val="decimal"/>
      <w:isLgl/>
      <w:lvlText w:val="%1.%2."/>
      <w:lvlJc w:val="left"/>
      <w:pPr>
        <w:ind w:left="780" w:hanging="4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 w15:restartNumberingAfterBreak="0">
    <w:nsid w:val="0B4168F3"/>
    <w:multiLevelType w:val="multilevel"/>
    <w:tmpl w:val="64663C90"/>
    <w:lvl w:ilvl="0">
      <w:start w:val="1"/>
      <w:numFmt w:val="decimal"/>
      <w:lvlText w:val="%1."/>
      <w:lvlJc w:val="left"/>
      <w:pPr>
        <w:ind w:left="924" w:hanging="564"/>
      </w:pPr>
      <w:rPr>
        <w:rFonts w:hint="default"/>
      </w:rPr>
    </w:lvl>
    <w:lvl w:ilvl="1">
      <w:start w:val="2"/>
      <w:numFmt w:val="decimal"/>
      <w:isLgl/>
      <w:lvlText w:val="%1.%2."/>
      <w:lvlJc w:val="left"/>
      <w:pPr>
        <w:ind w:left="780" w:hanging="4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5" w15:restartNumberingAfterBreak="0">
    <w:nsid w:val="124A46F3"/>
    <w:multiLevelType w:val="multilevel"/>
    <w:tmpl w:val="275E9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405D96"/>
    <w:multiLevelType w:val="multilevel"/>
    <w:tmpl w:val="2C7E5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356308"/>
    <w:multiLevelType w:val="hybridMultilevel"/>
    <w:tmpl w:val="79843D56"/>
    <w:lvl w:ilvl="0" w:tplc="04210017">
      <w:start w:val="1"/>
      <w:numFmt w:val="lowerLetter"/>
      <w:lvlText w:val="%1)"/>
      <w:lvlJc w:val="left"/>
      <w:pPr>
        <w:ind w:left="990" w:hanging="360"/>
      </w:pPr>
      <w:rPr>
        <w:rFonts w:hint="default"/>
      </w:r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8" w15:restartNumberingAfterBreak="0">
    <w:nsid w:val="25B249A7"/>
    <w:multiLevelType w:val="hybridMultilevel"/>
    <w:tmpl w:val="A5E01EB6"/>
    <w:lvl w:ilvl="0" w:tplc="A91E5FCA">
      <w:start w:val="1"/>
      <w:numFmt w:val="lowerLetter"/>
      <w:lvlText w:val="%1)"/>
      <w:lvlJc w:val="left"/>
      <w:pPr>
        <w:tabs>
          <w:tab w:val="num" w:pos="720"/>
        </w:tabs>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28B556EB"/>
    <w:multiLevelType w:val="hybridMultilevel"/>
    <w:tmpl w:val="250ECE1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2A8A333B"/>
    <w:multiLevelType w:val="hybridMultilevel"/>
    <w:tmpl w:val="C322871A"/>
    <w:lvl w:ilvl="0" w:tplc="04210011">
      <w:start w:val="1"/>
      <w:numFmt w:val="decimal"/>
      <w:lvlText w:val="%1)"/>
      <w:lvlJc w:val="left"/>
      <w:pPr>
        <w:ind w:left="185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2B410F00"/>
    <w:multiLevelType w:val="hybridMultilevel"/>
    <w:tmpl w:val="8712679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2F080B28"/>
    <w:multiLevelType w:val="hybridMultilevel"/>
    <w:tmpl w:val="2A685584"/>
    <w:lvl w:ilvl="0" w:tplc="D9B0D64E">
      <w:start w:val="2"/>
      <w:numFmt w:val="bullet"/>
      <w:lvlText w:val=""/>
      <w:lvlJc w:val="left"/>
      <w:pPr>
        <w:ind w:left="720" w:hanging="360"/>
      </w:pPr>
      <w:rPr>
        <w:rFonts w:ascii="Symbol" w:eastAsiaTheme="majorEastAsia" w:hAnsi="Symbol"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3" w15:restartNumberingAfterBreak="0">
    <w:nsid w:val="329B2196"/>
    <w:multiLevelType w:val="hybridMultilevel"/>
    <w:tmpl w:val="7B5E4808"/>
    <w:lvl w:ilvl="0" w:tplc="2C9845F6">
      <w:start w:val="1"/>
      <w:numFmt w:val="lowerLetter"/>
      <w:lvlText w:val="%1)"/>
      <w:lvlJc w:val="left"/>
      <w:pPr>
        <w:tabs>
          <w:tab w:val="num" w:pos="720"/>
        </w:tabs>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337D082C"/>
    <w:multiLevelType w:val="hybridMultilevel"/>
    <w:tmpl w:val="4EEAC516"/>
    <w:lvl w:ilvl="0" w:tplc="6406CA3A">
      <w:start w:val="1"/>
      <w:numFmt w:val="bullet"/>
      <w:lvlText w:val="-"/>
      <w:lvlJc w:val="left"/>
      <w:pPr>
        <w:ind w:left="862" w:hanging="360"/>
      </w:pPr>
      <w:rPr>
        <w:rFonts w:ascii="Times New Roman" w:eastAsia="SimSun" w:hAnsi="Times New Roman" w:cs="Times New Roman" w:hint="default"/>
      </w:rPr>
    </w:lvl>
    <w:lvl w:ilvl="1" w:tplc="38090003" w:tentative="1">
      <w:start w:val="1"/>
      <w:numFmt w:val="bullet"/>
      <w:lvlText w:val="o"/>
      <w:lvlJc w:val="left"/>
      <w:pPr>
        <w:ind w:left="1582" w:hanging="360"/>
      </w:pPr>
      <w:rPr>
        <w:rFonts w:ascii="Courier New" w:hAnsi="Courier New" w:cs="Courier New" w:hint="default"/>
      </w:rPr>
    </w:lvl>
    <w:lvl w:ilvl="2" w:tplc="38090005" w:tentative="1">
      <w:start w:val="1"/>
      <w:numFmt w:val="bullet"/>
      <w:lvlText w:val=""/>
      <w:lvlJc w:val="left"/>
      <w:pPr>
        <w:ind w:left="2302" w:hanging="360"/>
      </w:pPr>
      <w:rPr>
        <w:rFonts w:ascii="Wingdings" w:hAnsi="Wingdings" w:hint="default"/>
      </w:rPr>
    </w:lvl>
    <w:lvl w:ilvl="3" w:tplc="38090001" w:tentative="1">
      <w:start w:val="1"/>
      <w:numFmt w:val="bullet"/>
      <w:lvlText w:val=""/>
      <w:lvlJc w:val="left"/>
      <w:pPr>
        <w:ind w:left="3022" w:hanging="360"/>
      </w:pPr>
      <w:rPr>
        <w:rFonts w:ascii="Symbol" w:hAnsi="Symbol" w:hint="default"/>
      </w:rPr>
    </w:lvl>
    <w:lvl w:ilvl="4" w:tplc="38090003" w:tentative="1">
      <w:start w:val="1"/>
      <w:numFmt w:val="bullet"/>
      <w:lvlText w:val="o"/>
      <w:lvlJc w:val="left"/>
      <w:pPr>
        <w:ind w:left="3742" w:hanging="360"/>
      </w:pPr>
      <w:rPr>
        <w:rFonts w:ascii="Courier New" w:hAnsi="Courier New" w:cs="Courier New" w:hint="default"/>
      </w:rPr>
    </w:lvl>
    <w:lvl w:ilvl="5" w:tplc="38090005" w:tentative="1">
      <w:start w:val="1"/>
      <w:numFmt w:val="bullet"/>
      <w:lvlText w:val=""/>
      <w:lvlJc w:val="left"/>
      <w:pPr>
        <w:ind w:left="4462" w:hanging="360"/>
      </w:pPr>
      <w:rPr>
        <w:rFonts w:ascii="Wingdings" w:hAnsi="Wingdings" w:hint="default"/>
      </w:rPr>
    </w:lvl>
    <w:lvl w:ilvl="6" w:tplc="38090001" w:tentative="1">
      <w:start w:val="1"/>
      <w:numFmt w:val="bullet"/>
      <w:lvlText w:val=""/>
      <w:lvlJc w:val="left"/>
      <w:pPr>
        <w:ind w:left="5182" w:hanging="360"/>
      </w:pPr>
      <w:rPr>
        <w:rFonts w:ascii="Symbol" w:hAnsi="Symbol" w:hint="default"/>
      </w:rPr>
    </w:lvl>
    <w:lvl w:ilvl="7" w:tplc="38090003" w:tentative="1">
      <w:start w:val="1"/>
      <w:numFmt w:val="bullet"/>
      <w:lvlText w:val="o"/>
      <w:lvlJc w:val="left"/>
      <w:pPr>
        <w:ind w:left="5902" w:hanging="360"/>
      </w:pPr>
      <w:rPr>
        <w:rFonts w:ascii="Courier New" w:hAnsi="Courier New" w:cs="Courier New" w:hint="default"/>
      </w:rPr>
    </w:lvl>
    <w:lvl w:ilvl="8" w:tplc="38090005" w:tentative="1">
      <w:start w:val="1"/>
      <w:numFmt w:val="bullet"/>
      <w:lvlText w:val=""/>
      <w:lvlJc w:val="left"/>
      <w:pPr>
        <w:ind w:left="6622" w:hanging="360"/>
      </w:pPr>
      <w:rPr>
        <w:rFonts w:ascii="Wingdings" w:hAnsi="Wingdings" w:hint="default"/>
      </w:rPr>
    </w:lvl>
  </w:abstractNum>
  <w:abstractNum w:abstractNumId="15" w15:restartNumberingAfterBreak="0">
    <w:nsid w:val="347F1BCE"/>
    <w:multiLevelType w:val="hybridMultilevel"/>
    <w:tmpl w:val="EE26CF2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92918B3"/>
    <w:multiLevelType w:val="hybridMultilevel"/>
    <w:tmpl w:val="8A541920"/>
    <w:lvl w:ilvl="0" w:tplc="6406CA3A">
      <w:start w:val="1"/>
      <w:numFmt w:val="bullet"/>
      <w:lvlText w:val="-"/>
      <w:lvlJc w:val="left"/>
      <w:pPr>
        <w:ind w:left="862" w:hanging="360"/>
      </w:pPr>
      <w:rPr>
        <w:rFonts w:ascii="Times New Roman" w:eastAsia="SimSun" w:hAnsi="Times New Roman" w:cs="Times New Roman" w:hint="default"/>
      </w:rPr>
    </w:lvl>
    <w:lvl w:ilvl="1" w:tplc="38090003" w:tentative="1">
      <w:start w:val="1"/>
      <w:numFmt w:val="bullet"/>
      <w:lvlText w:val="o"/>
      <w:lvlJc w:val="left"/>
      <w:pPr>
        <w:ind w:left="1582" w:hanging="360"/>
      </w:pPr>
      <w:rPr>
        <w:rFonts w:ascii="Courier New" w:hAnsi="Courier New" w:cs="Courier New" w:hint="default"/>
      </w:rPr>
    </w:lvl>
    <w:lvl w:ilvl="2" w:tplc="38090005" w:tentative="1">
      <w:start w:val="1"/>
      <w:numFmt w:val="bullet"/>
      <w:lvlText w:val=""/>
      <w:lvlJc w:val="left"/>
      <w:pPr>
        <w:ind w:left="2302" w:hanging="360"/>
      </w:pPr>
      <w:rPr>
        <w:rFonts w:ascii="Wingdings" w:hAnsi="Wingdings" w:hint="default"/>
      </w:rPr>
    </w:lvl>
    <w:lvl w:ilvl="3" w:tplc="38090001" w:tentative="1">
      <w:start w:val="1"/>
      <w:numFmt w:val="bullet"/>
      <w:lvlText w:val=""/>
      <w:lvlJc w:val="left"/>
      <w:pPr>
        <w:ind w:left="3022" w:hanging="360"/>
      </w:pPr>
      <w:rPr>
        <w:rFonts w:ascii="Symbol" w:hAnsi="Symbol" w:hint="default"/>
      </w:rPr>
    </w:lvl>
    <w:lvl w:ilvl="4" w:tplc="38090003" w:tentative="1">
      <w:start w:val="1"/>
      <w:numFmt w:val="bullet"/>
      <w:lvlText w:val="o"/>
      <w:lvlJc w:val="left"/>
      <w:pPr>
        <w:ind w:left="3742" w:hanging="360"/>
      </w:pPr>
      <w:rPr>
        <w:rFonts w:ascii="Courier New" w:hAnsi="Courier New" w:cs="Courier New" w:hint="default"/>
      </w:rPr>
    </w:lvl>
    <w:lvl w:ilvl="5" w:tplc="38090005" w:tentative="1">
      <w:start w:val="1"/>
      <w:numFmt w:val="bullet"/>
      <w:lvlText w:val=""/>
      <w:lvlJc w:val="left"/>
      <w:pPr>
        <w:ind w:left="4462" w:hanging="360"/>
      </w:pPr>
      <w:rPr>
        <w:rFonts w:ascii="Wingdings" w:hAnsi="Wingdings" w:hint="default"/>
      </w:rPr>
    </w:lvl>
    <w:lvl w:ilvl="6" w:tplc="38090001" w:tentative="1">
      <w:start w:val="1"/>
      <w:numFmt w:val="bullet"/>
      <w:lvlText w:val=""/>
      <w:lvlJc w:val="left"/>
      <w:pPr>
        <w:ind w:left="5182" w:hanging="360"/>
      </w:pPr>
      <w:rPr>
        <w:rFonts w:ascii="Symbol" w:hAnsi="Symbol" w:hint="default"/>
      </w:rPr>
    </w:lvl>
    <w:lvl w:ilvl="7" w:tplc="38090003" w:tentative="1">
      <w:start w:val="1"/>
      <w:numFmt w:val="bullet"/>
      <w:lvlText w:val="o"/>
      <w:lvlJc w:val="left"/>
      <w:pPr>
        <w:ind w:left="5902" w:hanging="360"/>
      </w:pPr>
      <w:rPr>
        <w:rFonts w:ascii="Courier New" w:hAnsi="Courier New" w:cs="Courier New" w:hint="default"/>
      </w:rPr>
    </w:lvl>
    <w:lvl w:ilvl="8" w:tplc="38090005" w:tentative="1">
      <w:start w:val="1"/>
      <w:numFmt w:val="bullet"/>
      <w:lvlText w:val=""/>
      <w:lvlJc w:val="left"/>
      <w:pPr>
        <w:ind w:left="6622" w:hanging="360"/>
      </w:pPr>
      <w:rPr>
        <w:rFonts w:ascii="Wingdings" w:hAnsi="Wingdings" w:hint="default"/>
      </w:rPr>
    </w:lvl>
  </w:abstractNum>
  <w:abstractNum w:abstractNumId="17" w15:restartNumberingAfterBreak="0">
    <w:nsid w:val="3DCB5F14"/>
    <w:multiLevelType w:val="hybridMultilevel"/>
    <w:tmpl w:val="91CE1F50"/>
    <w:lvl w:ilvl="0" w:tplc="98D6B8DE">
      <w:start w:val="1"/>
      <w:numFmt w:val="bullet"/>
      <w:lvlText w:val="-"/>
      <w:lvlJc w:val="left"/>
      <w:pPr>
        <w:ind w:left="644" w:hanging="360"/>
      </w:pPr>
      <w:rPr>
        <w:rFonts w:ascii="Times New Roman" w:eastAsia="SimSun" w:hAnsi="Times New Roman" w:cs="Times New Roman" w:hint="default"/>
      </w:rPr>
    </w:lvl>
    <w:lvl w:ilvl="1" w:tplc="38090003" w:tentative="1">
      <w:start w:val="1"/>
      <w:numFmt w:val="bullet"/>
      <w:lvlText w:val="o"/>
      <w:lvlJc w:val="left"/>
      <w:pPr>
        <w:ind w:left="1364" w:hanging="360"/>
      </w:pPr>
      <w:rPr>
        <w:rFonts w:ascii="Courier New" w:hAnsi="Courier New" w:cs="Courier New" w:hint="default"/>
      </w:rPr>
    </w:lvl>
    <w:lvl w:ilvl="2" w:tplc="38090005" w:tentative="1">
      <w:start w:val="1"/>
      <w:numFmt w:val="bullet"/>
      <w:lvlText w:val=""/>
      <w:lvlJc w:val="left"/>
      <w:pPr>
        <w:ind w:left="2084" w:hanging="360"/>
      </w:pPr>
      <w:rPr>
        <w:rFonts w:ascii="Wingdings" w:hAnsi="Wingdings" w:hint="default"/>
      </w:rPr>
    </w:lvl>
    <w:lvl w:ilvl="3" w:tplc="38090001" w:tentative="1">
      <w:start w:val="1"/>
      <w:numFmt w:val="bullet"/>
      <w:lvlText w:val=""/>
      <w:lvlJc w:val="left"/>
      <w:pPr>
        <w:ind w:left="2804" w:hanging="360"/>
      </w:pPr>
      <w:rPr>
        <w:rFonts w:ascii="Symbol" w:hAnsi="Symbol" w:hint="default"/>
      </w:rPr>
    </w:lvl>
    <w:lvl w:ilvl="4" w:tplc="38090003" w:tentative="1">
      <w:start w:val="1"/>
      <w:numFmt w:val="bullet"/>
      <w:lvlText w:val="o"/>
      <w:lvlJc w:val="left"/>
      <w:pPr>
        <w:ind w:left="3524" w:hanging="360"/>
      </w:pPr>
      <w:rPr>
        <w:rFonts w:ascii="Courier New" w:hAnsi="Courier New" w:cs="Courier New" w:hint="default"/>
      </w:rPr>
    </w:lvl>
    <w:lvl w:ilvl="5" w:tplc="38090005" w:tentative="1">
      <w:start w:val="1"/>
      <w:numFmt w:val="bullet"/>
      <w:lvlText w:val=""/>
      <w:lvlJc w:val="left"/>
      <w:pPr>
        <w:ind w:left="4244" w:hanging="360"/>
      </w:pPr>
      <w:rPr>
        <w:rFonts w:ascii="Wingdings" w:hAnsi="Wingdings" w:hint="default"/>
      </w:rPr>
    </w:lvl>
    <w:lvl w:ilvl="6" w:tplc="38090001" w:tentative="1">
      <w:start w:val="1"/>
      <w:numFmt w:val="bullet"/>
      <w:lvlText w:val=""/>
      <w:lvlJc w:val="left"/>
      <w:pPr>
        <w:ind w:left="4964" w:hanging="360"/>
      </w:pPr>
      <w:rPr>
        <w:rFonts w:ascii="Symbol" w:hAnsi="Symbol" w:hint="default"/>
      </w:rPr>
    </w:lvl>
    <w:lvl w:ilvl="7" w:tplc="38090003" w:tentative="1">
      <w:start w:val="1"/>
      <w:numFmt w:val="bullet"/>
      <w:lvlText w:val="o"/>
      <w:lvlJc w:val="left"/>
      <w:pPr>
        <w:ind w:left="5684" w:hanging="360"/>
      </w:pPr>
      <w:rPr>
        <w:rFonts w:ascii="Courier New" w:hAnsi="Courier New" w:cs="Courier New" w:hint="default"/>
      </w:rPr>
    </w:lvl>
    <w:lvl w:ilvl="8" w:tplc="38090005" w:tentative="1">
      <w:start w:val="1"/>
      <w:numFmt w:val="bullet"/>
      <w:lvlText w:val=""/>
      <w:lvlJc w:val="left"/>
      <w:pPr>
        <w:ind w:left="6404" w:hanging="360"/>
      </w:pPr>
      <w:rPr>
        <w:rFonts w:ascii="Wingdings" w:hAnsi="Wingdings" w:hint="default"/>
      </w:rPr>
    </w:lvl>
  </w:abstractNum>
  <w:abstractNum w:abstractNumId="18" w15:restartNumberingAfterBreak="0">
    <w:nsid w:val="40930D8E"/>
    <w:multiLevelType w:val="hybridMultilevel"/>
    <w:tmpl w:val="BAB42D0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439852CA"/>
    <w:multiLevelType w:val="hybridMultilevel"/>
    <w:tmpl w:val="86D66408"/>
    <w:lvl w:ilvl="0" w:tplc="F684B092">
      <w:start w:val="1"/>
      <w:numFmt w:val="decimal"/>
      <w:lvlText w:val="%1)"/>
      <w:lvlJc w:val="left"/>
      <w:pPr>
        <w:ind w:left="1854"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52A1310A"/>
    <w:multiLevelType w:val="hybridMultilevel"/>
    <w:tmpl w:val="0A560654"/>
    <w:lvl w:ilvl="0" w:tplc="5D2AACAA">
      <w:start w:val="1"/>
      <w:numFmt w:val="bullet"/>
      <w:lvlText w:val="-"/>
      <w:lvlJc w:val="left"/>
      <w:pPr>
        <w:ind w:left="3130" w:hanging="360"/>
      </w:pPr>
      <w:rPr>
        <w:rFonts w:ascii="Times New Roman" w:eastAsia="Times New Roman" w:hAnsi="Times New Roman" w:cs="Times New Roman" w:hint="default"/>
      </w:rPr>
    </w:lvl>
    <w:lvl w:ilvl="1" w:tplc="04210003" w:tentative="1">
      <w:start w:val="1"/>
      <w:numFmt w:val="bullet"/>
      <w:lvlText w:val="o"/>
      <w:lvlJc w:val="left"/>
      <w:pPr>
        <w:ind w:left="3850" w:hanging="360"/>
      </w:pPr>
      <w:rPr>
        <w:rFonts w:ascii="Courier New" w:hAnsi="Courier New" w:cs="Courier New" w:hint="default"/>
      </w:rPr>
    </w:lvl>
    <w:lvl w:ilvl="2" w:tplc="04210005" w:tentative="1">
      <w:start w:val="1"/>
      <w:numFmt w:val="bullet"/>
      <w:lvlText w:val=""/>
      <w:lvlJc w:val="left"/>
      <w:pPr>
        <w:ind w:left="4570" w:hanging="360"/>
      </w:pPr>
      <w:rPr>
        <w:rFonts w:ascii="Wingdings" w:hAnsi="Wingdings" w:hint="default"/>
      </w:rPr>
    </w:lvl>
    <w:lvl w:ilvl="3" w:tplc="04210001" w:tentative="1">
      <w:start w:val="1"/>
      <w:numFmt w:val="bullet"/>
      <w:lvlText w:val=""/>
      <w:lvlJc w:val="left"/>
      <w:pPr>
        <w:ind w:left="5290" w:hanging="360"/>
      </w:pPr>
      <w:rPr>
        <w:rFonts w:ascii="Symbol" w:hAnsi="Symbol" w:hint="default"/>
      </w:rPr>
    </w:lvl>
    <w:lvl w:ilvl="4" w:tplc="04210003" w:tentative="1">
      <w:start w:val="1"/>
      <w:numFmt w:val="bullet"/>
      <w:lvlText w:val="o"/>
      <w:lvlJc w:val="left"/>
      <w:pPr>
        <w:ind w:left="6010" w:hanging="360"/>
      </w:pPr>
      <w:rPr>
        <w:rFonts w:ascii="Courier New" w:hAnsi="Courier New" w:cs="Courier New" w:hint="default"/>
      </w:rPr>
    </w:lvl>
    <w:lvl w:ilvl="5" w:tplc="04210005" w:tentative="1">
      <w:start w:val="1"/>
      <w:numFmt w:val="bullet"/>
      <w:lvlText w:val=""/>
      <w:lvlJc w:val="left"/>
      <w:pPr>
        <w:ind w:left="6730" w:hanging="360"/>
      </w:pPr>
      <w:rPr>
        <w:rFonts w:ascii="Wingdings" w:hAnsi="Wingdings" w:hint="default"/>
      </w:rPr>
    </w:lvl>
    <w:lvl w:ilvl="6" w:tplc="04210001" w:tentative="1">
      <w:start w:val="1"/>
      <w:numFmt w:val="bullet"/>
      <w:lvlText w:val=""/>
      <w:lvlJc w:val="left"/>
      <w:pPr>
        <w:ind w:left="7450" w:hanging="360"/>
      </w:pPr>
      <w:rPr>
        <w:rFonts w:ascii="Symbol" w:hAnsi="Symbol" w:hint="default"/>
      </w:rPr>
    </w:lvl>
    <w:lvl w:ilvl="7" w:tplc="04210003" w:tentative="1">
      <w:start w:val="1"/>
      <w:numFmt w:val="bullet"/>
      <w:lvlText w:val="o"/>
      <w:lvlJc w:val="left"/>
      <w:pPr>
        <w:ind w:left="8170" w:hanging="360"/>
      </w:pPr>
      <w:rPr>
        <w:rFonts w:ascii="Courier New" w:hAnsi="Courier New" w:cs="Courier New" w:hint="default"/>
      </w:rPr>
    </w:lvl>
    <w:lvl w:ilvl="8" w:tplc="04210005" w:tentative="1">
      <w:start w:val="1"/>
      <w:numFmt w:val="bullet"/>
      <w:lvlText w:val=""/>
      <w:lvlJc w:val="left"/>
      <w:pPr>
        <w:ind w:left="8890" w:hanging="360"/>
      </w:pPr>
      <w:rPr>
        <w:rFonts w:ascii="Wingdings" w:hAnsi="Wingdings" w:hint="default"/>
      </w:rPr>
    </w:lvl>
  </w:abstractNum>
  <w:abstractNum w:abstractNumId="21" w15:restartNumberingAfterBreak="0">
    <w:nsid w:val="545E65CB"/>
    <w:multiLevelType w:val="hybridMultilevel"/>
    <w:tmpl w:val="B380DB1A"/>
    <w:lvl w:ilvl="0" w:tplc="3809000B">
      <w:start w:val="1"/>
      <w:numFmt w:val="bullet"/>
      <w:lvlText w:val=""/>
      <w:lvlJc w:val="left"/>
      <w:pPr>
        <w:ind w:left="2705" w:hanging="360"/>
      </w:pPr>
      <w:rPr>
        <w:rFonts w:ascii="Wingdings" w:hAnsi="Wingdings" w:hint="default"/>
      </w:rPr>
    </w:lvl>
    <w:lvl w:ilvl="1" w:tplc="38090003">
      <w:start w:val="1"/>
      <w:numFmt w:val="bullet"/>
      <w:lvlText w:val="o"/>
      <w:lvlJc w:val="left"/>
      <w:pPr>
        <w:ind w:left="3425" w:hanging="360"/>
      </w:pPr>
      <w:rPr>
        <w:rFonts w:ascii="Courier New" w:hAnsi="Courier New" w:cs="Courier New" w:hint="default"/>
      </w:rPr>
    </w:lvl>
    <w:lvl w:ilvl="2" w:tplc="38090005">
      <w:start w:val="1"/>
      <w:numFmt w:val="bullet"/>
      <w:lvlText w:val=""/>
      <w:lvlJc w:val="left"/>
      <w:pPr>
        <w:ind w:left="4145" w:hanging="360"/>
      </w:pPr>
      <w:rPr>
        <w:rFonts w:ascii="Wingdings" w:hAnsi="Wingdings" w:hint="default"/>
      </w:rPr>
    </w:lvl>
    <w:lvl w:ilvl="3" w:tplc="38090001">
      <w:start w:val="1"/>
      <w:numFmt w:val="bullet"/>
      <w:lvlText w:val=""/>
      <w:lvlJc w:val="left"/>
      <w:pPr>
        <w:ind w:left="4865" w:hanging="360"/>
      </w:pPr>
      <w:rPr>
        <w:rFonts w:ascii="Symbol" w:hAnsi="Symbol" w:hint="default"/>
      </w:rPr>
    </w:lvl>
    <w:lvl w:ilvl="4" w:tplc="38090003">
      <w:start w:val="1"/>
      <w:numFmt w:val="bullet"/>
      <w:lvlText w:val="o"/>
      <w:lvlJc w:val="left"/>
      <w:pPr>
        <w:ind w:left="5585" w:hanging="360"/>
      </w:pPr>
      <w:rPr>
        <w:rFonts w:ascii="Courier New" w:hAnsi="Courier New" w:cs="Courier New" w:hint="default"/>
      </w:rPr>
    </w:lvl>
    <w:lvl w:ilvl="5" w:tplc="38090005">
      <w:start w:val="1"/>
      <w:numFmt w:val="bullet"/>
      <w:lvlText w:val=""/>
      <w:lvlJc w:val="left"/>
      <w:pPr>
        <w:ind w:left="6305" w:hanging="360"/>
      </w:pPr>
      <w:rPr>
        <w:rFonts w:ascii="Wingdings" w:hAnsi="Wingdings" w:hint="default"/>
      </w:rPr>
    </w:lvl>
    <w:lvl w:ilvl="6" w:tplc="38090001">
      <w:start w:val="1"/>
      <w:numFmt w:val="bullet"/>
      <w:lvlText w:val=""/>
      <w:lvlJc w:val="left"/>
      <w:pPr>
        <w:ind w:left="7025" w:hanging="360"/>
      </w:pPr>
      <w:rPr>
        <w:rFonts w:ascii="Symbol" w:hAnsi="Symbol" w:hint="default"/>
      </w:rPr>
    </w:lvl>
    <w:lvl w:ilvl="7" w:tplc="38090003">
      <w:start w:val="1"/>
      <w:numFmt w:val="bullet"/>
      <w:lvlText w:val="o"/>
      <w:lvlJc w:val="left"/>
      <w:pPr>
        <w:ind w:left="7745" w:hanging="360"/>
      </w:pPr>
      <w:rPr>
        <w:rFonts w:ascii="Courier New" w:hAnsi="Courier New" w:cs="Courier New" w:hint="default"/>
      </w:rPr>
    </w:lvl>
    <w:lvl w:ilvl="8" w:tplc="38090005">
      <w:start w:val="1"/>
      <w:numFmt w:val="bullet"/>
      <w:lvlText w:val=""/>
      <w:lvlJc w:val="left"/>
      <w:pPr>
        <w:ind w:left="8465" w:hanging="360"/>
      </w:pPr>
      <w:rPr>
        <w:rFonts w:ascii="Wingdings" w:hAnsi="Wingdings" w:hint="default"/>
      </w:rPr>
    </w:lvl>
  </w:abstractNum>
  <w:abstractNum w:abstractNumId="22" w15:restartNumberingAfterBreak="0">
    <w:nsid w:val="54ED623E"/>
    <w:multiLevelType w:val="multilevel"/>
    <w:tmpl w:val="4ACCE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89104DD"/>
    <w:multiLevelType w:val="multilevel"/>
    <w:tmpl w:val="8E5AB44C"/>
    <w:lvl w:ilvl="0">
      <w:start w:val="1"/>
      <w:numFmt w:val="decimal"/>
      <w:pStyle w:val="Heading1"/>
      <w:lvlText w:val="%1."/>
      <w:lvlJc w:val="left"/>
      <w:pPr>
        <w:tabs>
          <w:tab w:val="num" w:pos="720"/>
        </w:tabs>
        <w:ind w:left="720" w:hanging="720"/>
      </w:pPr>
    </w:lvl>
    <w:lvl w:ilvl="1">
      <w:start w:val="1"/>
      <w:numFmt w:val="decimal"/>
      <w:pStyle w:val="Subsection"/>
      <w:lvlText w:val="%2."/>
      <w:lvlJc w:val="left"/>
      <w:pPr>
        <w:tabs>
          <w:tab w:val="num" w:pos="1440"/>
        </w:tabs>
        <w:ind w:left="1440" w:hanging="720"/>
      </w:pPr>
    </w:lvl>
    <w:lvl w:ilvl="2">
      <w:start w:val="1"/>
      <w:numFmt w:val="decimal"/>
      <w:pStyle w:val="Subsubsection"/>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5B4955FC"/>
    <w:multiLevelType w:val="hybridMultilevel"/>
    <w:tmpl w:val="E7F06B4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5C8E6F37"/>
    <w:multiLevelType w:val="hybridMultilevel"/>
    <w:tmpl w:val="80AA64C6"/>
    <w:lvl w:ilvl="0" w:tplc="81341D94">
      <w:start w:val="2"/>
      <w:numFmt w:val="bullet"/>
      <w:lvlText w:val="-"/>
      <w:lvlJc w:val="left"/>
      <w:pPr>
        <w:ind w:left="3130" w:hanging="360"/>
      </w:pPr>
      <w:rPr>
        <w:rFonts w:ascii="Arial" w:eastAsia="Times New Roman" w:hAnsi="Arial" w:cs="Arial" w:hint="default"/>
        <w:sz w:val="16"/>
        <w:szCs w:val="16"/>
      </w:rPr>
    </w:lvl>
    <w:lvl w:ilvl="1" w:tplc="04210003" w:tentative="1">
      <w:start w:val="1"/>
      <w:numFmt w:val="bullet"/>
      <w:lvlText w:val="o"/>
      <w:lvlJc w:val="left"/>
      <w:pPr>
        <w:ind w:left="3850" w:hanging="360"/>
      </w:pPr>
      <w:rPr>
        <w:rFonts w:ascii="Courier New" w:hAnsi="Courier New" w:cs="Courier New" w:hint="default"/>
      </w:rPr>
    </w:lvl>
    <w:lvl w:ilvl="2" w:tplc="04210005" w:tentative="1">
      <w:start w:val="1"/>
      <w:numFmt w:val="bullet"/>
      <w:lvlText w:val=""/>
      <w:lvlJc w:val="left"/>
      <w:pPr>
        <w:ind w:left="4570" w:hanging="360"/>
      </w:pPr>
      <w:rPr>
        <w:rFonts w:ascii="Wingdings" w:hAnsi="Wingdings" w:hint="default"/>
      </w:rPr>
    </w:lvl>
    <w:lvl w:ilvl="3" w:tplc="04210001" w:tentative="1">
      <w:start w:val="1"/>
      <w:numFmt w:val="bullet"/>
      <w:lvlText w:val=""/>
      <w:lvlJc w:val="left"/>
      <w:pPr>
        <w:ind w:left="5290" w:hanging="360"/>
      </w:pPr>
      <w:rPr>
        <w:rFonts w:ascii="Symbol" w:hAnsi="Symbol" w:hint="default"/>
      </w:rPr>
    </w:lvl>
    <w:lvl w:ilvl="4" w:tplc="04210003" w:tentative="1">
      <w:start w:val="1"/>
      <w:numFmt w:val="bullet"/>
      <w:lvlText w:val="o"/>
      <w:lvlJc w:val="left"/>
      <w:pPr>
        <w:ind w:left="6010" w:hanging="360"/>
      </w:pPr>
      <w:rPr>
        <w:rFonts w:ascii="Courier New" w:hAnsi="Courier New" w:cs="Courier New" w:hint="default"/>
      </w:rPr>
    </w:lvl>
    <w:lvl w:ilvl="5" w:tplc="04210005" w:tentative="1">
      <w:start w:val="1"/>
      <w:numFmt w:val="bullet"/>
      <w:lvlText w:val=""/>
      <w:lvlJc w:val="left"/>
      <w:pPr>
        <w:ind w:left="6730" w:hanging="360"/>
      </w:pPr>
      <w:rPr>
        <w:rFonts w:ascii="Wingdings" w:hAnsi="Wingdings" w:hint="default"/>
      </w:rPr>
    </w:lvl>
    <w:lvl w:ilvl="6" w:tplc="04210001" w:tentative="1">
      <w:start w:val="1"/>
      <w:numFmt w:val="bullet"/>
      <w:lvlText w:val=""/>
      <w:lvlJc w:val="left"/>
      <w:pPr>
        <w:ind w:left="7450" w:hanging="360"/>
      </w:pPr>
      <w:rPr>
        <w:rFonts w:ascii="Symbol" w:hAnsi="Symbol" w:hint="default"/>
      </w:rPr>
    </w:lvl>
    <w:lvl w:ilvl="7" w:tplc="04210003" w:tentative="1">
      <w:start w:val="1"/>
      <w:numFmt w:val="bullet"/>
      <w:lvlText w:val="o"/>
      <w:lvlJc w:val="left"/>
      <w:pPr>
        <w:ind w:left="8170" w:hanging="360"/>
      </w:pPr>
      <w:rPr>
        <w:rFonts w:ascii="Courier New" w:hAnsi="Courier New" w:cs="Courier New" w:hint="default"/>
      </w:rPr>
    </w:lvl>
    <w:lvl w:ilvl="8" w:tplc="04210005" w:tentative="1">
      <w:start w:val="1"/>
      <w:numFmt w:val="bullet"/>
      <w:lvlText w:val=""/>
      <w:lvlJc w:val="left"/>
      <w:pPr>
        <w:ind w:left="8890" w:hanging="360"/>
      </w:pPr>
      <w:rPr>
        <w:rFonts w:ascii="Wingdings" w:hAnsi="Wingdings" w:hint="default"/>
      </w:rPr>
    </w:lvl>
  </w:abstractNum>
  <w:abstractNum w:abstractNumId="26" w15:restartNumberingAfterBreak="0">
    <w:nsid w:val="664B1F97"/>
    <w:multiLevelType w:val="hybridMultilevel"/>
    <w:tmpl w:val="E75A0AB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68B10A7D"/>
    <w:multiLevelType w:val="multilevel"/>
    <w:tmpl w:val="F97CAE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16F0F9B"/>
    <w:multiLevelType w:val="hybridMultilevel"/>
    <w:tmpl w:val="099ACE14"/>
    <w:lvl w:ilvl="0" w:tplc="38090001">
      <w:start w:val="1"/>
      <w:numFmt w:val="bullet"/>
      <w:lvlText w:val=""/>
      <w:lvlJc w:val="left"/>
      <w:pPr>
        <w:ind w:left="2280" w:hanging="360"/>
      </w:pPr>
      <w:rPr>
        <w:rFonts w:ascii="Symbol" w:hAnsi="Symbol" w:hint="default"/>
        <w:b w:val="0"/>
        <w:bCs/>
      </w:rPr>
    </w:lvl>
    <w:lvl w:ilvl="1" w:tplc="FFFFFFFF" w:tentative="1">
      <w:start w:val="1"/>
      <w:numFmt w:val="lowerLetter"/>
      <w:lvlText w:val="%2."/>
      <w:lvlJc w:val="left"/>
      <w:pPr>
        <w:ind w:left="3000" w:hanging="360"/>
      </w:pPr>
    </w:lvl>
    <w:lvl w:ilvl="2" w:tplc="FFFFFFFF" w:tentative="1">
      <w:start w:val="1"/>
      <w:numFmt w:val="lowerRoman"/>
      <w:lvlText w:val="%3."/>
      <w:lvlJc w:val="right"/>
      <w:pPr>
        <w:ind w:left="3720" w:hanging="180"/>
      </w:pPr>
    </w:lvl>
    <w:lvl w:ilvl="3" w:tplc="FFFFFFFF" w:tentative="1">
      <w:start w:val="1"/>
      <w:numFmt w:val="decimal"/>
      <w:lvlText w:val="%4."/>
      <w:lvlJc w:val="left"/>
      <w:pPr>
        <w:ind w:left="4440" w:hanging="360"/>
      </w:pPr>
    </w:lvl>
    <w:lvl w:ilvl="4" w:tplc="FFFFFFFF" w:tentative="1">
      <w:start w:val="1"/>
      <w:numFmt w:val="lowerLetter"/>
      <w:lvlText w:val="%5."/>
      <w:lvlJc w:val="left"/>
      <w:pPr>
        <w:ind w:left="5160" w:hanging="360"/>
      </w:pPr>
    </w:lvl>
    <w:lvl w:ilvl="5" w:tplc="FFFFFFFF" w:tentative="1">
      <w:start w:val="1"/>
      <w:numFmt w:val="lowerRoman"/>
      <w:lvlText w:val="%6."/>
      <w:lvlJc w:val="right"/>
      <w:pPr>
        <w:ind w:left="5880" w:hanging="180"/>
      </w:pPr>
    </w:lvl>
    <w:lvl w:ilvl="6" w:tplc="FFFFFFFF" w:tentative="1">
      <w:start w:val="1"/>
      <w:numFmt w:val="decimal"/>
      <w:lvlText w:val="%7."/>
      <w:lvlJc w:val="left"/>
      <w:pPr>
        <w:ind w:left="6600" w:hanging="360"/>
      </w:pPr>
    </w:lvl>
    <w:lvl w:ilvl="7" w:tplc="FFFFFFFF" w:tentative="1">
      <w:start w:val="1"/>
      <w:numFmt w:val="lowerLetter"/>
      <w:lvlText w:val="%8."/>
      <w:lvlJc w:val="left"/>
      <w:pPr>
        <w:ind w:left="7320" w:hanging="360"/>
      </w:pPr>
    </w:lvl>
    <w:lvl w:ilvl="8" w:tplc="FFFFFFFF" w:tentative="1">
      <w:start w:val="1"/>
      <w:numFmt w:val="lowerRoman"/>
      <w:lvlText w:val="%9."/>
      <w:lvlJc w:val="right"/>
      <w:pPr>
        <w:ind w:left="8040" w:hanging="180"/>
      </w:pPr>
    </w:lvl>
  </w:abstractNum>
  <w:abstractNum w:abstractNumId="29" w15:restartNumberingAfterBreak="0">
    <w:nsid w:val="724C1CB4"/>
    <w:multiLevelType w:val="multilevel"/>
    <w:tmpl w:val="DD3E3ABE"/>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0" w15:restartNumberingAfterBreak="0">
    <w:nsid w:val="73EC6D30"/>
    <w:multiLevelType w:val="hybridMultilevel"/>
    <w:tmpl w:val="8C401C7A"/>
    <w:lvl w:ilvl="0" w:tplc="3809000B">
      <w:start w:val="1"/>
      <w:numFmt w:val="bullet"/>
      <w:lvlText w:val=""/>
      <w:lvlJc w:val="left"/>
      <w:pPr>
        <w:ind w:left="1287" w:hanging="360"/>
      </w:pPr>
      <w:rPr>
        <w:rFonts w:ascii="Wingdings" w:hAnsi="Wingdings" w:hint="default"/>
      </w:rPr>
    </w:lvl>
    <w:lvl w:ilvl="1" w:tplc="38090003">
      <w:start w:val="1"/>
      <w:numFmt w:val="bullet"/>
      <w:lvlText w:val="o"/>
      <w:lvlJc w:val="left"/>
      <w:pPr>
        <w:ind w:left="2007" w:hanging="360"/>
      </w:pPr>
      <w:rPr>
        <w:rFonts w:ascii="Courier New" w:hAnsi="Courier New" w:cs="Courier New" w:hint="default"/>
      </w:rPr>
    </w:lvl>
    <w:lvl w:ilvl="2" w:tplc="38090005">
      <w:start w:val="1"/>
      <w:numFmt w:val="bullet"/>
      <w:lvlText w:val=""/>
      <w:lvlJc w:val="left"/>
      <w:pPr>
        <w:ind w:left="2727" w:hanging="360"/>
      </w:pPr>
      <w:rPr>
        <w:rFonts w:ascii="Wingdings" w:hAnsi="Wingdings" w:hint="default"/>
      </w:rPr>
    </w:lvl>
    <w:lvl w:ilvl="3" w:tplc="38090001">
      <w:start w:val="1"/>
      <w:numFmt w:val="bullet"/>
      <w:lvlText w:val=""/>
      <w:lvlJc w:val="left"/>
      <w:pPr>
        <w:ind w:left="3447" w:hanging="360"/>
      </w:pPr>
      <w:rPr>
        <w:rFonts w:ascii="Symbol" w:hAnsi="Symbol" w:hint="default"/>
      </w:rPr>
    </w:lvl>
    <w:lvl w:ilvl="4" w:tplc="38090003">
      <w:start w:val="1"/>
      <w:numFmt w:val="bullet"/>
      <w:lvlText w:val="o"/>
      <w:lvlJc w:val="left"/>
      <w:pPr>
        <w:ind w:left="4167" w:hanging="360"/>
      </w:pPr>
      <w:rPr>
        <w:rFonts w:ascii="Courier New" w:hAnsi="Courier New" w:cs="Courier New" w:hint="default"/>
      </w:rPr>
    </w:lvl>
    <w:lvl w:ilvl="5" w:tplc="38090005">
      <w:start w:val="1"/>
      <w:numFmt w:val="bullet"/>
      <w:lvlText w:val=""/>
      <w:lvlJc w:val="left"/>
      <w:pPr>
        <w:ind w:left="4887" w:hanging="360"/>
      </w:pPr>
      <w:rPr>
        <w:rFonts w:ascii="Wingdings" w:hAnsi="Wingdings" w:hint="default"/>
      </w:rPr>
    </w:lvl>
    <w:lvl w:ilvl="6" w:tplc="38090001">
      <w:start w:val="1"/>
      <w:numFmt w:val="bullet"/>
      <w:lvlText w:val=""/>
      <w:lvlJc w:val="left"/>
      <w:pPr>
        <w:ind w:left="5607" w:hanging="360"/>
      </w:pPr>
      <w:rPr>
        <w:rFonts w:ascii="Symbol" w:hAnsi="Symbol" w:hint="default"/>
      </w:rPr>
    </w:lvl>
    <w:lvl w:ilvl="7" w:tplc="38090003">
      <w:start w:val="1"/>
      <w:numFmt w:val="bullet"/>
      <w:lvlText w:val="o"/>
      <w:lvlJc w:val="left"/>
      <w:pPr>
        <w:ind w:left="6327" w:hanging="360"/>
      </w:pPr>
      <w:rPr>
        <w:rFonts w:ascii="Courier New" w:hAnsi="Courier New" w:cs="Courier New" w:hint="default"/>
      </w:rPr>
    </w:lvl>
    <w:lvl w:ilvl="8" w:tplc="38090005">
      <w:start w:val="1"/>
      <w:numFmt w:val="bullet"/>
      <w:lvlText w:val=""/>
      <w:lvlJc w:val="left"/>
      <w:pPr>
        <w:ind w:left="7047" w:hanging="360"/>
      </w:pPr>
      <w:rPr>
        <w:rFonts w:ascii="Wingdings" w:hAnsi="Wingdings" w:hint="default"/>
      </w:rPr>
    </w:lvl>
  </w:abstractNum>
  <w:abstractNum w:abstractNumId="31" w15:restartNumberingAfterBreak="0">
    <w:nsid w:val="757B3FE6"/>
    <w:multiLevelType w:val="hybridMultilevel"/>
    <w:tmpl w:val="9B20C492"/>
    <w:lvl w:ilvl="0" w:tplc="6406CA3A">
      <w:start w:val="1"/>
      <w:numFmt w:val="bullet"/>
      <w:lvlText w:val="-"/>
      <w:lvlJc w:val="left"/>
      <w:pPr>
        <w:ind w:left="1145" w:hanging="360"/>
      </w:pPr>
      <w:rPr>
        <w:rFonts w:ascii="Times New Roman" w:eastAsia="SimSun" w:hAnsi="Times New Roman" w:cs="Times New Roman" w:hint="default"/>
      </w:rPr>
    </w:lvl>
    <w:lvl w:ilvl="1" w:tplc="38090003" w:tentative="1">
      <w:start w:val="1"/>
      <w:numFmt w:val="bullet"/>
      <w:lvlText w:val="o"/>
      <w:lvlJc w:val="left"/>
      <w:pPr>
        <w:ind w:left="1865" w:hanging="360"/>
      </w:pPr>
      <w:rPr>
        <w:rFonts w:ascii="Courier New" w:hAnsi="Courier New" w:cs="Courier New" w:hint="default"/>
      </w:rPr>
    </w:lvl>
    <w:lvl w:ilvl="2" w:tplc="38090005" w:tentative="1">
      <w:start w:val="1"/>
      <w:numFmt w:val="bullet"/>
      <w:lvlText w:val=""/>
      <w:lvlJc w:val="left"/>
      <w:pPr>
        <w:ind w:left="2585" w:hanging="360"/>
      </w:pPr>
      <w:rPr>
        <w:rFonts w:ascii="Wingdings" w:hAnsi="Wingdings" w:hint="default"/>
      </w:rPr>
    </w:lvl>
    <w:lvl w:ilvl="3" w:tplc="38090001" w:tentative="1">
      <w:start w:val="1"/>
      <w:numFmt w:val="bullet"/>
      <w:lvlText w:val=""/>
      <w:lvlJc w:val="left"/>
      <w:pPr>
        <w:ind w:left="3305" w:hanging="360"/>
      </w:pPr>
      <w:rPr>
        <w:rFonts w:ascii="Symbol" w:hAnsi="Symbol" w:hint="default"/>
      </w:rPr>
    </w:lvl>
    <w:lvl w:ilvl="4" w:tplc="38090003" w:tentative="1">
      <w:start w:val="1"/>
      <w:numFmt w:val="bullet"/>
      <w:lvlText w:val="o"/>
      <w:lvlJc w:val="left"/>
      <w:pPr>
        <w:ind w:left="4025" w:hanging="360"/>
      </w:pPr>
      <w:rPr>
        <w:rFonts w:ascii="Courier New" w:hAnsi="Courier New" w:cs="Courier New" w:hint="default"/>
      </w:rPr>
    </w:lvl>
    <w:lvl w:ilvl="5" w:tplc="38090005" w:tentative="1">
      <w:start w:val="1"/>
      <w:numFmt w:val="bullet"/>
      <w:lvlText w:val=""/>
      <w:lvlJc w:val="left"/>
      <w:pPr>
        <w:ind w:left="4745" w:hanging="360"/>
      </w:pPr>
      <w:rPr>
        <w:rFonts w:ascii="Wingdings" w:hAnsi="Wingdings" w:hint="default"/>
      </w:rPr>
    </w:lvl>
    <w:lvl w:ilvl="6" w:tplc="38090001" w:tentative="1">
      <w:start w:val="1"/>
      <w:numFmt w:val="bullet"/>
      <w:lvlText w:val=""/>
      <w:lvlJc w:val="left"/>
      <w:pPr>
        <w:ind w:left="5465" w:hanging="360"/>
      </w:pPr>
      <w:rPr>
        <w:rFonts w:ascii="Symbol" w:hAnsi="Symbol" w:hint="default"/>
      </w:rPr>
    </w:lvl>
    <w:lvl w:ilvl="7" w:tplc="38090003" w:tentative="1">
      <w:start w:val="1"/>
      <w:numFmt w:val="bullet"/>
      <w:lvlText w:val="o"/>
      <w:lvlJc w:val="left"/>
      <w:pPr>
        <w:ind w:left="6185" w:hanging="360"/>
      </w:pPr>
      <w:rPr>
        <w:rFonts w:ascii="Courier New" w:hAnsi="Courier New" w:cs="Courier New" w:hint="default"/>
      </w:rPr>
    </w:lvl>
    <w:lvl w:ilvl="8" w:tplc="38090005" w:tentative="1">
      <w:start w:val="1"/>
      <w:numFmt w:val="bullet"/>
      <w:lvlText w:val=""/>
      <w:lvlJc w:val="left"/>
      <w:pPr>
        <w:ind w:left="6905" w:hanging="360"/>
      </w:pPr>
      <w:rPr>
        <w:rFonts w:ascii="Wingdings" w:hAnsi="Wingdings" w:hint="default"/>
      </w:rPr>
    </w:lvl>
  </w:abstractNum>
  <w:abstractNum w:abstractNumId="32" w15:restartNumberingAfterBreak="0">
    <w:nsid w:val="77205D74"/>
    <w:multiLevelType w:val="hybridMultilevel"/>
    <w:tmpl w:val="B34C1DA6"/>
    <w:lvl w:ilvl="0" w:tplc="04210001">
      <w:start w:val="1"/>
      <w:numFmt w:val="bullet"/>
      <w:lvlText w:val=""/>
      <w:lvlJc w:val="left"/>
      <w:pPr>
        <w:ind w:left="1796" w:hanging="360"/>
      </w:pPr>
      <w:rPr>
        <w:rFonts w:ascii="Symbol" w:hAnsi="Symbol" w:hint="default"/>
      </w:rPr>
    </w:lvl>
    <w:lvl w:ilvl="1" w:tplc="04090019" w:tentative="1">
      <w:start w:val="1"/>
      <w:numFmt w:val="lowerLetter"/>
      <w:lvlText w:val="%2."/>
      <w:lvlJc w:val="left"/>
      <w:pPr>
        <w:ind w:left="2516" w:hanging="360"/>
      </w:pPr>
    </w:lvl>
    <w:lvl w:ilvl="2" w:tplc="0409001B" w:tentative="1">
      <w:start w:val="1"/>
      <w:numFmt w:val="lowerRoman"/>
      <w:lvlText w:val="%3."/>
      <w:lvlJc w:val="right"/>
      <w:pPr>
        <w:ind w:left="3236" w:hanging="180"/>
      </w:pPr>
    </w:lvl>
    <w:lvl w:ilvl="3" w:tplc="0409000F" w:tentative="1">
      <w:start w:val="1"/>
      <w:numFmt w:val="decimal"/>
      <w:lvlText w:val="%4."/>
      <w:lvlJc w:val="left"/>
      <w:pPr>
        <w:ind w:left="3956" w:hanging="360"/>
      </w:pPr>
    </w:lvl>
    <w:lvl w:ilvl="4" w:tplc="04090019" w:tentative="1">
      <w:start w:val="1"/>
      <w:numFmt w:val="lowerLetter"/>
      <w:lvlText w:val="%5."/>
      <w:lvlJc w:val="left"/>
      <w:pPr>
        <w:ind w:left="4676" w:hanging="360"/>
      </w:pPr>
    </w:lvl>
    <w:lvl w:ilvl="5" w:tplc="0409001B" w:tentative="1">
      <w:start w:val="1"/>
      <w:numFmt w:val="lowerRoman"/>
      <w:lvlText w:val="%6."/>
      <w:lvlJc w:val="right"/>
      <w:pPr>
        <w:ind w:left="5396" w:hanging="180"/>
      </w:pPr>
    </w:lvl>
    <w:lvl w:ilvl="6" w:tplc="0409000F" w:tentative="1">
      <w:start w:val="1"/>
      <w:numFmt w:val="decimal"/>
      <w:lvlText w:val="%7."/>
      <w:lvlJc w:val="left"/>
      <w:pPr>
        <w:ind w:left="6116" w:hanging="360"/>
      </w:pPr>
    </w:lvl>
    <w:lvl w:ilvl="7" w:tplc="04090019" w:tentative="1">
      <w:start w:val="1"/>
      <w:numFmt w:val="lowerLetter"/>
      <w:lvlText w:val="%8."/>
      <w:lvlJc w:val="left"/>
      <w:pPr>
        <w:ind w:left="6836" w:hanging="360"/>
      </w:pPr>
    </w:lvl>
    <w:lvl w:ilvl="8" w:tplc="0409001B" w:tentative="1">
      <w:start w:val="1"/>
      <w:numFmt w:val="lowerRoman"/>
      <w:lvlText w:val="%9."/>
      <w:lvlJc w:val="right"/>
      <w:pPr>
        <w:ind w:left="7556" w:hanging="180"/>
      </w:pPr>
    </w:lvl>
  </w:abstractNum>
  <w:abstractNum w:abstractNumId="33" w15:restartNumberingAfterBreak="0">
    <w:nsid w:val="7B3F6BFD"/>
    <w:multiLevelType w:val="hybridMultilevel"/>
    <w:tmpl w:val="452E899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num w:numId="1" w16cid:durableId="1834369788">
    <w:abstractNumId w:val="29"/>
  </w:num>
  <w:num w:numId="2" w16cid:durableId="1930579438">
    <w:abstractNumId w:val="23"/>
  </w:num>
  <w:num w:numId="3" w16cid:durableId="157273350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11940684">
    <w:abstractNumId w:val="4"/>
  </w:num>
  <w:num w:numId="5" w16cid:durableId="1708870214">
    <w:abstractNumId w:val="9"/>
  </w:num>
  <w:num w:numId="6" w16cid:durableId="187526943">
    <w:abstractNumId w:val="18"/>
  </w:num>
  <w:num w:numId="7" w16cid:durableId="1182009892">
    <w:abstractNumId w:val="0"/>
  </w:num>
  <w:num w:numId="8" w16cid:durableId="1783063926">
    <w:abstractNumId w:val="33"/>
  </w:num>
  <w:num w:numId="9" w16cid:durableId="1211303426">
    <w:abstractNumId w:val="24"/>
  </w:num>
  <w:num w:numId="10" w16cid:durableId="372584684">
    <w:abstractNumId w:val="26"/>
  </w:num>
  <w:num w:numId="11" w16cid:durableId="354041566">
    <w:abstractNumId w:val="13"/>
  </w:num>
  <w:num w:numId="12" w16cid:durableId="1348796910">
    <w:abstractNumId w:val="17"/>
  </w:num>
  <w:num w:numId="13" w16cid:durableId="205529943">
    <w:abstractNumId w:val="31"/>
  </w:num>
  <w:num w:numId="14" w16cid:durableId="1559513124">
    <w:abstractNumId w:val="10"/>
  </w:num>
  <w:num w:numId="15" w16cid:durableId="656030466">
    <w:abstractNumId w:val="28"/>
  </w:num>
  <w:num w:numId="16" w16cid:durableId="1613977911">
    <w:abstractNumId w:val="30"/>
  </w:num>
  <w:num w:numId="17" w16cid:durableId="1544711070">
    <w:abstractNumId w:val="21"/>
  </w:num>
  <w:num w:numId="18" w16cid:durableId="857163095">
    <w:abstractNumId w:val="8"/>
  </w:num>
  <w:num w:numId="19" w16cid:durableId="493910387">
    <w:abstractNumId w:val="7"/>
  </w:num>
  <w:num w:numId="20" w16cid:durableId="1103497077">
    <w:abstractNumId w:val="2"/>
  </w:num>
  <w:num w:numId="21" w16cid:durableId="1461454706">
    <w:abstractNumId w:val="19"/>
  </w:num>
  <w:num w:numId="22" w16cid:durableId="1510678546">
    <w:abstractNumId w:val="32"/>
  </w:num>
  <w:num w:numId="23" w16cid:durableId="906300151">
    <w:abstractNumId w:val="15"/>
  </w:num>
  <w:num w:numId="24" w16cid:durableId="746927590">
    <w:abstractNumId w:val="25"/>
  </w:num>
  <w:num w:numId="25" w16cid:durableId="78409743">
    <w:abstractNumId w:val="20"/>
  </w:num>
  <w:num w:numId="26" w16cid:durableId="606078675">
    <w:abstractNumId w:val="22"/>
  </w:num>
  <w:num w:numId="27" w16cid:durableId="1237327464">
    <w:abstractNumId w:val="5"/>
  </w:num>
  <w:num w:numId="28" w16cid:durableId="1581325795">
    <w:abstractNumId w:val="6"/>
  </w:num>
  <w:num w:numId="29" w16cid:durableId="510535465">
    <w:abstractNumId w:val="27"/>
  </w:num>
  <w:num w:numId="30" w16cid:durableId="1674455008">
    <w:abstractNumId w:val="11"/>
  </w:num>
  <w:num w:numId="31" w16cid:durableId="1908611533">
    <w:abstractNumId w:val="1"/>
  </w:num>
  <w:num w:numId="32" w16cid:durableId="634872547">
    <w:abstractNumId w:val="12"/>
  </w:num>
  <w:num w:numId="33" w16cid:durableId="1215580748">
    <w:abstractNumId w:val="3"/>
  </w:num>
  <w:num w:numId="34" w16cid:durableId="1466777708">
    <w:abstractNumId w:val="16"/>
  </w:num>
  <w:num w:numId="35" w16cid:durableId="46131179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embedTrueTypeFonts/>
  <w:hideSpellingErrors/>
  <w:hideGrammatical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NLMwsLAwNTOwMDU3N7ZU0lEKTi0uzszPAykwqgUAELzS7SwAAAA="/>
  </w:docVars>
  <w:rsids>
    <w:rsidRoot w:val="00333FC1"/>
    <w:rsid w:val="00041F4A"/>
    <w:rsid w:val="000460C4"/>
    <w:rsid w:val="000647CA"/>
    <w:rsid w:val="00066C16"/>
    <w:rsid w:val="00082F50"/>
    <w:rsid w:val="00084E87"/>
    <w:rsid w:val="000871C7"/>
    <w:rsid w:val="00097632"/>
    <w:rsid w:val="000A2B0C"/>
    <w:rsid w:val="000B1801"/>
    <w:rsid w:val="000D08D0"/>
    <w:rsid w:val="000E6A1A"/>
    <w:rsid w:val="000E7494"/>
    <w:rsid w:val="00112125"/>
    <w:rsid w:val="0011286A"/>
    <w:rsid w:val="00116995"/>
    <w:rsid w:val="001176B6"/>
    <w:rsid w:val="00117DBF"/>
    <w:rsid w:val="00142C0F"/>
    <w:rsid w:val="00146964"/>
    <w:rsid w:val="0015321E"/>
    <w:rsid w:val="0015441B"/>
    <w:rsid w:val="00155D61"/>
    <w:rsid w:val="001646DF"/>
    <w:rsid w:val="001929A7"/>
    <w:rsid w:val="00197CAC"/>
    <w:rsid w:val="001B7DCF"/>
    <w:rsid w:val="001E663A"/>
    <w:rsid w:val="001F26A4"/>
    <w:rsid w:val="001F3221"/>
    <w:rsid w:val="00200269"/>
    <w:rsid w:val="00201A33"/>
    <w:rsid w:val="002164C5"/>
    <w:rsid w:val="00220A33"/>
    <w:rsid w:val="00227AC9"/>
    <w:rsid w:val="00233C98"/>
    <w:rsid w:val="002433E4"/>
    <w:rsid w:val="0025574D"/>
    <w:rsid w:val="00255D9D"/>
    <w:rsid w:val="00264CCF"/>
    <w:rsid w:val="00270452"/>
    <w:rsid w:val="002A56CF"/>
    <w:rsid w:val="002A5C3A"/>
    <w:rsid w:val="002B4BE0"/>
    <w:rsid w:val="002C6DC9"/>
    <w:rsid w:val="002D2749"/>
    <w:rsid w:val="002D275C"/>
    <w:rsid w:val="002F38C1"/>
    <w:rsid w:val="002F4B6C"/>
    <w:rsid w:val="002F7EB4"/>
    <w:rsid w:val="00331FC1"/>
    <w:rsid w:val="00333FC1"/>
    <w:rsid w:val="00342009"/>
    <w:rsid w:val="0034551C"/>
    <w:rsid w:val="00350A5C"/>
    <w:rsid w:val="00356FD6"/>
    <w:rsid w:val="00377C99"/>
    <w:rsid w:val="00377DCC"/>
    <w:rsid w:val="00385465"/>
    <w:rsid w:val="00395F82"/>
    <w:rsid w:val="003A19BE"/>
    <w:rsid w:val="003A35AB"/>
    <w:rsid w:val="003A505E"/>
    <w:rsid w:val="003D076A"/>
    <w:rsid w:val="003D12FC"/>
    <w:rsid w:val="003F3E8F"/>
    <w:rsid w:val="003F41F3"/>
    <w:rsid w:val="00403CF9"/>
    <w:rsid w:val="004058EC"/>
    <w:rsid w:val="00407230"/>
    <w:rsid w:val="00445105"/>
    <w:rsid w:val="00477CDE"/>
    <w:rsid w:val="00480409"/>
    <w:rsid w:val="0049535A"/>
    <w:rsid w:val="004A5A23"/>
    <w:rsid w:val="004B16AC"/>
    <w:rsid w:val="004C2F51"/>
    <w:rsid w:val="004C3410"/>
    <w:rsid w:val="004D21AC"/>
    <w:rsid w:val="004D5483"/>
    <w:rsid w:val="004F20B0"/>
    <w:rsid w:val="0050100C"/>
    <w:rsid w:val="00516069"/>
    <w:rsid w:val="00535868"/>
    <w:rsid w:val="005644D3"/>
    <w:rsid w:val="005674D1"/>
    <w:rsid w:val="00584CFA"/>
    <w:rsid w:val="005858F6"/>
    <w:rsid w:val="005B4388"/>
    <w:rsid w:val="006008F9"/>
    <w:rsid w:val="006042C5"/>
    <w:rsid w:val="0063546B"/>
    <w:rsid w:val="0064003E"/>
    <w:rsid w:val="0064299C"/>
    <w:rsid w:val="0065038C"/>
    <w:rsid w:val="00650465"/>
    <w:rsid w:val="00655CCF"/>
    <w:rsid w:val="0066000A"/>
    <w:rsid w:val="006600E4"/>
    <w:rsid w:val="00675EA2"/>
    <w:rsid w:val="00682ABC"/>
    <w:rsid w:val="006A063D"/>
    <w:rsid w:val="006C019C"/>
    <w:rsid w:val="006C2061"/>
    <w:rsid w:val="006C33E6"/>
    <w:rsid w:val="006C5CAA"/>
    <w:rsid w:val="006E4C32"/>
    <w:rsid w:val="006E7A53"/>
    <w:rsid w:val="007066AE"/>
    <w:rsid w:val="00725275"/>
    <w:rsid w:val="00730B6F"/>
    <w:rsid w:val="00746251"/>
    <w:rsid w:val="007713C6"/>
    <w:rsid w:val="0078259E"/>
    <w:rsid w:val="00792B24"/>
    <w:rsid w:val="007A1AAF"/>
    <w:rsid w:val="007B618E"/>
    <w:rsid w:val="007C4E2B"/>
    <w:rsid w:val="007D0313"/>
    <w:rsid w:val="007D31A4"/>
    <w:rsid w:val="007D5ACD"/>
    <w:rsid w:val="007D5DD8"/>
    <w:rsid w:val="00810E89"/>
    <w:rsid w:val="008268C0"/>
    <w:rsid w:val="00865872"/>
    <w:rsid w:val="0088558D"/>
    <w:rsid w:val="00891271"/>
    <w:rsid w:val="008B2CBB"/>
    <w:rsid w:val="008B3EC2"/>
    <w:rsid w:val="008B6E3B"/>
    <w:rsid w:val="008B7E1F"/>
    <w:rsid w:val="008C64CC"/>
    <w:rsid w:val="008E3791"/>
    <w:rsid w:val="008F0923"/>
    <w:rsid w:val="009256BE"/>
    <w:rsid w:val="00926278"/>
    <w:rsid w:val="00927267"/>
    <w:rsid w:val="009366B0"/>
    <w:rsid w:val="00954E94"/>
    <w:rsid w:val="009607E1"/>
    <w:rsid w:val="00974BBA"/>
    <w:rsid w:val="0098354E"/>
    <w:rsid w:val="009870FF"/>
    <w:rsid w:val="009A16D5"/>
    <w:rsid w:val="009C2E23"/>
    <w:rsid w:val="009C6A8B"/>
    <w:rsid w:val="009E3EED"/>
    <w:rsid w:val="009F0610"/>
    <w:rsid w:val="00A06803"/>
    <w:rsid w:val="00A077B7"/>
    <w:rsid w:val="00A1190C"/>
    <w:rsid w:val="00A1474E"/>
    <w:rsid w:val="00A26169"/>
    <w:rsid w:val="00A35A18"/>
    <w:rsid w:val="00A41FCA"/>
    <w:rsid w:val="00A57BFE"/>
    <w:rsid w:val="00A67CE0"/>
    <w:rsid w:val="00A81451"/>
    <w:rsid w:val="00A852A2"/>
    <w:rsid w:val="00AA204F"/>
    <w:rsid w:val="00AB3B92"/>
    <w:rsid w:val="00AC5A07"/>
    <w:rsid w:val="00AC6A8A"/>
    <w:rsid w:val="00AD6284"/>
    <w:rsid w:val="00AD7788"/>
    <w:rsid w:val="00AE00CD"/>
    <w:rsid w:val="00AF0559"/>
    <w:rsid w:val="00AF6FFF"/>
    <w:rsid w:val="00B051A5"/>
    <w:rsid w:val="00B20F20"/>
    <w:rsid w:val="00B21489"/>
    <w:rsid w:val="00B47A67"/>
    <w:rsid w:val="00B54476"/>
    <w:rsid w:val="00B5498B"/>
    <w:rsid w:val="00B81462"/>
    <w:rsid w:val="00B977B0"/>
    <w:rsid w:val="00BA05A9"/>
    <w:rsid w:val="00BA40FF"/>
    <w:rsid w:val="00BA4941"/>
    <w:rsid w:val="00BA560C"/>
    <w:rsid w:val="00BD6FE1"/>
    <w:rsid w:val="00BE6903"/>
    <w:rsid w:val="00C14642"/>
    <w:rsid w:val="00C23765"/>
    <w:rsid w:val="00C257EB"/>
    <w:rsid w:val="00C70B8E"/>
    <w:rsid w:val="00C95C2B"/>
    <w:rsid w:val="00CB377F"/>
    <w:rsid w:val="00CD3418"/>
    <w:rsid w:val="00CD44A9"/>
    <w:rsid w:val="00CD5196"/>
    <w:rsid w:val="00CD7325"/>
    <w:rsid w:val="00CE67FD"/>
    <w:rsid w:val="00D16AD2"/>
    <w:rsid w:val="00D30239"/>
    <w:rsid w:val="00D3319E"/>
    <w:rsid w:val="00D35AB2"/>
    <w:rsid w:val="00DB4ABB"/>
    <w:rsid w:val="00DB635F"/>
    <w:rsid w:val="00DC4428"/>
    <w:rsid w:val="00DE2174"/>
    <w:rsid w:val="00E13091"/>
    <w:rsid w:val="00E16D05"/>
    <w:rsid w:val="00E3192F"/>
    <w:rsid w:val="00E51B13"/>
    <w:rsid w:val="00E53DA3"/>
    <w:rsid w:val="00E67B55"/>
    <w:rsid w:val="00E84F73"/>
    <w:rsid w:val="00E9127C"/>
    <w:rsid w:val="00EB00DF"/>
    <w:rsid w:val="00EC409E"/>
    <w:rsid w:val="00ED0605"/>
    <w:rsid w:val="00ED135C"/>
    <w:rsid w:val="00ED2952"/>
    <w:rsid w:val="00ED33A6"/>
    <w:rsid w:val="00EE628F"/>
    <w:rsid w:val="00F04FCA"/>
    <w:rsid w:val="00F175A3"/>
    <w:rsid w:val="00F531E7"/>
    <w:rsid w:val="00F553E6"/>
    <w:rsid w:val="00F6790E"/>
    <w:rsid w:val="00F923EE"/>
    <w:rsid w:val="00FA2E7B"/>
    <w:rsid w:val="00FB1F71"/>
    <w:rsid w:val="00FC3595"/>
    <w:rsid w:val="00FD4274"/>
    <w:rsid w:val="00FD6F56"/>
    <w:rsid w:val="00FE6554"/>
    <w:rsid w:val="00FF46B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23C3BE"/>
  <w15:docId w15:val="{5A19DB8B-C6C5-4A58-9D6C-70C9C658D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en-US" w:eastAsia="en-ID"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23BF"/>
  </w:style>
  <w:style w:type="paragraph" w:styleId="Heading1">
    <w:name w:val="heading 1"/>
    <w:basedOn w:val="Normal"/>
    <w:next w:val="Normal"/>
    <w:link w:val="Heading1Char"/>
    <w:uiPriority w:val="9"/>
    <w:qFormat/>
    <w:rsid w:val="00D523BF"/>
    <w:pPr>
      <w:keepNext/>
      <w:keepLines/>
      <w:numPr>
        <w:numId w:val="2"/>
      </w:numPr>
      <w:spacing w:before="240"/>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C232DC"/>
    <w:pPr>
      <w:keepNext/>
      <w:keepLines/>
      <w:spacing w:before="120"/>
      <w:outlineLvl w:val="1"/>
    </w:pPr>
    <w:rPr>
      <w:rFonts w:eastAsiaTheme="majorEastAsia" w:cstheme="majorBidi"/>
      <w:b/>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aliases w:val="even,Header1,Char Char Char Char Char,Char Char Char Char Char Char Char Char Char Char Char Char,Char Char Char Char Char Char Char,Char Char Char Char Char Char Char Char Char, Char Char Char Char Char Char Char Char Char, Char"/>
    <w:basedOn w:val="Normal"/>
    <w:link w:val="HeaderChar"/>
    <w:uiPriority w:val="99"/>
    <w:unhideWhenUsed/>
    <w:qFormat/>
    <w:rsid w:val="003108ED"/>
    <w:pPr>
      <w:tabs>
        <w:tab w:val="center" w:pos="4680"/>
        <w:tab w:val="right" w:pos="9360"/>
      </w:tabs>
    </w:pPr>
  </w:style>
  <w:style w:type="character" w:customStyle="1" w:styleId="HeaderChar">
    <w:name w:val="Header Char"/>
    <w:aliases w:val="even Char,Header1 Char,Char Char Char Char Char Char,Char Char Char Char Char Char Char Char Char Char Char Char Char,Char Char Char Char Char Char Char Char,Char Char1,Char Char Char Char Char Char Char Char Char Char"/>
    <w:basedOn w:val="DefaultParagraphFont"/>
    <w:link w:val="Header"/>
    <w:uiPriority w:val="99"/>
    <w:qFormat/>
    <w:rsid w:val="003108ED"/>
  </w:style>
  <w:style w:type="paragraph" w:styleId="Footer">
    <w:name w:val="footer"/>
    <w:basedOn w:val="Normal"/>
    <w:link w:val="FooterChar"/>
    <w:uiPriority w:val="99"/>
    <w:unhideWhenUsed/>
    <w:rsid w:val="003108ED"/>
    <w:pPr>
      <w:tabs>
        <w:tab w:val="center" w:pos="4680"/>
        <w:tab w:val="right" w:pos="9360"/>
      </w:tabs>
    </w:pPr>
  </w:style>
  <w:style w:type="character" w:customStyle="1" w:styleId="FooterChar">
    <w:name w:val="Footer Char"/>
    <w:basedOn w:val="DefaultParagraphFont"/>
    <w:link w:val="Footer"/>
    <w:uiPriority w:val="99"/>
    <w:rsid w:val="003108ED"/>
  </w:style>
  <w:style w:type="character" w:styleId="Hyperlink">
    <w:name w:val="Hyperlink"/>
    <w:uiPriority w:val="99"/>
    <w:unhideWhenUsed/>
    <w:rsid w:val="003108ED"/>
    <w:rPr>
      <w:rFonts w:cs="Times New Roman"/>
      <w:color w:val="0000FF"/>
      <w:u w:val="single"/>
    </w:rPr>
  </w:style>
  <w:style w:type="paragraph" w:styleId="ListParagraph">
    <w:name w:val="List Paragraph"/>
    <w:aliases w:val="normal,Body of text,kepala,Heading 3 nih,List Paragraph11,List Paragraph111,-,Colorful List - Accent 11,Hiding 4.1,HEADING 1,List Paragraph1,List Paragraph Inventariasi,no subbab,DWA List 1,List Paragraph untuk Tabel,Box,Bulet1,cob"/>
    <w:basedOn w:val="Normal"/>
    <w:link w:val="ListParagraphChar"/>
    <w:uiPriority w:val="34"/>
    <w:qFormat/>
    <w:rsid w:val="003108ED"/>
    <w:pPr>
      <w:suppressAutoHyphens/>
      <w:spacing w:after="200" w:line="276" w:lineRule="auto"/>
      <w:ind w:left="720"/>
    </w:pPr>
    <w:rPr>
      <w:rFonts w:ascii="Calibri" w:eastAsia="SimSun" w:hAnsi="Calibri" w:cs="Calibri"/>
      <w:kern w:val="1"/>
      <w:lang w:eastAsia="ar-SA"/>
    </w:rPr>
  </w:style>
  <w:style w:type="character" w:customStyle="1" w:styleId="ListParagraphChar">
    <w:name w:val="List Paragraph Char"/>
    <w:aliases w:val="normal Char,Body of text Char,kepala Char,Heading 3 nih Char,List Paragraph11 Char,List Paragraph111 Char,- Char,Colorful List - Accent 11 Char,Hiding 4.1 Char,HEADING 1 Char,List Paragraph1 Char,List Paragraph Inventariasi Char"/>
    <w:link w:val="ListParagraph"/>
    <w:uiPriority w:val="34"/>
    <w:qFormat/>
    <w:locked/>
    <w:rsid w:val="003108ED"/>
    <w:rPr>
      <w:rFonts w:ascii="Calibri" w:eastAsia="SimSun" w:hAnsi="Calibri" w:cs="Calibri"/>
      <w:kern w:val="1"/>
      <w:lang w:eastAsia="ar-SA"/>
    </w:rPr>
  </w:style>
  <w:style w:type="paragraph" w:customStyle="1" w:styleId="E-mail">
    <w:name w:val="E-mail"/>
    <w:next w:val="Abstract"/>
    <w:rsid w:val="001F7958"/>
    <w:pPr>
      <w:spacing w:after="240"/>
      <w:ind w:left="1418"/>
    </w:pPr>
    <w:rPr>
      <w:rFonts w:ascii="Times" w:hAnsi="Times"/>
      <w:noProof/>
    </w:rPr>
  </w:style>
  <w:style w:type="paragraph" w:customStyle="1" w:styleId="Abstract">
    <w:name w:val="Abstract"/>
    <w:next w:val="Normal"/>
    <w:rsid w:val="001F7958"/>
    <w:pPr>
      <w:spacing w:after="454"/>
      <w:ind w:left="1418"/>
    </w:pPr>
    <w:rPr>
      <w:rFonts w:ascii="Times" w:hAnsi="Times"/>
      <w:color w:val="000000"/>
      <w:sz w:val="20"/>
      <w:szCs w:val="20"/>
      <w:lang w:val="en-GB"/>
    </w:rPr>
  </w:style>
  <w:style w:type="paragraph" w:customStyle="1" w:styleId="Authors">
    <w:name w:val="Authors"/>
    <w:next w:val="Addresses"/>
    <w:rsid w:val="001F7958"/>
    <w:pPr>
      <w:spacing w:after="113"/>
      <w:ind w:left="1418"/>
    </w:pPr>
    <w:rPr>
      <w:rFonts w:ascii="Times" w:hAnsi="Times"/>
      <w:b/>
      <w:lang w:val="en-GB"/>
    </w:rPr>
  </w:style>
  <w:style w:type="paragraph" w:customStyle="1" w:styleId="Addresses">
    <w:name w:val="Addresses"/>
    <w:next w:val="E-mail"/>
    <w:rsid w:val="001F7958"/>
    <w:pPr>
      <w:spacing w:after="240"/>
      <w:ind w:left="1418"/>
    </w:pPr>
    <w:rPr>
      <w:rFonts w:ascii="Times" w:hAnsi="Times"/>
      <w:lang w:val="en-GB"/>
    </w:rPr>
  </w:style>
  <w:style w:type="character" w:customStyle="1" w:styleId="Heading1Char">
    <w:name w:val="Heading 1 Char"/>
    <w:basedOn w:val="DefaultParagraphFont"/>
    <w:link w:val="Heading1"/>
    <w:uiPriority w:val="9"/>
    <w:rsid w:val="00D523BF"/>
    <w:rPr>
      <w:rFonts w:ascii="Times New Roman" w:eastAsiaTheme="majorEastAsia" w:hAnsi="Times New Roman" w:cstheme="majorBidi"/>
      <w:b/>
      <w:szCs w:val="32"/>
    </w:rPr>
  </w:style>
  <w:style w:type="character" w:customStyle="1" w:styleId="Heading2Char">
    <w:name w:val="Heading 2 Char"/>
    <w:basedOn w:val="DefaultParagraphFont"/>
    <w:link w:val="Heading2"/>
    <w:uiPriority w:val="9"/>
    <w:rsid w:val="00C232DC"/>
    <w:rPr>
      <w:rFonts w:ascii="Times New Roman" w:eastAsiaTheme="majorEastAsia" w:hAnsi="Times New Roman" w:cstheme="majorBidi"/>
      <w:b/>
      <w:szCs w:val="26"/>
    </w:rPr>
  </w:style>
  <w:style w:type="paragraph" w:customStyle="1" w:styleId="Subsubsection">
    <w:name w:val="Subsubsection"/>
    <w:next w:val="Bodytext"/>
    <w:link w:val="SubsubsectionChar"/>
    <w:rsid w:val="00D523BF"/>
    <w:pPr>
      <w:numPr>
        <w:ilvl w:val="2"/>
        <w:numId w:val="3"/>
      </w:numPr>
      <w:spacing w:before="240"/>
    </w:pPr>
    <w:rPr>
      <w:rFonts w:ascii="Times" w:hAnsi="Times"/>
      <w:i/>
      <w:iCs/>
      <w:color w:val="000000"/>
      <w:lang w:val="en-GB"/>
    </w:rPr>
  </w:style>
  <w:style w:type="paragraph" w:customStyle="1" w:styleId="Bodytext">
    <w:name w:val="Bodytext"/>
    <w:next w:val="BodytextIndented"/>
    <w:rsid w:val="00D523BF"/>
    <w:rPr>
      <w:rFonts w:ascii="Times" w:hAnsi="Times"/>
      <w:iCs/>
      <w:color w:val="000000"/>
    </w:rPr>
  </w:style>
  <w:style w:type="paragraph" w:customStyle="1" w:styleId="BodytextIndented">
    <w:name w:val="BodytextIndented"/>
    <w:basedOn w:val="Bodytext"/>
    <w:rsid w:val="00D523BF"/>
    <w:pPr>
      <w:ind w:firstLine="284"/>
    </w:pPr>
  </w:style>
  <w:style w:type="character" w:customStyle="1" w:styleId="SubsubsectionChar">
    <w:name w:val="Subsubsection Char"/>
    <w:link w:val="Subsubsection"/>
    <w:rsid w:val="00D523BF"/>
    <w:rPr>
      <w:rFonts w:ascii="Times" w:eastAsia="Times New Roman" w:hAnsi="Times" w:cs="Times New Roman"/>
      <w:i/>
      <w:iCs/>
      <w:color w:val="000000"/>
      <w:lang w:val="en-GB"/>
    </w:rPr>
  </w:style>
  <w:style w:type="paragraph" w:customStyle="1" w:styleId="Section">
    <w:name w:val="Section"/>
    <w:next w:val="Bodytext"/>
    <w:rsid w:val="00D523BF"/>
    <w:pPr>
      <w:tabs>
        <w:tab w:val="num" w:pos="720"/>
      </w:tabs>
      <w:spacing w:before="240"/>
      <w:ind w:left="720" w:hanging="720"/>
    </w:pPr>
    <w:rPr>
      <w:rFonts w:ascii="Times" w:hAnsi="Times"/>
      <w:b/>
      <w:iCs/>
      <w:color w:val="000000"/>
      <w:lang w:val="en-GB"/>
    </w:rPr>
  </w:style>
  <w:style w:type="paragraph" w:customStyle="1" w:styleId="Subsection">
    <w:name w:val="Subsection"/>
    <w:next w:val="Bodytext"/>
    <w:rsid w:val="00D523BF"/>
    <w:pPr>
      <w:numPr>
        <w:ilvl w:val="1"/>
        <w:numId w:val="3"/>
      </w:numPr>
      <w:spacing w:before="240"/>
    </w:pPr>
    <w:rPr>
      <w:rFonts w:ascii="Times" w:hAnsi="Times"/>
      <w:iCs/>
      <w:color w:val="000000"/>
      <w:lang w:val="en-GB"/>
    </w:rPr>
  </w:style>
  <w:style w:type="paragraph" w:customStyle="1" w:styleId="Sectionnonumber">
    <w:name w:val="Section (no number)"/>
    <w:next w:val="Bodytext"/>
    <w:rsid w:val="00D523BF"/>
    <w:pPr>
      <w:spacing w:before="240"/>
    </w:pPr>
    <w:rPr>
      <w:rFonts w:ascii="Times" w:hAnsi="Times"/>
      <w:b/>
      <w:iCs/>
      <w:color w:val="000000"/>
    </w:rPr>
  </w:style>
  <w:style w:type="paragraph" w:customStyle="1" w:styleId="BodyIndent">
    <w:name w:val="BodyIndent"/>
    <w:basedOn w:val="Normal"/>
    <w:link w:val="BodyIndentChar"/>
    <w:autoRedefine/>
    <w:rsid w:val="00D523BF"/>
    <w:pPr>
      <w:tabs>
        <w:tab w:val="left" w:pos="567"/>
      </w:tabs>
    </w:pPr>
    <w:rPr>
      <w:rFonts w:ascii="Times" w:hAnsi="Times"/>
      <w:color w:val="000000"/>
      <w:lang w:val="en-GB"/>
    </w:rPr>
  </w:style>
  <w:style w:type="character" w:customStyle="1" w:styleId="BodyIndentChar">
    <w:name w:val="BodyIndent Char"/>
    <w:link w:val="BodyIndent"/>
    <w:rsid w:val="00D523BF"/>
    <w:rPr>
      <w:rFonts w:ascii="Times" w:eastAsia="Times New Roman" w:hAnsi="Times" w:cs="Times New Roman"/>
      <w:color w:val="000000"/>
      <w:lang w:val="en-GB"/>
    </w:rPr>
  </w:style>
  <w:style w:type="paragraph" w:customStyle="1" w:styleId="EQN">
    <w:name w:val="EQN"/>
    <w:basedOn w:val="BodyIndent"/>
    <w:autoRedefine/>
    <w:rsid w:val="00D523BF"/>
    <w:pPr>
      <w:tabs>
        <w:tab w:val="clear" w:pos="567"/>
        <w:tab w:val="center" w:pos="4820"/>
        <w:tab w:val="right" w:pos="9072"/>
      </w:tabs>
      <w:spacing w:before="120" w:after="120"/>
      <w:jc w:val="center"/>
    </w:pPr>
    <w:rPr>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rsid w:val="00CD44A9"/>
    <w:pPr>
      <w:spacing w:before="100" w:beforeAutospacing="1" w:after="100" w:afterAutospacing="1"/>
      <w:jc w:val="left"/>
    </w:pPr>
    <w:rPr>
      <w:sz w:val="24"/>
      <w:szCs w:val="24"/>
      <w:lang w:val="en-ID"/>
    </w:rPr>
  </w:style>
  <w:style w:type="character" w:styleId="Strong">
    <w:name w:val="Strong"/>
    <w:basedOn w:val="DefaultParagraphFont"/>
    <w:uiPriority w:val="22"/>
    <w:qFormat/>
    <w:rsid w:val="00CD44A9"/>
    <w:rPr>
      <w:b/>
      <w:bCs/>
    </w:rPr>
  </w:style>
  <w:style w:type="paragraph" w:styleId="Caption">
    <w:name w:val="caption"/>
    <w:aliases w:val="Rumus,Caption Char Char Char,Rumus Char Char,Rumus Char Char Char Char Char Char Char Char Char Char Char Char Char Char Char Char Char,Rumus Char Char Char Char Char Char Char Char Char,Char,Char Char Char,Caption1,Caption Char Char,Ch,gambar"/>
    <w:basedOn w:val="Normal"/>
    <w:next w:val="Normal"/>
    <w:link w:val="CaptionChar"/>
    <w:unhideWhenUsed/>
    <w:qFormat/>
    <w:rsid w:val="00E84F73"/>
    <w:pPr>
      <w:spacing w:after="200"/>
      <w:jc w:val="left"/>
    </w:pPr>
    <w:rPr>
      <w:rFonts w:eastAsiaTheme="minorEastAsia" w:cstheme="minorBidi"/>
      <w:i/>
      <w:iCs/>
      <w:color w:val="44546A" w:themeColor="text2"/>
      <w:sz w:val="18"/>
      <w:szCs w:val="18"/>
      <w:lang w:eastAsia="en-US"/>
    </w:rPr>
  </w:style>
  <w:style w:type="character" w:customStyle="1" w:styleId="CaptionChar">
    <w:name w:val="Caption Char"/>
    <w:aliases w:val="Rumus Char,Caption Char Char Char Char,Rumus Char Char Char,Rumus Char Char Char Char Char Char Char Char Char Char Char Char Char Char Char Char Char Char,Rumus Char Char Char Char Char Char Char Char Char Char,Char Char,Caption1 Char"/>
    <w:link w:val="Caption"/>
    <w:qFormat/>
    <w:rsid w:val="00E84F73"/>
    <w:rPr>
      <w:rFonts w:eastAsiaTheme="minorEastAsia" w:cstheme="minorBidi"/>
      <w:i/>
      <w:iCs/>
      <w:color w:val="44546A" w:themeColor="text2"/>
      <w:sz w:val="18"/>
      <w:szCs w:val="18"/>
      <w:lang w:eastAsia="en-US"/>
    </w:rPr>
  </w:style>
  <w:style w:type="paragraph" w:styleId="BodyTextIndent">
    <w:name w:val="Body Text Indent"/>
    <w:basedOn w:val="Normal"/>
    <w:link w:val="BodyTextIndentChar"/>
    <w:uiPriority w:val="99"/>
    <w:qFormat/>
    <w:rsid w:val="0015441B"/>
    <w:pPr>
      <w:spacing w:after="120" w:line="360" w:lineRule="auto"/>
      <w:ind w:left="360"/>
    </w:pPr>
    <w:rPr>
      <w:rFonts w:ascii="Calibri" w:hAnsi="Calibri"/>
      <w:sz w:val="24"/>
      <w:szCs w:val="24"/>
      <w:lang w:eastAsia="en-US"/>
    </w:rPr>
  </w:style>
  <w:style w:type="character" w:customStyle="1" w:styleId="BodyTextIndentChar">
    <w:name w:val="Body Text Indent Char"/>
    <w:basedOn w:val="DefaultParagraphFont"/>
    <w:link w:val="BodyTextIndent"/>
    <w:uiPriority w:val="99"/>
    <w:qFormat/>
    <w:rsid w:val="0015441B"/>
    <w:rPr>
      <w:rFonts w:ascii="Calibri" w:hAnsi="Calibri"/>
      <w:sz w:val="24"/>
      <w:szCs w:val="24"/>
      <w:lang w:eastAsia="en-US"/>
    </w:rPr>
  </w:style>
  <w:style w:type="character" w:styleId="PlaceholderText">
    <w:name w:val="Placeholder Text"/>
    <w:basedOn w:val="DefaultParagraphFont"/>
    <w:uiPriority w:val="99"/>
    <w:semiHidden/>
    <w:rsid w:val="000E6A1A"/>
    <w:rPr>
      <w:color w:val="666666"/>
    </w:rPr>
  </w:style>
  <w:style w:type="character" w:styleId="CommentReference">
    <w:name w:val="annotation reference"/>
    <w:basedOn w:val="DefaultParagraphFont"/>
    <w:uiPriority w:val="99"/>
    <w:semiHidden/>
    <w:unhideWhenUsed/>
    <w:rsid w:val="00BA560C"/>
    <w:rPr>
      <w:sz w:val="16"/>
      <w:szCs w:val="16"/>
    </w:rPr>
  </w:style>
  <w:style w:type="paragraph" w:styleId="CommentText">
    <w:name w:val="annotation text"/>
    <w:basedOn w:val="Normal"/>
    <w:link w:val="CommentTextChar"/>
    <w:uiPriority w:val="99"/>
    <w:semiHidden/>
    <w:unhideWhenUsed/>
    <w:rsid w:val="00BA560C"/>
    <w:rPr>
      <w:sz w:val="20"/>
      <w:szCs w:val="20"/>
    </w:rPr>
  </w:style>
  <w:style w:type="character" w:customStyle="1" w:styleId="CommentTextChar">
    <w:name w:val="Comment Text Char"/>
    <w:basedOn w:val="DefaultParagraphFont"/>
    <w:link w:val="CommentText"/>
    <w:uiPriority w:val="99"/>
    <w:semiHidden/>
    <w:rsid w:val="00BA560C"/>
    <w:rPr>
      <w:sz w:val="20"/>
      <w:szCs w:val="20"/>
    </w:rPr>
  </w:style>
  <w:style w:type="paragraph" w:styleId="CommentSubject">
    <w:name w:val="annotation subject"/>
    <w:basedOn w:val="CommentText"/>
    <w:next w:val="CommentText"/>
    <w:link w:val="CommentSubjectChar"/>
    <w:uiPriority w:val="99"/>
    <w:semiHidden/>
    <w:unhideWhenUsed/>
    <w:rsid w:val="00BA560C"/>
    <w:rPr>
      <w:b/>
      <w:bCs/>
    </w:rPr>
  </w:style>
  <w:style w:type="character" w:customStyle="1" w:styleId="CommentSubjectChar">
    <w:name w:val="Comment Subject Char"/>
    <w:basedOn w:val="CommentTextChar"/>
    <w:link w:val="CommentSubject"/>
    <w:uiPriority w:val="99"/>
    <w:semiHidden/>
    <w:rsid w:val="00BA560C"/>
    <w:rPr>
      <w:b/>
      <w:bCs/>
      <w:sz w:val="20"/>
      <w:szCs w:val="20"/>
    </w:rPr>
  </w:style>
  <w:style w:type="character" w:customStyle="1" w:styleId="math-inline">
    <w:name w:val="math-inline"/>
    <w:basedOn w:val="DefaultParagraphFont"/>
    <w:rsid w:val="00BD6FE1"/>
  </w:style>
  <w:style w:type="paragraph" w:styleId="BalloonText">
    <w:name w:val="Balloon Text"/>
    <w:basedOn w:val="Normal"/>
    <w:link w:val="BalloonTextChar"/>
    <w:uiPriority w:val="99"/>
    <w:semiHidden/>
    <w:unhideWhenUsed/>
    <w:rsid w:val="002164C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64C5"/>
    <w:rPr>
      <w:rFonts w:ascii="Segoe UI" w:hAnsi="Segoe UI" w:cs="Segoe UI"/>
      <w:sz w:val="18"/>
      <w:szCs w:val="18"/>
    </w:rPr>
  </w:style>
  <w:style w:type="character" w:styleId="UnresolvedMention">
    <w:name w:val="Unresolved Mention"/>
    <w:basedOn w:val="DefaultParagraphFont"/>
    <w:uiPriority w:val="99"/>
    <w:semiHidden/>
    <w:unhideWhenUsed/>
    <w:rsid w:val="00DE21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04762997">
      <w:bodyDiv w:val="1"/>
      <w:marLeft w:val="0"/>
      <w:marRight w:val="0"/>
      <w:marTop w:val="0"/>
      <w:marBottom w:val="0"/>
      <w:divBdr>
        <w:top w:val="none" w:sz="0" w:space="0" w:color="auto"/>
        <w:left w:val="none" w:sz="0" w:space="0" w:color="auto"/>
        <w:bottom w:val="none" w:sz="0" w:space="0" w:color="auto"/>
        <w:right w:val="none" w:sz="0" w:space="0" w:color="auto"/>
      </w:divBdr>
      <w:divsChild>
        <w:div w:id="9730272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hyperlink" Target="mailto:wiwitjuwita023@gmail.com" TargetMode="Externa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MmRv7VXTvUBXC7i2PAjyNoNTDw==">CgMxLjAyCGguZ2pkZ3hzOAByITFJVTIxSnBBSlVJM19LY0JtNFVjSEJvRDdyOFRhTXlPSw==</go:docsCustomData>
</go:gDocsCustomXmlDataStorage>
</file>

<file path=customXml/itemProps1.xml><?xml version="1.0" encoding="utf-8"?>
<ds:datastoreItem xmlns:ds="http://schemas.openxmlformats.org/officeDocument/2006/customXml" ds:itemID="{28F02B4B-E7FE-41CD-B16E-A4BE3ABAC44B}">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14</Pages>
  <Words>12683</Words>
  <Characters>72294</Characters>
  <Application>Microsoft Office Word</Application>
  <DocSecurity>0</DocSecurity>
  <Lines>602</Lines>
  <Paragraphs>169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JICE</cp:lastModifiedBy>
  <cp:revision>33</cp:revision>
  <cp:lastPrinted>2026-06-10T04:01:00Z</cp:lastPrinted>
  <dcterms:created xsi:type="dcterms:W3CDTF">2026-03-01T07:04:00Z</dcterms:created>
  <dcterms:modified xsi:type="dcterms:W3CDTF">2026-06-10T04:06:00Z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8105edf0-b9a4-3f98-b945-40ecd113319b</vt:lpwstr>
  </property>
  <property fmtid="{D5CDD505-2E9C-101B-9397-08002B2CF9AE}" pid="24" name="Mendeley Citation Style_1">
    <vt:lpwstr>http://www.zotero.org/styles/ieee</vt:lpwstr>
  </property>
  <property fmtid="{D5CDD505-2E9C-101B-9397-08002B2CF9AE}" pid="25" name="GrammarlyDocumentId">
    <vt:lpwstr>9b1f8b09-50f6-4ecd-becb-519956ac5313</vt:lpwstr>
  </property>
</Properties>
</file>