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74" w:rsidRPr="00674D74" w:rsidRDefault="00674D74" w:rsidP="00674D74">
      <w:pPr>
        <w:rPr>
          <w:rFonts w:ascii="Cambria" w:hAnsi="Cambria" w:cs="Times New Roman"/>
          <w:b/>
          <w:sz w:val="32"/>
        </w:rPr>
      </w:pPr>
      <w:bookmarkStart w:id="0" w:name="_GoBack"/>
      <w:r w:rsidRPr="00674D74">
        <w:rPr>
          <w:rFonts w:ascii="Cambria" w:hAnsi="Cambria" w:cs="Times New Roman"/>
          <w:b/>
          <w:sz w:val="32"/>
        </w:rPr>
        <w:t>THE EFFECTIVENESS OF FLEXIBILITY, ORGANIZATIONAL CULTURE, COMPETENCE AND INTEGRITY TO IMPROVING APIP PERFORMANCE, KLATEN DISTRICT</w:t>
      </w:r>
    </w:p>
    <w:bookmarkEnd w:id="0"/>
    <w:p w:rsidR="00674D74" w:rsidRPr="008A7944" w:rsidRDefault="00674D74" w:rsidP="00674D74">
      <w:pPr>
        <w:rPr>
          <w:rFonts w:ascii="Cambria" w:hAnsi="Cambria"/>
          <w:b/>
        </w:rPr>
      </w:pPr>
    </w:p>
    <w:p w:rsidR="00674D74" w:rsidRPr="00674D74" w:rsidRDefault="00674D74" w:rsidP="00674D74">
      <w:pPr>
        <w:spacing w:after="0" w:line="360" w:lineRule="auto"/>
        <w:rPr>
          <w:rFonts w:ascii="Times New Roman" w:hAnsi="Times New Roman" w:cs="Times New Roman"/>
          <w:b/>
          <w:lang w:val="id-ID"/>
        </w:rPr>
      </w:pPr>
      <w:r w:rsidRPr="00674D74">
        <w:rPr>
          <w:rFonts w:ascii="Times New Roman" w:hAnsi="Times New Roman" w:cs="Times New Roman"/>
          <w:b/>
          <w:lang w:val="id-ID"/>
        </w:rPr>
        <w:t>Budi Prasetyo</w:t>
      </w:r>
    </w:p>
    <w:p w:rsidR="00674D74" w:rsidRPr="00674D74" w:rsidRDefault="00674D74" w:rsidP="00674D74">
      <w:pPr>
        <w:spacing w:after="0" w:line="360" w:lineRule="auto"/>
        <w:rPr>
          <w:rFonts w:ascii="Times New Roman" w:hAnsi="Times New Roman" w:cs="Times New Roman"/>
          <w:b/>
        </w:rPr>
      </w:pPr>
      <w:r w:rsidRPr="00674D74">
        <w:rPr>
          <w:rFonts w:ascii="Times New Roman" w:hAnsi="Times New Roman" w:cs="Times New Roman"/>
        </w:rPr>
        <w:t xml:space="preserve">Program </w:t>
      </w:r>
      <w:proofErr w:type="spellStart"/>
      <w:r w:rsidRPr="00674D74">
        <w:rPr>
          <w:rFonts w:ascii="Times New Roman" w:hAnsi="Times New Roman" w:cs="Times New Roman"/>
        </w:rPr>
        <w:t>Pascasarjana</w:t>
      </w:r>
      <w:proofErr w:type="spellEnd"/>
      <w:r w:rsidRPr="00674D74">
        <w:rPr>
          <w:rFonts w:ascii="Times New Roman" w:hAnsi="Times New Roman" w:cs="Times New Roman"/>
        </w:rPr>
        <w:t xml:space="preserve"> </w:t>
      </w:r>
      <w:proofErr w:type="spellStart"/>
      <w:r w:rsidRPr="00674D74">
        <w:rPr>
          <w:rFonts w:ascii="Times New Roman" w:hAnsi="Times New Roman" w:cs="Times New Roman"/>
        </w:rPr>
        <w:t>Universitas</w:t>
      </w:r>
      <w:proofErr w:type="spellEnd"/>
      <w:r w:rsidRPr="00674D74">
        <w:rPr>
          <w:rFonts w:ascii="Times New Roman" w:hAnsi="Times New Roman" w:cs="Times New Roman"/>
        </w:rPr>
        <w:t xml:space="preserve"> Islam Batik Surakarta</w:t>
      </w:r>
    </w:p>
    <w:p w:rsidR="00674D74" w:rsidRPr="00674D74" w:rsidRDefault="00674D74" w:rsidP="00674D74">
      <w:pPr>
        <w:spacing w:after="0" w:line="360" w:lineRule="auto"/>
        <w:rPr>
          <w:rFonts w:ascii="Times New Roman" w:hAnsi="Times New Roman" w:cs="Times New Roman"/>
          <w:lang w:val="id-ID"/>
        </w:rPr>
      </w:pPr>
      <w:proofErr w:type="gramStart"/>
      <w:r w:rsidRPr="00674D74">
        <w:rPr>
          <w:rFonts w:ascii="Times New Roman" w:hAnsi="Times New Roman" w:cs="Times New Roman"/>
        </w:rPr>
        <w:t>email :</w:t>
      </w:r>
      <w:proofErr w:type="gramEnd"/>
      <w:r w:rsidRPr="00674D74">
        <w:rPr>
          <w:rFonts w:ascii="Times New Roman" w:hAnsi="Times New Roman" w:cs="Times New Roman"/>
          <w:lang w:val="id-ID"/>
        </w:rPr>
        <w:t xml:space="preserve"> boedoet.73@gmail.com</w:t>
      </w:r>
    </w:p>
    <w:p w:rsidR="00674D74" w:rsidRPr="00674D74" w:rsidRDefault="00674D74" w:rsidP="00674D74">
      <w:pPr>
        <w:spacing w:after="0" w:line="360" w:lineRule="auto"/>
        <w:rPr>
          <w:rFonts w:ascii="Times New Roman" w:hAnsi="Times New Roman" w:cs="Times New Roman"/>
        </w:rPr>
      </w:pPr>
      <w:r w:rsidRPr="00674D74">
        <w:rPr>
          <w:rFonts w:ascii="Times New Roman" w:hAnsi="Times New Roman" w:cs="Times New Roman"/>
        </w:rPr>
        <w:t xml:space="preserve"> </w:t>
      </w:r>
    </w:p>
    <w:p w:rsidR="00674D74" w:rsidRPr="00674D74" w:rsidRDefault="00674D74" w:rsidP="00674D74">
      <w:pPr>
        <w:spacing w:after="0" w:line="360" w:lineRule="auto"/>
        <w:rPr>
          <w:rFonts w:ascii="Times New Roman" w:hAnsi="Times New Roman" w:cs="Times New Roman"/>
          <w:b/>
          <w:lang w:val="id-ID"/>
        </w:rPr>
      </w:pPr>
      <w:r w:rsidRPr="00674D74">
        <w:rPr>
          <w:rFonts w:ascii="Times New Roman" w:hAnsi="Times New Roman" w:cs="Times New Roman"/>
          <w:b/>
          <w:lang w:val="id-ID"/>
        </w:rPr>
        <w:t>Istiatin</w:t>
      </w:r>
    </w:p>
    <w:p w:rsidR="00674D74" w:rsidRPr="00674D74" w:rsidRDefault="00674D74" w:rsidP="00674D74">
      <w:pPr>
        <w:spacing w:after="0" w:line="360" w:lineRule="auto"/>
        <w:rPr>
          <w:rFonts w:ascii="Times New Roman" w:hAnsi="Times New Roman" w:cs="Times New Roman"/>
          <w:b/>
        </w:rPr>
      </w:pPr>
      <w:r w:rsidRPr="00674D74">
        <w:rPr>
          <w:rFonts w:ascii="Times New Roman" w:hAnsi="Times New Roman" w:cs="Times New Roman"/>
        </w:rPr>
        <w:t xml:space="preserve">Program </w:t>
      </w:r>
      <w:proofErr w:type="spellStart"/>
      <w:r w:rsidRPr="00674D74">
        <w:rPr>
          <w:rFonts w:ascii="Times New Roman" w:hAnsi="Times New Roman" w:cs="Times New Roman"/>
        </w:rPr>
        <w:t>Pascasarjana</w:t>
      </w:r>
      <w:proofErr w:type="spellEnd"/>
      <w:r w:rsidRPr="00674D74">
        <w:rPr>
          <w:rFonts w:ascii="Times New Roman" w:hAnsi="Times New Roman" w:cs="Times New Roman"/>
        </w:rPr>
        <w:t xml:space="preserve"> </w:t>
      </w:r>
      <w:proofErr w:type="spellStart"/>
      <w:r w:rsidRPr="00674D74">
        <w:rPr>
          <w:rFonts w:ascii="Times New Roman" w:hAnsi="Times New Roman" w:cs="Times New Roman"/>
        </w:rPr>
        <w:t>Universitas</w:t>
      </w:r>
      <w:proofErr w:type="spellEnd"/>
      <w:r w:rsidRPr="00674D74">
        <w:rPr>
          <w:rFonts w:ascii="Times New Roman" w:hAnsi="Times New Roman" w:cs="Times New Roman"/>
        </w:rPr>
        <w:t xml:space="preserve"> Islam Batik Surakarta</w:t>
      </w:r>
    </w:p>
    <w:p w:rsidR="00674D74" w:rsidRPr="00674D74" w:rsidRDefault="00674D74" w:rsidP="00674D74">
      <w:pPr>
        <w:spacing w:after="0" w:line="360" w:lineRule="auto"/>
        <w:rPr>
          <w:rFonts w:ascii="Times New Roman" w:hAnsi="Times New Roman" w:cs="Times New Roman"/>
          <w:lang w:val="id-ID"/>
        </w:rPr>
      </w:pPr>
      <w:proofErr w:type="gramStart"/>
      <w:r w:rsidRPr="00674D74">
        <w:rPr>
          <w:rFonts w:ascii="Times New Roman" w:hAnsi="Times New Roman" w:cs="Times New Roman"/>
        </w:rPr>
        <w:t>email :</w:t>
      </w:r>
      <w:proofErr w:type="gramEnd"/>
      <w:r w:rsidRPr="00674D74">
        <w:rPr>
          <w:rFonts w:ascii="Times New Roman" w:hAnsi="Times New Roman" w:cs="Times New Roman"/>
          <w:lang w:val="id-ID"/>
        </w:rPr>
        <w:t xml:space="preserve"> istiatinumi@gmail.com</w:t>
      </w:r>
    </w:p>
    <w:p w:rsidR="00674D74" w:rsidRPr="00674D74" w:rsidRDefault="00674D74" w:rsidP="00674D74">
      <w:pPr>
        <w:spacing w:after="0" w:line="360" w:lineRule="auto"/>
        <w:jc w:val="both"/>
        <w:rPr>
          <w:rFonts w:ascii="Times New Roman" w:hAnsi="Times New Roman" w:cs="Times New Roman"/>
          <w:b/>
          <w:sz w:val="24"/>
          <w:szCs w:val="24"/>
        </w:rPr>
      </w:pPr>
    </w:p>
    <w:p w:rsidR="00674D74" w:rsidRPr="00674D74" w:rsidRDefault="00674D74" w:rsidP="00674D74">
      <w:pPr>
        <w:spacing w:after="0" w:line="360" w:lineRule="auto"/>
        <w:rPr>
          <w:rFonts w:ascii="Times New Roman" w:hAnsi="Times New Roman" w:cs="Times New Roman"/>
          <w:b/>
          <w:lang w:val="id-ID"/>
        </w:rPr>
      </w:pPr>
      <w:r w:rsidRPr="00674D74">
        <w:rPr>
          <w:rFonts w:ascii="Times New Roman" w:hAnsi="Times New Roman" w:cs="Times New Roman"/>
          <w:b/>
          <w:lang w:val="id-ID"/>
        </w:rPr>
        <w:t>Sudarwati</w:t>
      </w:r>
    </w:p>
    <w:p w:rsidR="00674D74" w:rsidRPr="00674D74" w:rsidRDefault="00674D74" w:rsidP="00674D74">
      <w:pPr>
        <w:spacing w:after="0" w:line="360" w:lineRule="auto"/>
        <w:rPr>
          <w:rFonts w:ascii="Times New Roman" w:hAnsi="Times New Roman" w:cs="Times New Roman"/>
          <w:b/>
        </w:rPr>
      </w:pPr>
      <w:r w:rsidRPr="00674D74">
        <w:rPr>
          <w:rFonts w:ascii="Times New Roman" w:hAnsi="Times New Roman" w:cs="Times New Roman"/>
        </w:rPr>
        <w:t xml:space="preserve">Program </w:t>
      </w:r>
      <w:proofErr w:type="spellStart"/>
      <w:r w:rsidRPr="00674D74">
        <w:rPr>
          <w:rFonts w:ascii="Times New Roman" w:hAnsi="Times New Roman" w:cs="Times New Roman"/>
        </w:rPr>
        <w:t>Pascasarjana</w:t>
      </w:r>
      <w:proofErr w:type="spellEnd"/>
      <w:r w:rsidRPr="00674D74">
        <w:rPr>
          <w:rFonts w:ascii="Times New Roman" w:hAnsi="Times New Roman" w:cs="Times New Roman"/>
        </w:rPr>
        <w:t xml:space="preserve"> </w:t>
      </w:r>
      <w:proofErr w:type="spellStart"/>
      <w:r w:rsidRPr="00674D74">
        <w:rPr>
          <w:rFonts w:ascii="Times New Roman" w:hAnsi="Times New Roman" w:cs="Times New Roman"/>
        </w:rPr>
        <w:t>Universitas</w:t>
      </w:r>
      <w:proofErr w:type="spellEnd"/>
      <w:r w:rsidRPr="00674D74">
        <w:rPr>
          <w:rFonts w:ascii="Times New Roman" w:hAnsi="Times New Roman" w:cs="Times New Roman"/>
        </w:rPr>
        <w:t xml:space="preserve"> Islam Batik Surakarta</w:t>
      </w:r>
    </w:p>
    <w:p w:rsidR="00674D74" w:rsidRPr="00674D74" w:rsidRDefault="00674D74" w:rsidP="00674D74">
      <w:pPr>
        <w:spacing w:after="0" w:line="360" w:lineRule="auto"/>
        <w:rPr>
          <w:rFonts w:ascii="Times New Roman" w:hAnsi="Times New Roman" w:cs="Times New Roman"/>
          <w:lang w:val="id-ID"/>
        </w:rPr>
      </w:pPr>
      <w:proofErr w:type="gramStart"/>
      <w:r w:rsidRPr="00674D74">
        <w:rPr>
          <w:rFonts w:ascii="Times New Roman" w:hAnsi="Times New Roman" w:cs="Times New Roman"/>
        </w:rPr>
        <w:t>email :</w:t>
      </w:r>
      <w:proofErr w:type="gramEnd"/>
      <w:r w:rsidRPr="00674D74">
        <w:rPr>
          <w:rFonts w:ascii="Times New Roman" w:hAnsi="Times New Roman" w:cs="Times New Roman"/>
          <w:lang w:val="id-ID"/>
        </w:rPr>
        <w:t xml:space="preserve"> sudarwatiuniba@gmail.com</w:t>
      </w:r>
    </w:p>
    <w:p w:rsidR="00674D74" w:rsidRPr="008867EA" w:rsidRDefault="00674D74" w:rsidP="00674D74">
      <w:pPr>
        <w:rPr>
          <w:rFonts w:ascii="Cambria" w:hAnsi="Cambria"/>
          <w:sz w:val="20"/>
          <w:szCs w:val="20"/>
        </w:rPr>
      </w:pPr>
    </w:p>
    <w:tbl>
      <w:tblPr>
        <w:tblW w:w="8964" w:type="dxa"/>
        <w:tblInd w:w="108" w:type="dxa"/>
        <w:tblBorders>
          <w:top w:val="single" w:sz="4" w:space="0" w:color="auto"/>
          <w:bottom w:val="single" w:sz="4" w:space="0" w:color="auto"/>
        </w:tblBorders>
        <w:tblLook w:val="04A0" w:firstRow="1" w:lastRow="0" w:firstColumn="1" w:lastColumn="0" w:noHBand="0" w:noVBand="1"/>
      </w:tblPr>
      <w:tblGrid>
        <w:gridCol w:w="3153"/>
        <w:gridCol w:w="430"/>
        <w:gridCol w:w="5381"/>
      </w:tblGrid>
      <w:tr w:rsidR="00674D74" w:rsidRPr="007455A4" w:rsidTr="00674D74">
        <w:tc>
          <w:tcPr>
            <w:tcW w:w="3153" w:type="dxa"/>
            <w:shd w:val="clear" w:color="auto" w:fill="auto"/>
          </w:tcPr>
          <w:p w:rsidR="00674D74" w:rsidRDefault="00674D74" w:rsidP="00AE12F7">
            <w:pPr>
              <w:spacing w:before="240"/>
              <w:ind w:left="-14"/>
              <w:jc w:val="both"/>
              <w:rPr>
                <w:rFonts w:ascii="Cambria" w:hAnsi="Cambria"/>
                <w:b/>
                <w:bCs/>
              </w:rPr>
            </w:pPr>
          </w:p>
          <w:p w:rsidR="00674D74" w:rsidRPr="00674D74" w:rsidRDefault="00674D74" w:rsidP="00674D74">
            <w:pPr>
              <w:rPr>
                <w:rFonts w:ascii="Cambria" w:hAnsi="Cambria"/>
                <w:b/>
                <w:bCs/>
                <w:i/>
              </w:rPr>
            </w:pPr>
            <w:r w:rsidRPr="00674D74">
              <w:rPr>
                <w:rFonts w:ascii="Cambria" w:hAnsi="Cambria"/>
                <w:b/>
                <w:bCs/>
                <w:i/>
              </w:rPr>
              <w:t xml:space="preserve">Keywords: </w:t>
            </w:r>
            <w:r w:rsidRPr="00674D74">
              <w:rPr>
                <w:rFonts w:ascii="Cambria" w:hAnsi="Cambria"/>
                <w:bCs/>
              </w:rPr>
              <w:t>flexibility effectiveness, organizational culture, competence, integrity, and performance</w:t>
            </w:r>
          </w:p>
          <w:p w:rsidR="00674D74" w:rsidRDefault="00674D74" w:rsidP="00AE12F7">
            <w:pPr>
              <w:spacing w:before="240"/>
              <w:ind w:left="-14"/>
              <w:jc w:val="both"/>
              <w:rPr>
                <w:rFonts w:ascii="Cambria" w:hAnsi="Cambria"/>
                <w:b/>
                <w:bCs/>
              </w:rPr>
            </w:pPr>
          </w:p>
          <w:p w:rsidR="00674D74" w:rsidRDefault="00674D74" w:rsidP="00AE12F7">
            <w:pPr>
              <w:spacing w:before="240"/>
              <w:ind w:left="-14"/>
              <w:jc w:val="both"/>
              <w:rPr>
                <w:rFonts w:ascii="Cambria" w:hAnsi="Cambria"/>
                <w:b/>
                <w:bCs/>
              </w:rPr>
            </w:pPr>
          </w:p>
          <w:p w:rsidR="00674D74" w:rsidRDefault="00674D74" w:rsidP="00AE12F7">
            <w:pPr>
              <w:spacing w:before="240"/>
              <w:ind w:left="-14"/>
              <w:jc w:val="both"/>
              <w:rPr>
                <w:rFonts w:ascii="Cambria" w:hAnsi="Cambria"/>
                <w:b/>
                <w:bCs/>
              </w:rPr>
            </w:pPr>
          </w:p>
          <w:p w:rsidR="00674D74" w:rsidRPr="007478B8" w:rsidRDefault="00674D74" w:rsidP="00AE12F7">
            <w:pPr>
              <w:spacing w:before="240"/>
              <w:ind w:left="-14"/>
              <w:jc w:val="both"/>
              <w:rPr>
                <w:rFonts w:ascii="Cambria" w:hAnsi="Cambria"/>
                <w:b/>
                <w:bCs/>
              </w:rPr>
            </w:pPr>
            <w:r w:rsidRPr="007478B8">
              <w:rPr>
                <w:rFonts w:ascii="Cambria" w:hAnsi="Cambria"/>
                <w:b/>
                <w:bCs/>
              </w:rPr>
              <w:t>Article History:</w:t>
            </w:r>
          </w:p>
          <w:p w:rsidR="00674D74" w:rsidRPr="007478B8" w:rsidRDefault="00674D74" w:rsidP="00AE12F7">
            <w:pPr>
              <w:ind w:left="144" w:hanging="180"/>
              <w:jc w:val="both"/>
              <w:rPr>
                <w:rFonts w:ascii="Cambria" w:hAnsi="Cambria"/>
                <w:lang w:val="id-ID"/>
              </w:rPr>
            </w:pPr>
            <w:r w:rsidRPr="007478B8">
              <w:rPr>
                <w:rFonts w:ascii="Cambria" w:hAnsi="Cambria"/>
                <w:lang w:val="en-ID"/>
              </w:rPr>
              <w:t xml:space="preserve">Received: </w:t>
            </w:r>
          </w:p>
          <w:p w:rsidR="00674D74" w:rsidRPr="007478B8" w:rsidRDefault="00674D74" w:rsidP="00AE12F7">
            <w:pPr>
              <w:ind w:left="-36"/>
              <w:jc w:val="both"/>
              <w:rPr>
                <w:rFonts w:ascii="Cambria" w:hAnsi="Cambria"/>
                <w:lang w:val="id-ID"/>
              </w:rPr>
            </w:pPr>
            <w:r w:rsidRPr="007478B8">
              <w:rPr>
                <w:rFonts w:ascii="Cambria" w:hAnsi="Cambria"/>
                <w:lang w:val="en-ID"/>
              </w:rPr>
              <w:t xml:space="preserve">Revised: </w:t>
            </w:r>
          </w:p>
          <w:p w:rsidR="00674D74" w:rsidRPr="007478B8" w:rsidRDefault="00674D74" w:rsidP="00AE12F7">
            <w:pPr>
              <w:ind w:left="-36"/>
              <w:jc w:val="both"/>
              <w:rPr>
                <w:rFonts w:ascii="Cambria" w:hAnsi="Cambria"/>
                <w:lang w:val="id-ID"/>
              </w:rPr>
            </w:pPr>
            <w:r w:rsidRPr="007478B8">
              <w:rPr>
                <w:rFonts w:ascii="Cambria" w:hAnsi="Cambria"/>
                <w:lang w:val="en-ID"/>
              </w:rPr>
              <w:t xml:space="preserve">Accepted: </w:t>
            </w:r>
          </w:p>
          <w:p w:rsidR="00674D74" w:rsidRPr="007478B8" w:rsidRDefault="00674D74" w:rsidP="00AE12F7">
            <w:pPr>
              <w:spacing w:before="240"/>
              <w:jc w:val="both"/>
              <w:rPr>
                <w:rFonts w:ascii="Cambria" w:hAnsi="Cambria"/>
                <w:b/>
                <w:bCs/>
              </w:rPr>
            </w:pPr>
          </w:p>
          <w:p w:rsidR="00674D74" w:rsidRPr="007478B8" w:rsidRDefault="00674D74" w:rsidP="00AE12F7">
            <w:pPr>
              <w:spacing w:before="240"/>
              <w:jc w:val="both"/>
              <w:rPr>
                <w:rFonts w:ascii="Cambria" w:hAnsi="Cambria"/>
                <w:b/>
                <w:bCs/>
              </w:rPr>
            </w:pPr>
          </w:p>
        </w:tc>
        <w:tc>
          <w:tcPr>
            <w:tcW w:w="430" w:type="dxa"/>
            <w:vMerge w:val="restart"/>
            <w:shd w:val="clear" w:color="auto" w:fill="auto"/>
          </w:tcPr>
          <w:p w:rsidR="00674D74" w:rsidRPr="007478B8" w:rsidRDefault="00674D74" w:rsidP="00AE12F7">
            <w:pPr>
              <w:spacing w:before="240"/>
              <w:jc w:val="both"/>
              <w:rPr>
                <w:rFonts w:ascii="Cambria" w:hAnsi="Cambria"/>
                <w:b/>
                <w:bCs/>
              </w:rPr>
            </w:pPr>
          </w:p>
        </w:tc>
        <w:tc>
          <w:tcPr>
            <w:tcW w:w="5381" w:type="dxa"/>
            <w:vMerge w:val="restart"/>
            <w:shd w:val="clear" w:color="auto" w:fill="auto"/>
          </w:tcPr>
          <w:p w:rsidR="00674D74" w:rsidRPr="00674D74" w:rsidRDefault="00674D74" w:rsidP="00674D74">
            <w:pPr>
              <w:spacing w:line="240" w:lineRule="auto"/>
              <w:jc w:val="both"/>
              <w:rPr>
                <w:rFonts w:ascii="Cambria" w:hAnsi="Cambria" w:cs="Times New Roman"/>
                <w:b/>
                <w:i/>
              </w:rPr>
            </w:pPr>
            <w:proofErr w:type="gramStart"/>
            <w:r w:rsidRPr="00E50034">
              <w:rPr>
                <w:rFonts w:ascii="Cambria" w:hAnsi="Cambria" w:cs="Times New Roman"/>
                <w:b/>
                <w:i/>
              </w:rPr>
              <w:t>Abstract</w:t>
            </w:r>
            <w:r>
              <w:rPr>
                <w:rFonts w:ascii="Cambria" w:hAnsi="Cambria" w:cs="Times New Roman"/>
                <w:b/>
                <w:i/>
                <w:lang w:val="id-ID"/>
              </w:rPr>
              <w:t xml:space="preserve"> :</w:t>
            </w:r>
            <w:r w:rsidRPr="00674D74">
              <w:rPr>
                <w:rFonts w:ascii="Cambria" w:hAnsi="Cambria"/>
                <w:bCs/>
                <w:i/>
              </w:rPr>
              <w:t>The</w:t>
            </w:r>
            <w:proofErr w:type="gramEnd"/>
            <w:r w:rsidRPr="00674D74">
              <w:rPr>
                <w:rFonts w:ascii="Cambria" w:hAnsi="Cambria"/>
                <w:bCs/>
                <w:i/>
              </w:rPr>
              <w:t xml:space="preserve"> purpose of this study was to determine the effect of the effectiveness of flexibility, organizational culture, competence and integrity on improving APIP performance at the </w:t>
            </w:r>
            <w:proofErr w:type="spellStart"/>
            <w:r w:rsidRPr="00674D74">
              <w:rPr>
                <w:rFonts w:ascii="Cambria" w:hAnsi="Cambria"/>
                <w:bCs/>
                <w:i/>
              </w:rPr>
              <w:t>Klaten</w:t>
            </w:r>
            <w:proofErr w:type="spellEnd"/>
            <w:r w:rsidRPr="00674D74">
              <w:rPr>
                <w:rFonts w:ascii="Cambria" w:hAnsi="Cambria"/>
                <w:bCs/>
                <w:i/>
              </w:rPr>
              <w:t xml:space="preserve"> Regency Inspectorate. The type of data in this study is quantitative data. Sources of data used in this study derived from primary data, namely questionnaires distributed to employees of the </w:t>
            </w:r>
            <w:proofErr w:type="spellStart"/>
            <w:r w:rsidRPr="00674D74">
              <w:rPr>
                <w:rFonts w:ascii="Cambria" w:hAnsi="Cambria"/>
                <w:bCs/>
                <w:i/>
              </w:rPr>
              <w:t>Klaten</w:t>
            </w:r>
            <w:proofErr w:type="spellEnd"/>
            <w:r w:rsidRPr="00674D74">
              <w:rPr>
                <w:rFonts w:ascii="Cambria" w:hAnsi="Cambria"/>
                <w:bCs/>
                <w:i/>
              </w:rPr>
              <w:t xml:space="preserve"> Regency Inspectorate with 54 employees. The sampling technique is a saturated sampling technique. The test of this research instrument uses validity and reliability tests. Data analysis using multiple linear regression, model feasibility test, hypothesis testing, and the coefficient of determination of the model using SPSS. The results showed that the F test results showed that flexibility, organizational culture, competence and integrity simultaneously and significantly affected APIP's performance at the </w:t>
            </w:r>
            <w:proofErr w:type="spellStart"/>
            <w:r w:rsidRPr="00674D74">
              <w:rPr>
                <w:rFonts w:ascii="Cambria" w:hAnsi="Cambria"/>
                <w:bCs/>
                <w:i/>
              </w:rPr>
              <w:t>Klaten</w:t>
            </w:r>
            <w:proofErr w:type="spellEnd"/>
            <w:r w:rsidRPr="00674D74">
              <w:rPr>
                <w:rFonts w:ascii="Cambria" w:hAnsi="Cambria"/>
                <w:bCs/>
                <w:i/>
              </w:rPr>
              <w:t xml:space="preserve"> Regency Inspectorate. Based on the t-test, the flexibility and competence variables have no and no significant effect on the performance of APIP in </w:t>
            </w:r>
            <w:proofErr w:type="spellStart"/>
            <w:r w:rsidRPr="00674D74">
              <w:rPr>
                <w:rFonts w:ascii="Cambria" w:hAnsi="Cambria"/>
                <w:bCs/>
                <w:i/>
              </w:rPr>
              <w:t>Klaten</w:t>
            </w:r>
            <w:proofErr w:type="spellEnd"/>
            <w:r w:rsidRPr="00674D74">
              <w:rPr>
                <w:rFonts w:ascii="Cambria" w:hAnsi="Cambria"/>
                <w:bCs/>
                <w:i/>
              </w:rPr>
              <w:t xml:space="preserve"> Regency, while the organizational culture and integrity variables have a positive and significant effect on the performance of APIP in </w:t>
            </w:r>
            <w:proofErr w:type="spellStart"/>
            <w:r w:rsidRPr="00674D74">
              <w:rPr>
                <w:rFonts w:ascii="Cambria" w:hAnsi="Cambria"/>
                <w:bCs/>
                <w:i/>
              </w:rPr>
              <w:t>Klaten</w:t>
            </w:r>
            <w:proofErr w:type="spellEnd"/>
            <w:r w:rsidRPr="00674D74">
              <w:rPr>
                <w:rFonts w:ascii="Cambria" w:hAnsi="Cambria"/>
                <w:bCs/>
                <w:i/>
              </w:rPr>
              <w:t xml:space="preserve"> Regency.</w:t>
            </w:r>
          </w:p>
          <w:p w:rsidR="00674D74" w:rsidRPr="006E0A62" w:rsidRDefault="00674D74" w:rsidP="00674D74">
            <w:pPr>
              <w:jc w:val="both"/>
              <w:rPr>
                <w:rFonts w:ascii="Cambria" w:hAnsi="Cambria"/>
                <w:i/>
                <w:lang w:val="id-ID"/>
              </w:rPr>
            </w:pPr>
          </w:p>
        </w:tc>
      </w:tr>
    </w:tbl>
    <w:p w:rsidR="00674D74" w:rsidRDefault="00674D74" w:rsidP="00674D74">
      <w:pPr>
        <w:spacing w:line="240" w:lineRule="auto"/>
        <w:jc w:val="both"/>
        <w:rPr>
          <w:rFonts w:ascii="Times New Roman" w:hAnsi="Times New Roman" w:cs="Times New Roman"/>
          <w:b/>
          <w:sz w:val="24"/>
          <w:szCs w:val="24"/>
        </w:rPr>
      </w:pPr>
    </w:p>
    <w:p w:rsidR="00674D74" w:rsidRDefault="00674D74" w:rsidP="00E50034">
      <w:pPr>
        <w:spacing w:after="0" w:line="360" w:lineRule="auto"/>
        <w:ind w:left="709" w:hanging="567"/>
        <w:jc w:val="center"/>
        <w:rPr>
          <w:rFonts w:ascii="Cambria" w:hAnsi="Cambria" w:cs="Times New Roman"/>
          <w:b/>
          <w:sz w:val="24"/>
          <w:szCs w:val="24"/>
        </w:rPr>
      </w:pPr>
    </w:p>
    <w:p w:rsidR="00C625E8" w:rsidRPr="004E079C" w:rsidRDefault="00725EA5" w:rsidP="00674D74">
      <w:pPr>
        <w:spacing w:after="0" w:line="360" w:lineRule="auto"/>
        <w:ind w:left="567" w:hanging="567"/>
        <w:jc w:val="both"/>
        <w:rPr>
          <w:rFonts w:ascii="Cambria" w:hAnsi="Cambria" w:cs="Times New Roman"/>
          <w:b/>
          <w:sz w:val="24"/>
          <w:szCs w:val="24"/>
        </w:rPr>
      </w:pPr>
      <w:r>
        <w:rPr>
          <w:rFonts w:ascii="Cambria" w:hAnsi="Cambria" w:cs="Times New Roman"/>
          <w:b/>
          <w:sz w:val="24"/>
          <w:szCs w:val="24"/>
        </w:rPr>
        <w:lastRenderedPageBreak/>
        <w:t>INTRODUCTION</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The community hopes that the realization of good governance and the implementation of public sector organizations, which are efficient, transparent, accountable and clean and free from corruption, collusion and nepotism, require an increased role from internal control. The community's high expectations for the realization of good corporate governance need the part of the Government Internal Supervisory Apparatus (APIP). The supervisory function mandated to APIP is carried out based on Government Regulation of the Republic of Indonesia Number 60 of 2008 concerning the Government's Internal Control System, the implementation of internal audits within government agencies is carried out by officials who have the task of carrying out supervision and who have fulfilled the competency requirements as auditors. Based on the recommendations of the Corruption Eradication Commission, the Ministry of Home Affairs and the Ministry of State Apparatus Empowerment and Bureaucratic Reform, Government Regulation Number 18 of 2016 was revised to Government Regulation Number 72 of 2019 to strengthen APIP's supervisory function.</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ab/>
        <w:t xml:space="preserve">Performance in general is a person's success in carrying out a job. </w:t>
      </w:r>
      <w:proofErr w:type="spellStart"/>
      <w:r w:rsidRPr="00725EA5">
        <w:rPr>
          <w:rFonts w:ascii="Cambria" w:hAnsi="Cambria"/>
          <w:sz w:val="24"/>
          <w:szCs w:val="24"/>
        </w:rPr>
        <w:t>Andayani</w:t>
      </w:r>
      <w:proofErr w:type="spellEnd"/>
      <w:r w:rsidRPr="00725EA5">
        <w:rPr>
          <w:rFonts w:ascii="Cambria" w:hAnsi="Cambria"/>
          <w:sz w:val="24"/>
          <w:szCs w:val="24"/>
        </w:rPr>
        <w:t xml:space="preserve"> &amp; </w:t>
      </w:r>
      <w:proofErr w:type="spellStart"/>
      <w:r w:rsidRPr="00725EA5">
        <w:rPr>
          <w:rFonts w:ascii="Cambria" w:hAnsi="Cambria"/>
          <w:sz w:val="24"/>
          <w:szCs w:val="24"/>
        </w:rPr>
        <w:t>Tirtayasa</w:t>
      </w:r>
      <w:proofErr w:type="spellEnd"/>
      <w:r w:rsidRPr="00725EA5">
        <w:rPr>
          <w:rFonts w:ascii="Cambria" w:hAnsi="Cambria"/>
          <w:sz w:val="24"/>
          <w:szCs w:val="24"/>
        </w:rPr>
        <w:t xml:space="preserve"> (2019) found that performance results from quality work and quality achieved by an employee in carrying out his duties by the responsibilities given to him. Employee performance is the work performed by a person in carrying out the tasks assigned to him to achieve work targets. Employees can work well if they have high performance so that they can produce good work. Employee performance is one of the determining factors for the success of an agency or organization in achieving its goals. For this reason, the performance of employees can affect the overall performance of the agency.</w:t>
      </w:r>
    </w:p>
    <w:p w:rsidR="00E35339"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Flexibility is the willingness to adjust behavior and this is enhanced by Confidence, Tolerance, Empathy, a Positive attitude, and respect for others. So the Flexibility dimension of adaptability involves our attitudes towards ourselves, others, and the sit</w:t>
      </w:r>
      <w:r w:rsidR="00E35339">
        <w:rPr>
          <w:rFonts w:ascii="Cambria" w:hAnsi="Cambria"/>
          <w:sz w:val="24"/>
          <w:szCs w:val="24"/>
        </w:rPr>
        <w:t xml:space="preserve">uations we face </w:t>
      </w:r>
      <w:proofErr w:type="spellStart"/>
      <w:r w:rsidR="00E35339">
        <w:rPr>
          <w:rFonts w:ascii="Cambria" w:hAnsi="Cambria"/>
          <w:sz w:val="24"/>
          <w:szCs w:val="24"/>
        </w:rPr>
        <w:t>Hiariey</w:t>
      </w:r>
      <w:proofErr w:type="spellEnd"/>
      <w:r w:rsidR="00E35339">
        <w:rPr>
          <w:rFonts w:ascii="Cambria" w:hAnsi="Cambria"/>
          <w:sz w:val="24"/>
          <w:szCs w:val="24"/>
        </w:rPr>
        <w:t xml:space="preserve"> (2018).</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 xml:space="preserve">The COVID-19 pandemic that has hit almost all over the world, including Indonesia, has dramatically affected all aspects of people's lives, and the government did not escape it. This requires a fast response to changes due to environmental changes which is often referred to as flexibility. In previous research, </w:t>
      </w:r>
      <w:proofErr w:type="spellStart"/>
      <w:r w:rsidRPr="00725EA5">
        <w:rPr>
          <w:rFonts w:ascii="Cambria" w:hAnsi="Cambria"/>
          <w:sz w:val="24"/>
          <w:szCs w:val="24"/>
        </w:rPr>
        <w:t>Sabuhari</w:t>
      </w:r>
      <w:proofErr w:type="spellEnd"/>
      <w:r w:rsidRPr="00725EA5">
        <w:rPr>
          <w:rFonts w:ascii="Cambria" w:hAnsi="Cambria"/>
          <w:sz w:val="24"/>
          <w:szCs w:val="24"/>
        </w:rPr>
        <w:t xml:space="preserve"> (2020) in his study at PT </w:t>
      </w:r>
      <w:proofErr w:type="spellStart"/>
      <w:r w:rsidRPr="00725EA5">
        <w:rPr>
          <w:rFonts w:ascii="Cambria" w:hAnsi="Cambria"/>
          <w:sz w:val="24"/>
          <w:szCs w:val="24"/>
        </w:rPr>
        <w:t>Pos</w:t>
      </w:r>
      <w:proofErr w:type="spellEnd"/>
      <w:r w:rsidRPr="00725EA5">
        <w:rPr>
          <w:rFonts w:ascii="Cambria" w:hAnsi="Cambria"/>
          <w:sz w:val="24"/>
          <w:szCs w:val="24"/>
        </w:rPr>
        <w:t xml:space="preserve"> Indonesia, showed that the flexibility of human resources had a significant effect on employee performance.</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lastRenderedPageBreak/>
        <w:t xml:space="preserve">According to </w:t>
      </w:r>
      <w:proofErr w:type="spellStart"/>
      <w:r w:rsidRPr="00725EA5">
        <w:rPr>
          <w:rFonts w:ascii="Cambria" w:hAnsi="Cambria"/>
          <w:sz w:val="24"/>
          <w:szCs w:val="24"/>
        </w:rPr>
        <w:t>Andayani</w:t>
      </w:r>
      <w:proofErr w:type="spellEnd"/>
      <w:r w:rsidRPr="00725EA5">
        <w:rPr>
          <w:rFonts w:ascii="Cambria" w:hAnsi="Cambria"/>
          <w:sz w:val="24"/>
          <w:szCs w:val="24"/>
        </w:rPr>
        <w:t xml:space="preserve"> &amp; </w:t>
      </w:r>
      <w:proofErr w:type="spellStart"/>
      <w:r w:rsidRPr="00725EA5">
        <w:rPr>
          <w:rFonts w:ascii="Cambria" w:hAnsi="Cambria"/>
          <w:sz w:val="24"/>
          <w:szCs w:val="24"/>
        </w:rPr>
        <w:t>Tirtayasa</w:t>
      </w:r>
      <w:proofErr w:type="spellEnd"/>
      <w:r w:rsidRPr="00725EA5">
        <w:rPr>
          <w:rFonts w:ascii="Cambria" w:hAnsi="Cambria"/>
          <w:sz w:val="24"/>
          <w:szCs w:val="24"/>
        </w:rPr>
        <w:t xml:space="preserve"> (2019) organizational culture can serve as an identity, commitment enhancer, member organizing tool, strengthening values in the organization and behavior control mechanisms. The function of corporate culture is to distinguish between one organization and another, build a sense of identity for members, facilitate the growth of commitment and improve the stability of social systems as a social glue towards organizational integrity. The cultural characteristics are individual initiatives, tolerance of risky actions, direction, integration, management support, control, identity, reward systems, tolerance to conflict and communication patterns carried out within an organization. Experts widely express the notion of organizational culture in organizational cultural science. However, there is still little understanding about the meaning of organizational culture concepts or how corporate culture should be observed and measured.</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The competencies that APIP auditors should possess are regulated in the Head of the Financial supervision and Development Agency Number PER-211/K/JF/2010 on Auditor Competency Standards. It is explained that competence is the ability and characteristics possessed by a civil servant in the form of knowledge, subtlety, and behavioral attitudes needed to implement his job duties. Auditor competency standards describe the minimum measure of ability that must be owned by the auditor that includes aspects of knowledge, skills/skills (skills) and behavioral attitudes (attitudes) to be able to carry out tasks in the auditor's functional position well.</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 xml:space="preserve">According to </w:t>
      </w:r>
      <w:proofErr w:type="spellStart"/>
      <w:r w:rsidRPr="00725EA5">
        <w:rPr>
          <w:rFonts w:ascii="Cambria" w:hAnsi="Cambria"/>
          <w:sz w:val="24"/>
          <w:szCs w:val="24"/>
        </w:rPr>
        <w:t>Tumondo</w:t>
      </w:r>
      <w:proofErr w:type="spellEnd"/>
      <w:r w:rsidRPr="00725EA5">
        <w:rPr>
          <w:rFonts w:ascii="Cambria" w:hAnsi="Cambria"/>
          <w:sz w:val="24"/>
          <w:szCs w:val="24"/>
        </w:rPr>
        <w:t xml:space="preserve"> &amp; </w:t>
      </w:r>
      <w:proofErr w:type="spellStart"/>
      <w:r w:rsidRPr="00725EA5">
        <w:rPr>
          <w:rFonts w:ascii="Cambria" w:hAnsi="Cambria"/>
          <w:sz w:val="24"/>
          <w:szCs w:val="24"/>
        </w:rPr>
        <w:t>Sondakh</w:t>
      </w:r>
      <w:proofErr w:type="spellEnd"/>
      <w:r w:rsidRPr="00725EA5">
        <w:rPr>
          <w:rFonts w:ascii="Cambria" w:hAnsi="Cambria"/>
          <w:sz w:val="24"/>
          <w:szCs w:val="24"/>
        </w:rPr>
        <w:t xml:space="preserve"> (2019), the auditor's ability to improve his performance derives from his competence. Competence possessed by the auditor to carry out the audit effectively and efficiently. </w:t>
      </w:r>
    </w:p>
    <w:p w:rsidR="00725EA5" w:rsidRPr="00725EA5" w:rsidRDefault="00725EA5" w:rsidP="00674D74">
      <w:pPr>
        <w:pStyle w:val="ListParagraph"/>
        <w:shd w:val="clear" w:color="auto" w:fill="FFFFFF" w:themeFill="background1"/>
        <w:spacing w:after="0" w:line="360" w:lineRule="auto"/>
        <w:ind w:left="0" w:firstLine="567"/>
        <w:jc w:val="both"/>
        <w:rPr>
          <w:rFonts w:ascii="Cambria" w:hAnsi="Cambria"/>
          <w:sz w:val="24"/>
          <w:szCs w:val="24"/>
        </w:rPr>
      </w:pPr>
      <w:r w:rsidRPr="00725EA5">
        <w:rPr>
          <w:rFonts w:ascii="Cambria" w:hAnsi="Cambria"/>
          <w:sz w:val="24"/>
          <w:szCs w:val="24"/>
        </w:rPr>
        <w:t>Employee competence affects employee performance. The higher the competence possessed by employees and by the demands of the job, the performance of employees will increase because competent employees usually have the ability and willingness to overcome the work problems faced quickly, do work calmly and full of confidence, view work as an obligation that must be done sincerely, and openly improve their quality through the learning process.  (</w:t>
      </w:r>
      <w:proofErr w:type="spellStart"/>
      <w:r w:rsidRPr="00725EA5">
        <w:rPr>
          <w:rFonts w:ascii="Cambria" w:hAnsi="Cambria"/>
          <w:sz w:val="24"/>
          <w:szCs w:val="24"/>
        </w:rPr>
        <w:t>Sriekaningsih</w:t>
      </w:r>
      <w:proofErr w:type="spellEnd"/>
      <w:r w:rsidRPr="00725EA5">
        <w:rPr>
          <w:rFonts w:ascii="Cambria" w:hAnsi="Cambria"/>
          <w:sz w:val="24"/>
          <w:szCs w:val="24"/>
        </w:rPr>
        <w:t xml:space="preserve"> &amp; </w:t>
      </w:r>
      <w:proofErr w:type="spellStart"/>
      <w:r w:rsidRPr="00725EA5">
        <w:rPr>
          <w:rFonts w:ascii="Cambria" w:hAnsi="Cambria"/>
          <w:sz w:val="24"/>
          <w:szCs w:val="24"/>
        </w:rPr>
        <w:t>Setyadi</w:t>
      </w:r>
      <w:proofErr w:type="spellEnd"/>
      <w:r w:rsidRPr="00725EA5">
        <w:rPr>
          <w:rFonts w:ascii="Cambria" w:hAnsi="Cambria"/>
          <w:sz w:val="24"/>
          <w:szCs w:val="24"/>
        </w:rPr>
        <w:t>, 2015).</w:t>
      </w:r>
    </w:p>
    <w:p w:rsidR="008171BB" w:rsidRPr="004E079C" w:rsidRDefault="00725EA5" w:rsidP="00674D74">
      <w:pPr>
        <w:pStyle w:val="ListParagraph"/>
        <w:shd w:val="clear" w:color="auto" w:fill="FFFFFF" w:themeFill="background1"/>
        <w:spacing w:after="0" w:line="360" w:lineRule="auto"/>
        <w:ind w:left="0" w:firstLine="567"/>
        <w:jc w:val="both"/>
        <w:rPr>
          <w:rFonts w:ascii="Cambria" w:hAnsi="Cambria"/>
          <w:color w:val="000000" w:themeColor="text1"/>
          <w:sz w:val="24"/>
          <w:szCs w:val="24"/>
        </w:rPr>
      </w:pPr>
      <w:r w:rsidRPr="00725EA5">
        <w:rPr>
          <w:rFonts w:ascii="Cambria" w:hAnsi="Cambria"/>
          <w:sz w:val="24"/>
          <w:szCs w:val="24"/>
        </w:rPr>
        <w:t>Integrity is uncompromising adherence to the code of moral values and avoiding deception, expediency, falsehood or any silliness. Integrity is necessary so that APIP auditors can act honestly and decisively in implementing audits (</w:t>
      </w:r>
      <w:proofErr w:type="spellStart"/>
      <w:r w:rsidRPr="00725EA5">
        <w:rPr>
          <w:rFonts w:ascii="Cambria" w:hAnsi="Cambria"/>
          <w:sz w:val="24"/>
          <w:szCs w:val="24"/>
        </w:rPr>
        <w:t>Utami</w:t>
      </w:r>
      <w:proofErr w:type="spellEnd"/>
      <w:r w:rsidRPr="00725EA5">
        <w:rPr>
          <w:rFonts w:ascii="Cambria" w:hAnsi="Cambria"/>
          <w:sz w:val="24"/>
          <w:szCs w:val="24"/>
        </w:rPr>
        <w:t xml:space="preserve"> 2016). Integrity is an element of character that underlies the emergence of professional recognition. </w:t>
      </w:r>
      <w:r w:rsidRPr="00725EA5">
        <w:rPr>
          <w:rFonts w:ascii="Cambria" w:hAnsi="Cambria"/>
          <w:sz w:val="24"/>
          <w:szCs w:val="24"/>
        </w:rPr>
        <w:lastRenderedPageBreak/>
        <w:t xml:space="preserve">Integrity is the quality that underlies pubic beliefs and is a benchmark for members in testing all decisions they </w:t>
      </w:r>
      <w:proofErr w:type="gramStart"/>
      <w:r w:rsidRPr="00725EA5">
        <w:rPr>
          <w:rFonts w:ascii="Cambria" w:hAnsi="Cambria"/>
          <w:sz w:val="24"/>
          <w:szCs w:val="24"/>
        </w:rPr>
        <w:t>make.</w:t>
      </w:r>
      <w:r w:rsidR="00F07D0B" w:rsidRPr="004E079C">
        <w:rPr>
          <w:rFonts w:ascii="Cambria" w:hAnsi="Cambria"/>
          <w:color w:val="000000" w:themeColor="text1"/>
          <w:sz w:val="24"/>
          <w:szCs w:val="24"/>
        </w:rPr>
        <w:t>.</w:t>
      </w:r>
      <w:proofErr w:type="gramEnd"/>
    </w:p>
    <w:p w:rsidR="00DF33B3" w:rsidRPr="008000F1" w:rsidRDefault="00DF33B3" w:rsidP="008000F1">
      <w:pPr>
        <w:spacing w:after="0" w:line="360" w:lineRule="auto"/>
        <w:ind w:left="426" w:firstLine="567"/>
        <w:contextualSpacing/>
        <w:jc w:val="center"/>
        <w:rPr>
          <w:rFonts w:ascii="Cambria" w:hAnsi="Cambria" w:cs="Times New Roman"/>
          <w:i/>
          <w:sz w:val="24"/>
          <w:szCs w:val="24"/>
          <w:lang w:val="id-ID"/>
        </w:rPr>
      </w:pPr>
    </w:p>
    <w:p w:rsidR="008000F1" w:rsidRPr="008000F1" w:rsidRDefault="008000F1" w:rsidP="00674D74">
      <w:pPr>
        <w:spacing w:after="0" w:line="240" w:lineRule="auto"/>
        <w:jc w:val="both"/>
        <w:rPr>
          <w:rFonts w:ascii="Cambria" w:hAnsi="Cambria" w:cs="Times New Roman"/>
          <w:b/>
          <w:sz w:val="24"/>
          <w:szCs w:val="24"/>
        </w:rPr>
      </w:pPr>
      <w:r w:rsidRPr="008000F1">
        <w:rPr>
          <w:rFonts w:ascii="Cambria" w:hAnsi="Cambria" w:cs="Times New Roman"/>
          <w:b/>
          <w:sz w:val="24"/>
          <w:szCs w:val="24"/>
        </w:rPr>
        <w:t>RESEARCH METHODS</w:t>
      </w:r>
    </w:p>
    <w:p w:rsidR="008000F1" w:rsidRDefault="008000F1" w:rsidP="00674D74">
      <w:pPr>
        <w:pStyle w:val="ListParagraph"/>
        <w:spacing w:after="0" w:line="360" w:lineRule="auto"/>
        <w:ind w:left="0" w:firstLine="567"/>
        <w:jc w:val="both"/>
        <w:rPr>
          <w:rFonts w:ascii="Cambria" w:hAnsi="Cambria" w:cs="Times New Roman"/>
          <w:sz w:val="24"/>
          <w:szCs w:val="24"/>
        </w:rPr>
      </w:pPr>
      <w:r w:rsidRPr="008000F1">
        <w:rPr>
          <w:rFonts w:ascii="Cambria" w:hAnsi="Cambria" w:cs="Times New Roman"/>
          <w:sz w:val="24"/>
          <w:szCs w:val="24"/>
        </w:rPr>
        <w:t xml:space="preserve">This research is a quantitative descriptive research and the type of research used in this study is explanatory research. The data source used in this study is derived from primary data, namely questionnaires distributed to employees in the </w:t>
      </w:r>
      <w:proofErr w:type="spellStart"/>
      <w:r w:rsidRPr="008000F1">
        <w:rPr>
          <w:rFonts w:ascii="Cambria" w:hAnsi="Cambria" w:cs="Times New Roman"/>
          <w:sz w:val="24"/>
          <w:szCs w:val="24"/>
        </w:rPr>
        <w:t>Klaten</w:t>
      </w:r>
      <w:proofErr w:type="spellEnd"/>
      <w:r w:rsidRPr="008000F1">
        <w:rPr>
          <w:rFonts w:ascii="Cambria" w:hAnsi="Cambria" w:cs="Times New Roman"/>
          <w:sz w:val="24"/>
          <w:szCs w:val="24"/>
        </w:rPr>
        <w:t xml:space="preserve"> County Inspectorate. The population in this study was an employee in the </w:t>
      </w:r>
      <w:proofErr w:type="spellStart"/>
      <w:r w:rsidRPr="008000F1">
        <w:rPr>
          <w:rFonts w:ascii="Cambria" w:hAnsi="Cambria" w:cs="Times New Roman"/>
          <w:sz w:val="24"/>
          <w:szCs w:val="24"/>
        </w:rPr>
        <w:t>Klaten</w:t>
      </w:r>
      <w:proofErr w:type="spellEnd"/>
      <w:r w:rsidRPr="008000F1">
        <w:rPr>
          <w:rFonts w:ascii="Cambria" w:hAnsi="Cambria" w:cs="Times New Roman"/>
          <w:sz w:val="24"/>
          <w:szCs w:val="24"/>
        </w:rPr>
        <w:t xml:space="preserve"> County Inspectorate which amounted to 54 employees. Data collection techniques in this study include observation, documentation, questionnaires, interviews, and literature studies.  Data analysis uses multiple linear regression, model feasibility tests, hypothesis tests, determination coefficient tests using SPSS.</w:t>
      </w:r>
    </w:p>
    <w:p w:rsidR="002E5145" w:rsidRPr="004E079C" w:rsidRDefault="00806FF9" w:rsidP="004E079C">
      <w:pPr>
        <w:pStyle w:val="ListParagraph"/>
        <w:spacing w:after="0" w:line="360" w:lineRule="auto"/>
        <w:ind w:left="426" w:firstLine="294"/>
        <w:jc w:val="both"/>
        <w:rPr>
          <w:rFonts w:ascii="Cambria" w:hAnsi="Cambria" w:cs="Times New Roman"/>
          <w:sz w:val="24"/>
          <w:szCs w:val="24"/>
        </w:rPr>
      </w:pPr>
      <w:r w:rsidRPr="004E079C">
        <w:rPr>
          <w:rFonts w:ascii="Cambria" w:hAnsi="Cambria" w:cs="Times New Roman"/>
          <w:sz w:val="24"/>
          <w:szCs w:val="24"/>
        </w:rPr>
        <w:t xml:space="preserve"> </w:t>
      </w:r>
    </w:p>
    <w:p w:rsidR="00067E9F" w:rsidRPr="004E079C" w:rsidRDefault="008000F1" w:rsidP="004E079C">
      <w:pPr>
        <w:pStyle w:val="ListParagraph"/>
        <w:spacing w:after="0" w:line="360" w:lineRule="auto"/>
        <w:ind w:left="426"/>
        <w:jc w:val="center"/>
        <w:rPr>
          <w:rFonts w:ascii="Cambria" w:hAnsi="Cambria" w:cs="Times New Roman"/>
          <w:b/>
          <w:sz w:val="24"/>
          <w:szCs w:val="24"/>
        </w:rPr>
      </w:pPr>
      <w:r w:rsidRPr="008000F1">
        <w:rPr>
          <w:rFonts w:ascii="Cambria" w:hAnsi="Cambria" w:cs="Times New Roman"/>
          <w:b/>
          <w:sz w:val="24"/>
          <w:szCs w:val="24"/>
        </w:rPr>
        <w:t>FINDINGS AND DISCUSSIONS</w:t>
      </w:r>
    </w:p>
    <w:p w:rsidR="00B46077" w:rsidRPr="004763AD" w:rsidRDefault="008000F1" w:rsidP="008000F1">
      <w:pPr>
        <w:pStyle w:val="ListParagraph"/>
        <w:numPr>
          <w:ilvl w:val="0"/>
          <w:numId w:val="3"/>
        </w:numPr>
        <w:tabs>
          <w:tab w:val="left" w:pos="284"/>
        </w:tabs>
        <w:spacing w:after="0" w:line="360" w:lineRule="auto"/>
        <w:ind w:hanging="720"/>
        <w:jc w:val="both"/>
        <w:rPr>
          <w:rFonts w:ascii="Cambria" w:hAnsi="Cambria" w:cs="Times New Roman"/>
          <w:b/>
          <w:sz w:val="24"/>
          <w:szCs w:val="24"/>
        </w:rPr>
      </w:pPr>
      <w:r w:rsidRPr="008000F1">
        <w:rPr>
          <w:rFonts w:ascii="Cambria" w:hAnsi="Cambria" w:cs="Times New Roman"/>
          <w:b/>
          <w:sz w:val="24"/>
          <w:szCs w:val="24"/>
        </w:rPr>
        <w:t>Multiple Linear Regression</w:t>
      </w:r>
    </w:p>
    <w:tbl>
      <w:tblPr>
        <w:tblW w:w="8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3"/>
        <w:gridCol w:w="1510"/>
        <w:gridCol w:w="1065"/>
        <w:gridCol w:w="1366"/>
        <w:gridCol w:w="1507"/>
        <w:gridCol w:w="1052"/>
        <w:gridCol w:w="1673"/>
      </w:tblGrid>
      <w:tr w:rsidR="00BB1A72" w:rsidRPr="008000F1" w:rsidTr="004E079C">
        <w:trPr>
          <w:cantSplit/>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C</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val="id-ID" w:eastAsia="id-ID"/>
              </w:rPr>
            </w:pPr>
            <w:r w:rsidRPr="008000F1">
              <w:rPr>
                <w:rFonts w:ascii="Cambria" w:hAnsi="Cambria" w:cs="Arial"/>
                <w:color w:val="000000" w:themeColor="text1"/>
                <w:sz w:val="24"/>
                <w:szCs w:val="24"/>
                <w:lang w:eastAsia="id-ID"/>
              </w:rPr>
              <w:t>Unstandardized Coefficients</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Standardized Coefficients</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T</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Sig.</w:t>
            </w:r>
          </w:p>
        </w:tc>
      </w:tr>
      <w:tr w:rsidR="00BB1A72" w:rsidRPr="008000F1" w:rsidTr="004E079C">
        <w:trPr>
          <w:cantSplit/>
        </w:trPr>
        <w:tc>
          <w:tcPr>
            <w:tcW w:w="2263" w:type="dxa"/>
            <w:gridSpan w:val="2"/>
            <w:vMerge/>
            <w:tcBorders>
              <w:top w:val="single" w:sz="4" w:space="0" w:color="auto"/>
              <w:left w:val="single" w:sz="4" w:space="0" w:color="auto"/>
              <w:bottom w:val="single" w:sz="4" w:space="0" w:color="auto"/>
              <w:right w:val="single" w:sz="4" w:space="0" w:color="auto"/>
            </w:tcBorders>
            <w:vAlign w:val="center"/>
            <w:hideMark/>
          </w:tcPr>
          <w:p w:rsidR="00BB1A72" w:rsidRPr="008000F1" w:rsidRDefault="00BB1A72" w:rsidP="00674D74">
            <w:pPr>
              <w:spacing w:after="0" w:line="240" w:lineRule="auto"/>
              <w:rPr>
                <w:rFonts w:ascii="Cambria" w:hAnsi="Cambria" w:cs="Arial"/>
                <w:color w:val="000000" w:themeColor="text1"/>
                <w:sz w:val="24"/>
                <w:szCs w:val="24"/>
                <w:lang w:eastAsia="id-ID"/>
              </w:rPr>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B</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Std. Error</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8000F1"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Beta</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B1A72" w:rsidRPr="008000F1" w:rsidRDefault="00BB1A72" w:rsidP="00674D74">
            <w:pPr>
              <w:spacing w:after="0" w:line="240" w:lineRule="auto"/>
              <w:rPr>
                <w:rFonts w:ascii="Cambria" w:hAnsi="Cambria" w:cs="Arial"/>
                <w:color w:val="000000" w:themeColor="text1"/>
                <w:sz w:val="24"/>
                <w:szCs w:val="24"/>
                <w:lang w:val="id-ID" w:eastAsia="id-ID"/>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BB1A72" w:rsidRPr="008000F1" w:rsidRDefault="00BB1A72" w:rsidP="00674D74">
            <w:pPr>
              <w:spacing w:after="0" w:line="240" w:lineRule="auto"/>
              <w:rPr>
                <w:rFonts w:ascii="Cambria" w:hAnsi="Cambria" w:cs="Arial"/>
                <w:color w:val="000000" w:themeColor="text1"/>
                <w:sz w:val="24"/>
                <w:szCs w:val="24"/>
                <w:lang w:val="id-ID" w:eastAsia="id-ID"/>
              </w:rPr>
            </w:pPr>
          </w:p>
        </w:tc>
      </w:tr>
      <w:tr w:rsidR="00BB1A72" w:rsidRPr="008000F1" w:rsidTr="004E079C">
        <w:trPr>
          <w:cantSplit/>
        </w:trPr>
        <w:tc>
          <w:tcPr>
            <w:tcW w:w="753"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BB1A72" w:rsidRPr="008000F1"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w:t>
            </w:r>
          </w:p>
        </w:tc>
        <w:tc>
          <w:tcPr>
            <w:tcW w:w="1510" w:type="dxa"/>
            <w:tcBorders>
              <w:top w:val="single" w:sz="4" w:space="0" w:color="auto"/>
              <w:left w:val="single" w:sz="4" w:space="0" w:color="auto"/>
              <w:bottom w:val="single" w:sz="4" w:space="0" w:color="auto"/>
              <w:right w:val="single" w:sz="4" w:space="0" w:color="auto"/>
            </w:tcBorders>
            <w:shd w:val="clear" w:color="auto" w:fill="E0E0E0"/>
            <w:hideMark/>
          </w:tcPr>
          <w:p w:rsidR="00BB1A72" w:rsidRPr="008000F1"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(Constant)</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8000F1"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-.937</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8000F1"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2.241</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8000F1" w:rsidRDefault="00BB1A72" w:rsidP="00674D74">
            <w:pPr>
              <w:autoSpaceDE w:val="0"/>
              <w:autoSpaceDN w:val="0"/>
              <w:adjustRightInd w:val="0"/>
              <w:spacing w:after="0" w:line="240" w:lineRule="auto"/>
              <w:rPr>
                <w:rFonts w:ascii="Cambria" w:hAnsi="Cambria" w:cs="Times New Roman"/>
                <w:color w:val="000000" w:themeColor="text1"/>
                <w:sz w:val="24"/>
                <w:szCs w:val="24"/>
                <w:lang w:eastAsia="id-ID"/>
              </w:rPr>
            </w:pPr>
          </w:p>
        </w:tc>
        <w:tc>
          <w:tcPr>
            <w:tcW w:w="1052"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8000F1"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-.418</w:t>
            </w:r>
          </w:p>
        </w:tc>
        <w:tc>
          <w:tcPr>
            <w:tcW w:w="1673"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8000F1"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.678</w:t>
            </w:r>
          </w:p>
        </w:tc>
      </w:tr>
      <w:tr w:rsidR="008000F1" w:rsidRPr="008000F1" w:rsidTr="004E079C">
        <w:trPr>
          <w:cantSplit/>
        </w:trPr>
        <w:tc>
          <w:tcPr>
            <w:tcW w:w="753" w:type="dxa"/>
            <w:vMerge/>
            <w:tcBorders>
              <w:top w:val="single" w:sz="4" w:space="0" w:color="auto"/>
              <w:left w:val="single" w:sz="4" w:space="0" w:color="auto"/>
              <w:bottom w:val="single" w:sz="4" w:space="0" w:color="auto"/>
              <w:right w:val="single" w:sz="4" w:space="0" w:color="auto"/>
            </w:tcBorders>
            <w:vAlign w:val="center"/>
            <w:hideMark/>
          </w:tcPr>
          <w:p w:rsidR="008000F1" w:rsidRPr="008000F1" w:rsidRDefault="008000F1" w:rsidP="00674D74">
            <w:pPr>
              <w:spacing w:after="0" w:line="240" w:lineRule="auto"/>
              <w:rPr>
                <w:rFonts w:ascii="Cambria" w:hAnsi="Cambria" w:cs="Arial"/>
                <w:color w:val="000000" w:themeColor="text1"/>
                <w:sz w:val="24"/>
                <w:szCs w:val="24"/>
                <w:lang w:val="id-ID" w:eastAsia="id-ID"/>
              </w:rPr>
            </w:pPr>
          </w:p>
        </w:tc>
        <w:tc>
          <w:tcPr>
            <w:tcW w:w="1510" w:type="dxa"/>
            <w:tcBorders>
              <w:top w:val="single" w:sz="4" w:space="0" w:color="auto"/>
              <w:left w:val="single" w:sz="4" w:space="0" w:color="auto"/>
              <w:bottom w:val="single" w:sz="4" w:space="0" w:color="auto"/>
              <w:right w:val="single" w:sz="4" w:space="0" w:color="auto"/>
            </w:tcBorders>
            <w:shd w:val="clear" w:color="auto" w:fill="E0E0E0"/>
            <w:hideMark/>
          </w:tcPr>
          <w:p w:rsidR="008000F1" w:rsidRPr="008000F1" w:rsidRDefault="008000F1" w:rsidP="00674D74">
            <w:pPr>
              <w:spacing w:line="240" w:lineRule="auto"/>
              <w:rPr>
                <w:rFonts w:ascii="Cambria" w:hAnsi="Cambria"/>
              </w:rPr>
            </w:pPr>
            <w:r w:rsidRPr="008000F1">
              <w:rPr>
                <w:rFonts w:ascii="Cambria" w:hAnsi="Cambria"/>
              </w:rPr>
              <w:t>Flexibility</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val="id-ID" w:eastAsia="id-ID"/>
              </w:rPr>
            </w:pPr>
            <w:r w:rsidRPr="008000F1">
              <w:rPr>
                <w:rFonts w:ascii="Cambria" w:hAnsi="Cambria" w:cs="Arial"/>
                <w:color w:val="000000" w:themeColor="text1"/>
                <w:sz w:val="24"/>
                <w:szCs w:val="24"/>
                <w:lang w:eastAsia="id-ID"/>
              </w:rPr>
              <w:t>.208</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.113</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.231</w:t>
            </w:r>
          </w:p>
        </w:tc>
        <w:tc>
          <w:tcPr>
            <w:tcW w:w="1052"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1.839</w:t>
            </w:r>
          </w:p>
        </w:tc>
        <w:tc>
          <w:tcPr>
            <w:tcW w:w="1673"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.072</w:t>
            </w:r>
          </w:p>
        </w:tc>
      </w:tr>
      <w:tr w:rsidR="008000F1" w:rsidRPr="008000F1" w:rsidTr="004E079C">
        <w:trPr>
          <w:cantSplit/>
        </w:trPr>
        <w:tc>
          <w:tcPr>
            <w:tcW w:w="753" w:type="dxa"/>
            <w:vMerge/>
            <w:tcBorders>
              <w:top w:val="single" w:sz="4" w:space="0" w:color="auto"/>
              <w:left w:val="single" w:sz="4" w:space="0" w:color="auto"/>
              <w:bottom w:val="single" w:sz="4" w:space="0" w:color="auto"/>
              <w:right w:val="single" w:sz="4" w:space="0" w:color="auto"/>
            </w:tcBorders>
            <w:vAlign w:val="center"/>
            <w:hideMark/>
          </w:tcPr>
          <w:p w:rsidR="008000F1" w:rsidRPr="008000F1" w:rsidRDefault="008000F1" w:rsidP="00674D74">
            <w:pPr>
              <w:spacing w:after="0" w:line="240" w:lineRule="auto"/>
              <w:rPr>
                <w:rFonts w:ascii="Cambria" w:hAnsi="Cambria" w:cs="Arial"/>
                <w:color w:val="000000" w:themeColor="text1"/>
                <w:sz w:val="24"/>
                <w:szCs w:val="24"/>
                <w:lang w:val="id-ID" w:eastAsia="id-ID"/>
              </w:rPr>
            </w:pPr>
          </w:p>
        </w:tc>
        <w:tc>
          <w:tcPr>
            <w:tcW w:w="1510" w:type="dxa"/>
            <w:tcBorders>
              <w:top w:val="single" w:sz="4" w:space="0" w:color="auto"/>
              <w:left w:val="single" w:sz="4" w:space="0" w:color="auto"/>
              <w:bottom w:val="single" w:sz="4" w:space="0" w:color="auto"/>
              <w:right w:val="single" w:sz="4" w:space="0" w:color="auto"/>
            </w:tcBorders>
            <w:shd w:val="clear" w:color="auto" w:fill="E0E0E0"/>
            <w:hideMark/>
          </w:tcPr>
          <w:p w:rsidR="008000F1" w:rsidRPr="008000F1" w:rsidRDefault="008000F1" w:rsidP="00674D74">
            <w:pPr>
              <w:spacing w:line="240" w:lineRule="auto"/>
              <w:rPr>
                <w:rFonts w:ascii="Cambria" w:hAnsi="Cambria"/>
              </w:rPr>
            </w:pPr>
            <w:proofErr w:type="spellStart"/>
            <w:r w:rsidRPr="008000F1">
              <w:rPr>
                <w:rFonts w:ascii="Cambria" w:hAnsi="Cambria"/>
              </w:rPr>
              <w:t>Oganization</w:t>
            </w:r>
            <w:proofErr w:type="spellEnd"/>
            <w:r w:rsidRPr="008000F1">
              <w:rPr>
                <w:rFonts w:ascii="Cambria" w:hAnsi="Cambria"/>
              </w:rPr>
              <w:t xml:space="preserve"> culture</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val="id-ID" w:eastAsia="id-ID"/>
              </w:rPr>
            </w:pPr>
            <w:r w:rsidRPr="008000F1">
              <w:rPr>
                <w:rFonts w:ascii="Cambria" w:hAnsi="Cambria" w:cs="Arial"/>
                <w:color w:val="000000" w:themeColor="text1"/>
                <w:sz w:val="24"/>
                <w:szCs w:val="24"/>
                <w:lang w:eastAsia="id-ID"/>
              </w:rPr>
              <w:t>.250</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.093</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.273</w:t>
            </w:r>
          </w:p>
        </w:tc>
        <w:tc>
          <w:tcPr>
            <w:tcW w:w="1052"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2.691</w:t>
            </w:r>
          </w:p>
        </w:tc>
        <w:tc>
          <w:tcPr>
            <w:tcW w:w="1673"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.010</w:t>
            </w:r>
          </w:p>
        </w:tc>
      </w:tr>
      <w:tr w:rsidR="008000F1" w:rsidRPr="008000F1" w:rsidTr="004E079C">
        <w:trPr>
          <w:cantSplit/>
        </w:trPr>
        <w:tc>
          <w:tcPr>
            <w:tcW w:w="753" w:type="dxa"/>
            <w:vMerge/>
            <w:tcBorders>
              <w:top w:val="single" w:sz="4" w:space="0" w:color="auto"/>
              <w:left w:val="single" w:sz="4" w:space="0" w:color="auto"/>
              <w:bottom w:val="single" w:sz="4" w:space="0" w:color="auto"/>
              <w:right w:val="single" w:sz="4" w:space="0" w:color="auto"/>
            </w:tcBorders>
            <w:vAlign w:val="center"/>
            <w:hideMark/>
          </w:tcPr>
          <w:p w:rsidR="008000F1" w:rsidRPr="008000F1" w:rsidRDefault="008000F1" w:rsidP="00674D74">
            <w:pPr>
              <w:spacing w:after="0" w:line="240" w:lineRule="auto"/>
              <w:rPr>
                <w:rFonts w:ascii="Cambria" w:hAnsi="Cambria" w:cs="Arial"/>
                <w:color w:val="000000" w:themeColor="text1"/>
                <w:sz w:val="24"/>
                <w:szCs w:val="24"/>
                <w:lang w:val="id-ID" w:eastAsia="id-ID"/>
              </w:rPr>
            </w:pPr>
          </w:p>
        </w:tc>
        <w:tc>
          <w:tcPr>
            <w:tcW w:w="1510" w:type="dxa"/>
            <w:tcBorders>
              <w:top w:val="single" w:sz="4" w:space="0" w:color="auto"/>
              <w:left w:val="single" w:sz="4" w:space="0" w:color="auto"/>
              <w:bottom w:val="single" w:sz="4" w:space="0" w:color="auto"/>
              <w:right w:val="single" w:sz="4" w:space="0" w:color="auto"/>
            </w:tcBorders>
            <w:shd w:val="clear" w:color="auto" w:fill="E0E0E0"/>
            <w:hideMark/>
          </w:tcPr>
          <w:p w:rsidR="008000F1" w:rsidRPr="008000F1" w:rsidRDefault="008000F1" w:rsidP="00674D74">
            <w:pPr>
              <w:spacing w:line="240" w:lineRule="auto"/>
              <w:rPr>
                <w:rFonts w:ascii="Cambria" w:hAnsi="Cambria"/>
              </w:rPr>
            </w:pPr>
            <w:r w:rsidRPr="008000F1">
              <w:rPr>
                <w:rFonts w:ascii="Cambria" w:hAnsi="Cambria"/>
              </w:rPr>
              <w:t>Competence</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val="id-ID" w:eastAsia="id-ID"/>
              </w:rPr>
            </w:pPr>
            <w:r w:rsidRPr="008000F1">
              <w:rPr>
                <w:rFonts w:ascii="Cambria" w:hAnsi="Cambria" w:cs="Arial"/>
                <w:color w:val="000000" w:themeColor="text1"/>
                <w:sz w:val="24"/>
                <w:szCs w:val="24"/>
                <w:lang w:eastAsia="id-ID"/>
              </w:rPr>
              <w:t>.163</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.137</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.169</w:t>
            </w:r>
          </w:p>
        </w:tc>
        <w:tc>
          <w:tcPr>
            <w:tcW w:w="1052"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1.182</w:t>
            </w:r>
          </w:p>
        </w:tc>
        <w:tc>
          <w:tcPr>
            <w:tcW w:w="1673"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.243</w:t>
            </w:r>
          </w:p>
        </w:tc>
      </w:tr>
      <w:tr w:rsidR="008000F1" w:rsidRPr="008000F1" w:rsidTr="004E079C">
        <w:trPr>
          <w:cantSplit/>
        </w:trPr>
        <w:tc>
          <w:tcPr>
            <w:tcW w:w="753" w:type="dxa"/>
            <w:vMerge/>
            <w:tcBorders>
              <w:top w:val="single" w:sz="4" w:space="0" w:color="auto"/>
              <w:left w:val="single" w:sz="4" w:space="0" w:color="auto"/>
              <w:bottom w:val="single" w:sz="4" w:space="0" w:color="auto"/>
              <w:right w:val="single" w:sz="4" w:space="0" w:color="auto"/>
            </w:tcBorders>
            <w:vAlign w:val="center"/>
            <w:hideMark/>
          </w:tcPr>
          <w:p w:rsidR="008000F1" w:rsidRPr="008000F1" w:rsidRDefault="008000F1" w:rsidP="00674D74">
            <w:pPr>
              <w:spacing w:after="0" w:line="240" w:lineRule="auto"/>
              <w:rPr>
                <w:rFonts w:ascii="Cambria" w:hAnsi="Cambria" w:cs="Arial"/>
                <w:color w:val="000000" w:themeColor="text1"/>
                <w:sz w:val="24"/>
                <w:szCs w:val="24"/>
                <w:lang w:val="id-ID" w:eastAsia="id-ID"/>
              </w:rPr>
            </w:pPr>
          </w:p>
        </w:tc>
        <w:tc>
          <w:tcPr>
            <w:tcW w:w="1510" w:type="dxa"/>
            <w:tcBorders>
              <w:top w:val="single" w:sz="4" w:space="0" w:color="auto"/>
              <w:left w:val="single" w:sz="4" w:space="0" w:color="auto"/>
              <w:bottom w:val="single" w:sz="4" w:space="0" w:color="auto"/>
              <w:right w:val="single" w:sz="4" w:space="0" w:color="auto"/>
            </w:tcBorders>
            <w:shd w:val="clear" w:color="auto" w:fill="E0E0E0"/>
            <w:hideMark/>
          </w:tcPr>
          <w:p w:rsidR="008000F1" w:rsidRPr="008000F1" w:rsidRDefault="008000F1" w:rsidP="00674D74">
            <w:pPr>
              <w:spacing w:line="240" w:lineRule="auto"/>
              <w:rPr>
                <w:rFonts w:ascii="Cambria" w:hAnsi="Cambria"/>
              </w:rPr>
            </w:pPr>
            <w:r w:rsidRPr="008000F1">
              <w:rPr>
                <w:rFonts w:ascii="Cambria" w:hAnsi="Cambria"/>
              </w:rPr>
              <w:t>Integrity</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val="id-ID" w:eastAsia="id-ID"/>
              </w:rPr>
            </w:pPr>
            <w:r w:rsidRPr="008000F1">
              <w:rPr>
                <w:rFonts w:ascii="Cambria" w:hAnsi="Cambria" w:cs="Arial"/>
                <w:color w:val="000000" w:themeColor="text1"/>
                <w:sz w:val="24"/>
                <w:szCs w:val="24"/>
                <w:lang w:eastAsia="id-ID"/>
              </w:rPr>
              <w:t>.384</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.133</w:t>
            </w:r>
          </w:p>
        </w:tc>
        <w:tc>
          <w:tcPr>
            <w:tcW w:w="1507"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.361</w:t>
            </w:r>
          </w:p>
        </w:tc>
        <w:tc>
          <w:tcPr>
            <w:tcW w:w="1052"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2.897</w:t>
            </w:r>
          </w:p>
        </w:tc>
        <w:tc>
          <w:tcPr>
            <w:tcW w:w="1673" w:type="dxa"/>
            <w:tcBorders>
              <w:top w:val="single" w:sz="4" w:space="0" w:color="auto"/>
              <w:left w:val="single" w:sz="4" w:space="0" w:color="auto"/>
              <w:bottom w:val="single" w:sz="4" w:space="0" w:color="auto"/>
              <w:right w:val="single" w:sz="4" w:space="0" w:color="auto"/>
            </w:tcBorders>
            <w:shd w:val="clear" w:color="auto" w:fill="FFFFFF"/>
            <w:hideMark/>
          </w:tcPr>
          <w:p w:rsidR="008000F1" w:rsidRPr="008000F1" w:rsidRDefault="008000F1"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8000F1">
              <w:rPr>
                <w:rFonts w:ascii="Cambria" w:hAnsi="Cambria" w:cs="Arial"/>
                <w:color w:val="000000" w:themeColor="text1"/>
                <w:sz w:val="24"/>
                <w:szCs w:val="24"/>
                <w:lang w:eastAsia="id-ID"/>
              </w:rPr>
              <w:t>.006</w:t>
            </w:r>
          </w:p>
        </w:tc>
      </w:tr>
    </w:tbl>
    <w:p w:rsidR="00BB1A72" w:rsidRPr="008000F1" w:rsidRDefault="00BB1A72" w:rsidP="004E079C">
      <w:pPr>
        <w:tabs>
          <w:tab w:val="left" w:pos="426"/>
        </w:tabs>
        <w:spacing w:after="0" w:line="360" w:lineRule="auto"/>
        <w:jc w:val="both"/>
        <w:rPr>
          <w:rFonts w:ascii="Cambria" w:hAnsi="Cambria" w:cs="Times New Roman"/>
          <w:sz w:val="24"/>
          <w:szCs w:val="24"/>
        </w:rPr>
      </w:pPr>
    </w:p>
    <w:p w:rsidR="008000F1" w:rsidRDefault="008000F1" w:rsidP="008000F1">
      <w:pPr>
        <w:autoSpaceDE w:val="0"/>
        <w:autoSpaceDN w:val="0"/>
        <w:adjustRightInd w:val="0"/>
        <w:spacing w:after="0" w:line="360" w:lineRule="auto"/>
        <w:ind w:firstLine="426"/>
        <w:jc w:val="both"/>
        <w:rPr>
          <w:rFonts w:ascii="Cambria" w:hAnsi="Cambria" w:cs="Times New Roman"/>
          <w:sz w:val="24"/>
          <w:szCs w:val="24"/>
        </w:rPr>
      </w:pPr>
      <w:r w:rsidRPr="008000F1">
        <w:rPr>
          <w:rFonts w:ascii="Cambria" w:hAnsi="Cambria" w:cs="Times New Roman"/>
          <w:sz w:val="24"/>
          <w:szCs w:val="24"/>
        </w:rPr>
        <w:t>Based on the table above, when entered into a multiple linear regression formula, namely:</w:t>
      </w:r>
    </w:p>
    <w:p w:rsidR="00BB1A72" w:rsidRPr="00674D74" w:rsidRDefault="00BB1A72" w:rsidP="008000F1">
      <w:pPr>
        <w:autoSpaceDE w:val="0"/>
        <w:autoSpaceDN w:val="0"/>
        <w:adjustRightInd w:val="0"/>
        <w:spacing w:after="0" w:line="360" w:lineRule="auto"/>
        <w:ind w:left="709" w:firstLine="426"/>
        <w:jc w:val="both"/>
        <w:rPr>
          <w:rFonts w:ascii="Cambria" w:hAnsi="Cambria"/>
          <w:b/>
          <w:color w:val="000000" w:themeColor="text1"/>
          <w:sz w:val="24"/>
          <w:szCs w:val="24"/>
        </w:rPr>
      </w:pPr>
      <w:r w:rsidRPr="00674D74">
        <w:rPr>
          <w:rFonts w:ascii="Cambria" w:hAnsi="Cambria"/>
          <w:b/>
          <w:color w:val="000000" w:themeColor="text1"/>
          <w:sz w:val="24"/>
          <w:szCs w:val="24"/>
        </w:rPr>
        <w:t>Y = -0,937 + 0,208 X</w:t>
      </w:r>
      <w:r w:rsidRPr="00674D74">
        <w:rPr>
          <w:rFonts w:ascii="Cambria" w:hAnsi="Cambria"/>
          <w:b/>
          <w:color w:val="000000" w:themeColor="text1"/>
          <w:sz w:val="24"/>
          <w:szCs w:val="24"/>
          <w:vertAlign w:val="subscript"/>
        </w:rPr>
        <w:t>1</w:t>
      </w:r>
      <w:r w:rsidRPr="00674D74">
        <w:rPr>
          <w:rFonts w:ascii="Cambria" w:hAnsi="Cambria"/>
          <w:b/>
          <w:color w:val="000000" w:themeColor="text1"/>
          <w:sz w:val="24"/>
          <w:szCs w:val="24"/>
        </w:rPr>
        <w:t xml:space="preserve"> + 0,250 X</w:t>
      </w:r>
      <w:r w:rsidRPr="00674D74">
        <w:rPr>
          <w:rFonts w:ascii="Cambria" w:hAnsi="Cambria"/>
          <w:b/>
          <w:color w:val="000000" w:themeColor="text1"/>
          <w:sz w:val="24"/>
          <w:szCs w:val="24"/>
          <w:vertAlign w:val="subscript"/>
        </w:rPr>
        <w:t>2</w:t>
      </w:r>
      <w:r w:rsidRPr="00674D74">
        <w:rPr>
          <w:rFonts w:ascii="Cambria" w:hAnsi="Cambria"/>
          <w:b/>
          <w:color w:val="000000" w:themeColor="text1"/>
          <w:sz w:val="24"/>
          <w:szCs w:val="24"/>
        </w:rPr>
        <w:t xml:space="preserve"> + 0,163 X</w:t>
      </w:r>
      <w:r w:rsidRPr="00674D74">
        <w:rPr>
          <w:rFonts w:ascii="Cambria" w:hAnsi="Cambria"/>
          <w:b/>
          <w:color w:val="000000" w:themeColor="text1"/>
          <w:sz w:val="24"/>
          <w:szCs w:val="24"/>
          <w:vertAlign w:val="subscript"/>
        </w:rPr>
        <w:t xml:space="preserve">3 </w:t>
      </w:r>
      <w:r w:rsidRPr="00674D74">
        <w:rPr>
          <w:rFonts w:ascii="Cambria" w:hAnsi="Cambria"/>
          <w:b/>
          <w:color w:val="000000" w:themeColor="text1"/>
          <w:sz w:val="24"/>
          <w:szCs w:val="24"/>
        </w:rPr>
        <w:t>+ 0,384 X</w:t>
      </w:r>
      <w:r w:rsidRPr="00674D74">
        <w:rPr>
          <w:rFonts w:ascii="Cambria" w:hAnsi="Cambria"/>
          <w:b/>
          <w:color w:val="000000" w:themeColor="text1"/>
          <w:sz w:val="24"/>
          <w:szCs w:val="24"/>
          <w:vertAlign w:val="subscript"/>
        </w:rPr>
        <w:t>4</w:t>
      </w:r>
      <w:r w:rsidRPr="00674D74">
        <w:rPr>
          <w:rFonts w:ascii="Cambria" w:hAnsi="Cambria"/>
          <w:b/>
          <w:color w:val="000000" w:themeColor="text1"/>
          <w:sz w:val="24"/>
          <w:szCs w:val="24"/>
        </w:rPr>
        <w:t xml:space="preserve"> + e</w:t>
      </w:r>
    </w:p>
    <w:p w:rsidR="008000F1" w:rsidRPr="008000F1" w:rsidRDefault="008000F1" w:rsidP="00674D74">
      <w:pPr>
        <w:autoSpaceDE w:val="0"/>
        <w:autoSpaceDN w:val="0"/>
        <w:adjustRightInd w:val="0"/>
        <w:spacing w:after="0" w:line="360" w:lineRule="auto"/>
        <w:ind w:firstLine="567"/>
        <w:jc w:val="both"/>
        <w:rPr>
          <w:rFonts w:ascii="Cambria" w:hAnsi="Cambria"/>
          <w:color w:val="000000" w:themeColor="text1"/>
          <w:sz w:val="24"/>
          <w:szCs w:val="24"/>
        </w:rPr>
      </w:pPr>
      <w:r w:rsidRPr="008000F1">
        <w:rPr>
          <w:rFonts w:ascii="Cambria" w:hAnsi="Cambria"/>
          <w:color w:val="000000" w:themeColor="text1"/>
          <w:sz w:val="24"/>
          <w:szCs w:val="24"/>
        </w:rPr>
        <w:t>Based on the regression equation above, the interpretation of the coefficients of each variable is as follows:</w:t>
      </w:r>
    </w:p>
    <w:p w:rsidR="008000F1" w:rsidRDefault="008000F1" w:rsidP="008000F1">
      <w:pPr>
        <w:autoSpaceDE w:val="0"/>
        <w:autoSpaceDN w:val="0"/>
        <w:adjustRightInd w:val="0"/>
        <w:spacing w:after="0" w:line="360" w:lineRule="auto"/>
        <w:ind w:left="709" w:hanging="425"/>
        <w:jc w:val="both"/>
        <w:rPr>
          <w:rFonts w:ascii="Cambria" w:hAnsi="Cambria"/>
          <w:color w:val="000000" w:themeColor="text1"/>
          <w:sz w:val="24"/>
          <w:szCs w:val="24"/>
        </w:rPr>
      </w:pPr>
      <w:r w:rsidRPr="008000F1">
        <w:rPr>
          <w:rFonts w:ascii="Cambria" w:hAnsi="Cambria"/>
          <w:color w:val="000000" w:themeColor="text1"/>
          <w:sz w:val="24"/>
          <w:szCs w:val="24"/>
        </w:rPr>
        <w:t xml:space="preserve">a = Constant of -0.937 states that if the variables of flexibility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1</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organizational culture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2</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competence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3</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and integrity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4</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are considered constant then the performance of -0.937.</w:t>
      </w:r>
    </w:p>
    <w:p w:rsidR="008000F1" w:rsidRDefault="008000F1" w:rsidP="008000F1">
      <w:pPr>
        <w:autoSpaceDE w:val="0"/>
        <w:autoSpaceDN w:val="0"/>
        <w:adjustRightInd w:val="0"/>
        <w:spacing w:after="0" w:line="360" w:lineRule="auto"/>
        <w:ind w:left="709" w:hanging="425"/>
        <w:jc w:val="both"/>
        <w:rPr>
          <w:rFonts w:ascii="Cambria" w:hAnsi="Cambria"/>
          <w:color w:val="000000" w:themeColor="text1"/>
          <w:sz w:val="24"/>
          <w:szCs w:val="24"/>
        </w:rPr>
      </w:pPr>
      <w:r w:rsidRPr="008000F1">
        <w:rPr>
          <w:rFonts w:ascii="Cambria" w:hAnsi="Cambria"/>
          <w:color w:val="000000" w:themeColor="text1"/>
          <w:sz w:val="24"/>
          <w:szCs w:val="24"/>
        </w:rPr>
        <w:t xml:space="preserve">b1 = 0.208, the regression coefficient of flexibility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1</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of 0.208 which means that if the variables of organizational culture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2</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competence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3</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and integrity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4</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are </w:t>
      </w:r>
      <w:r w:rsidRPr="008000F1">
        <w:rPr>
          <w:rFonts w:ascii="Cambria" w:hAnsi="Cambria"/>
          <w:color w:val="000000" w:themeColor="text1"/>
          <w:sz w:val="24"/>
          <w:szCs w:val="24"/>
        </w:rPr>
        <w:lastRenderedPageBreak/>
        <w:t>constant, then with increased flexibility resulting in per</w:t>
      </w:r>
      <w:r>
        <w:rPr>
          <w:rFonts w:ascii="Cambria" w:hAnsi="Cambria"/>
          <w:color w:val="000000" w:themeColor="text1"/>
          <w:sz w:val="24"/>
          <w:szCs w:val="24"/>
        </w:rPr>
        <w:t>formance will increase by 0.208</w:t>
      </w:r>
    </w:p>
    <w:p w:rsidR="008000F1" w:rsidRPr="004E079C" w:rsidRDefault="008000F1" w:rsidP="00E50034">
      <w:pPr>
        <w:autoSpaceDE w:val="0"/>
        <w:autoSpaceDN w:val="0"/>
        <w:adjustRightInd w:val="0"/>
        <w:spacing w:after="0" w:line="360" w:lineRule="auto"/>
        <w:ind w:left="709" w:hanging="425"/>
        <w:jc w:val="both"/>
        <w:rPr>
          <w:rFonts w:ascii="Cambria" w:hAnsi="Cambria"/>
          <w:color w:val="000000" w:themeColor="text1"/>
          <w:sz w:val="24"/>
          <w:szCs w:val="24"/>
        </w:rPr>
      </w:pPr>
      <w:r w:rsidRPr="008000F1">
        <w:rPr>
          <w:rFonts w:ascii="Cambria" w:hAnsi="Cambria"/>
          <w:color w:val="000000" w:themeColor="text1"/>
          <w:sz w:val="24"/>
          <w:szCs w:val="24"/>
        </w:rPr>
        <w:t xml:space="preserve">b2 = 0.250, the organizational culture regression coefficient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2</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of 0.250 means that if flexibility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1</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competence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3</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and integrity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4</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are constant, then with an increase in organizational culture resulting in performance will increase by 0.250.</w:t>
      </w:r>
    </w:p>
    <w:p w:rsidR="008000F1" w:rsidRPr="008000F1" w:rsidRDefault="008000F1" w:rsidP="00E50034">
      <w:pPr>
        <w:pStyle w:val="ListParagraph"/>
        <w:spacing w:after="0" w:line="360" w:lineRule="auto"/>
        <w:ind w:left="709" w:hanging="425"/>
        <w:jc w:val="both"/>
        <w:rPr>
          <w:rFonts w:ascii="Cambria" w:hAnsi="Cambria"/>
          <w:color w:val="000000" w:themeColor="text1"/>
          <w:sz w:val="24"/>
          <w:szCs w:val="24"/>
        </w:rPr>
      </w:pPr>
      <w:r w:rsidRPr="008000F1">
        <w:rPr>
          <w:rFonts w:ascii="Cambria" w:hAnsi="Cambria"/>
          <w:color w:val="000000" w:themeColor="text1"/>
          <w:sz w:val="24"/>
          <w:szCs w:val="24"/>
        </w:rPr>
        <w:t xml:space="preserve">b3 = 0.163, competency regression coefficient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3</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of 0.163 which means if flexibility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1</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organizational culture </w:t>
      </w:r>
      <w:r w:rsidR="00EC4DCF" w:rsidRPr="004E079C">
        <w:rPr>
          <w:rFonts w:ascii="Cambria" w:hAnsi="Cambria"/>
          <w:color w:val="000000" w:themeColor="text1"/>
          <w:sz w:val="24"/>
          <w:szCs w:val="24"/>
        </w:rPr>
        <w:t>(X</w:t>
      </w:r>
      <w:r w:rsidR="00EC4DCF" w:rsidRPr="004E079C">
        <w:rPr>
          <w:rFonts w:ascii="Cambria" w:hAnsi="Cambria"/>
          <w:color w:val="000000" w:themeColor="text1"/>
          <w:sz w:val="24"/>
          <w:szCs w:val="24"/>
          <w:vertAlign w:val="subscript"/>
        </w:rPr>
        <w:t>2</w:t>
      </w:r>
      <w:r w:rsidR="00EC4DCF">
        <w:rPr>
          <w:rFonts w:ascii="Cambria" w:hAnsi="Cambria"/>
          <w:color w:val="000000" w:themeColor="text1"/>
          <w:sz w:val="24"/>
          <w:szCs w:val="24"/>
        </w:rPr>
        <w:t>),</w:t>
      </w:r>
      <w:r w:rsidRPr="008000F1">
        <w:rPr>
          <w:rFonts w:ascii="Cambria" w:hAnsi="Cambria"/>
          <w:color w:val="000000" w:themeColor="text1"/>
          <w:sz w:val="24"/>
          <w:szCs w:val="24"/>
        </w:rPr>
        <w:t xml:space="preserve">and integrity </w:t>
      </w:r>
      <w:r w:rsidR="00EC4DCF" w:rsidRPr="004E079C">
        <w:rPr>
          <w:rFonts w:ascii="Cambria" w:hAnsi="Cambria"/>
          <w:color w:val="000000" w:themeColor="text1"/>
          <w:sz w:val="24"/>
          <w:szCs w:val="24"/>
        </w:rPr>
        <w:t>(X</w:t>
      </w:r>
      <w:r w:rsidR="00EC4DCF" w:rsidRPr="004E079C">
        <w:rPr>
          <w:rFonts w:ascii="Cambria" w:hAnsi="Cambria"/>
          <w:color w:val="000000" w:themeColor="text1"/>
          <w:sz w:val="24"/>
          <w:szCs w:val="24"/>
          <w:vertAlign w:val="subscript"/>
        </w:rPr>
        <w:t>4</w:t>
      </w:r>
      <w:r w:rsidR="00EC4DCF" w:rsidRPr="004E079C">
        <w:rPr>
          <w:rFonts w:ascii="Cambria" w:hAnsi="Cambria"/>
          <w:color w:val="000000" w:themeColor="text1"/>
          <w:sz w:val="24"/>
          <w:szCs w:val="24"/>
        </w:rPr>
        <w:t xml:space="preserve">) </w:t>
      </w:r>
      <w:r w:rsidRPr="008000F1">
        <w:rPr>
          <w:rFonts w:ascii="Cambria" w:hAnsi="Cambria"/>
          <w:color w:val="000000" w:themeColor="text1"/>
          <w:sz w:val="24"/>
          <w:szCs w:val="24"/>
        </w:rPr>
        <w:t>are constant, then the increase in competence results in performance will increase by 0.163.</w:t>
      </w:r>
    </w:p>
    <w:p w:rsidR="008000F1" w:rsidRPr="008000F1" w:rsidRDefault="008000F1" w:rsidP="00E50034">
      <w:pPr>
        <w:pStyle w:val="ListParagraph"/>
        <w:spacing w:after="0" w:line="360" w:lineRule="auto"/>
        <w:ind w:left="709" w:hanging="425"/>
        <w:jc w:val="both"/>
        <w:rPr>
          <w:rFonts w:ascii="Cambria" w:hAnsi="Cambria"/>
          <w:color w:val="000000" w:themeColor="text1"/>
          <w:sz w:val="24"/>
          <w:szCs w:val="24"/>
        </w:rPr>
      </w:pPr>
      <w:r w:rsidRPr="008000F1">
        <w:rPr>
          <w:rFonts w:ascii="Cambria" w:hAnsi="Cambria"/>
          <w:color w:val="000000" w:themeColor="text1"/>
          <w:sz w:val="24"/>
          <w:szCs w:val="24"/>
        </w:rPr>
        <w:t xml:space="preserve">b4 = 0.384, the integrity regression coefficient </w:t>
      </w:r>
      <w:r w:rsidR="00EC4DCF" w:rsidRPr="004E079C">
        <w:rPr>
          <w:rFonts w:ascii="Cambria" w:hAnsi="Cambria"/>
          <w:color w:val="000000" w:themeColor="text1"/>
          <w:sz w:val="24"/>
          <w:szCs w:val="24"/>
        </w:rPr>
        <w:t>(X</w:t>
      </w:r>
      <w:r w:rsidR="00EC4DCF" w:rsidRPr="004E079C">
        <w:rPr>
          <w:rFonts w:ascii="Cambria" w:hAnsi="Cambria"/>
          <w:color w:val="000000" w:themeColor="text1"/>
          <w:sz w:val="24"/>
          <w:szCs w:val="24"/>
          <w:vertAlign w:val="subscript"/>
        </w:rPr>
        <w:t>4</w:t>
      </w:r>
      <w:r w:rsidR="00EC4DCF"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of 0.384 means that if flexibility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1</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organizational culture </w:t>
      </w:r>
      <w:r w:rsidR="00EC4DCF" w:rsidRPr="004E079C">
        <w:rPr>
          <w:rFonts w:ascii="Cambria" w:hAnsi="Cambria"/>
          <w:color w:val="000000" w:themeColor="text1"/>
          <w:sz w:val="24"/>
          <w:szCs w:val="24"/>
        </w:rPr>
        <w:t>(X</w:t>
      </w:r>
      <w:r w:rsidR="00EC4DCF" w:rsidRPr="004E079C">
        <w:rPr>
          <w:rFonts w:ascii="Cambria" w:hAnsi="Cambria"/>
          <w:color w:val="000000" w:themeColor="text1"/>
          <w:sz w:val="24"/>
          <w:szCs w:val="24"/>
          <w:vertAlign w:val="subscript"/>
        </w:rPr>
        <w:t>2</w:t>
      </w:r>
      <w:r w:rsidR="00EC4DCF"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and competence </w:t>
      </w:r>
      <w:r w:rsidRPr="004E079C">
        <w:rPr>
          <w:rFonts w:ascii="Cambria" w:hAnsi="Cambria"/>
          <w:color w:val="000000" w:themeColor="text1"/>
          <w:sz w:val="24"/>
          <w:szCs w:val="24"/>
        </w:rPr>
        <w:t>(X</w:t>
      </w:r>
      <w:r w:rsidRPr="004E079C">
        <w:rPr>
          <w:rFonts w:ascii="Cambria" w:hAnsi="Cambria"/>
          <w:color w:val="000000" w:themeColor="text1"/>
          <w:sz w:val="24"/>
          <w:szCs w:val="24"/>
          <w:vertAlign w:val="subscript"/>
        </w:rPr>
        <w:t>3</w:t>
      </w:r>
      <w:r w:rsidRPr="004E079C">
        <w:rPr>
          <w:rFonts w:ascii="Cambria" w:hAnsi="Cambria"/>
          <w:color w:val="000000" w:themeColor="text1"/>
          <w:sz w:val="24"/>
          <w:szCs w:val="24"/>
        </w:rPr>
        <w:t xml:space="preserve">) </w:t>
      </w:r>
      <w:r w:rsidRPr="008000F1">
        <w:rPr>
          <w:rFonts w:ascii="Cambria" w:hAnsi="Cambria"/>
          <w:color w:val="000000" w:themeColor="text1"/>
          <w:sz w:val="24"/>
          <w:szCs w:val="24"/>
        </w:rPr>
        <w:t xml:space="preserve">are constant, then an increase in objectivity </w:t>
      </w:r>
      <w:r w:rsidR="00EC4DCF" w:rsidRPr="004E079C">
        <w:rPr>
          <w:rFonts w:ascii="Cambria" w:hAnsi="Cambria"/>
          <w:color w:val="000000" w:themeColor="text1"/>
          <w:sz w:val="24"/>
          <w:szCs w:val="24"/>
        </w:rPr>
        <w:t>(X</w:t>
      </w:r>
      <w:r w:rsidR="00EC4DCF" w:rsidRPr="004E079C">
        <w:rPr>
          <w:rFonts w:ascii="Cambria" w:hAnsi="Cambria"/>
          <w:color w:val="000000" w:themeColor="text1"/>
          <w:sz w:val="24"/>
          <w:szCs w:val="24"/>
          <w:vertAlign w:val="subscript"/>
        </w:rPr>
        <w:t>4</w:t>
      </w:r>
      <w:r w:rsidR="00EC4DCF" w:rsidRPr="004E079C">
        <w:rPr>
          <w:rFonts w:ascii="Cambria" w:hAnsi="Cambria"/>
          <w:color w:val="000000" w:themeColor="text1"/>
          <w:sz w:val="24"/>
          <w:szCs w:val="24"/>
        </w:rPr>
        <w:t xml:space="preserve">) </w:t>
      </w:r>
      <w:r w:rsidRPr="008000F1">
        <w:rPr>
          <w:rFonts w:ascii="Cambria" w:hAnsi="Cambria"/>
          <w:color w:val="000000" w:themeColor="text1"/>
          <w:sz w:val="24"/>
          <w:szCs w:val="24"/>
        </w:rPr>
        <w:t>results in performance will increase by 0.384.</w:t>
      </w:r>
    </w:p>
    <w:p w:rsidR="00BB1A72" w:rsidRPr="004E079C" w:rsidRDefault="00BB1A72" w:rsidP="004E079C">
      <w:pPr>
        <w:pStyle w:val="ListParagraph"/>
        <w:spacing w:after="0" w:line="360" w:lineRule="auto"/>
        <w:ind w:left="1418" w:hanging="567"/>
        <w:jc w:val="both"/>
        <w:rPr>
          <w:rFonts w:ascii="Cambria" w:hAnsi="Cambria" w:cs="Times New Roman"/>
          <w:sz w:val="24"/>
          <w:szCs w:val="24"/>
        </w:rPr>
      </w:pPr>
    </w:p>
    <w:p w:rsidR="00F905E7" w:rsidRDefault="002E5145" w:rsidP="00F905E7">
      <w:pPr>
        <w:pStyle w:val="ListParagraph"/>
        <w:autoSpaceDE w:val="0"/>
        <w:autoSpaceDN w:val="0"/>
        <w:adjustRightInd w:val="0"/>
        <w:spacing w:after="0" w:line="360" w:lineRule="auto"/>
        <w:ind w:left="0"/>
        <w:jc w:val="both"/>
        <w:rPr>
          <w:rFonts w:ascii="Cambria" w:hAnsi="Cambria"/>
          <w:b/>
          <w:color w:val="000000"/>
          <w:sz w:val="24"/>
          <w:szCs w:val="24"/>
          <w:lang w:val="id-ID"/>
        </w:rPr>
      </w:pPr>
      <w:r w:rsidRPr="004E079C">
        <w:rPr>
          <w:rFonts w:ascii="Cambria" w:hAnsi="Cambria"/>
          <w:b/>
          <w:color w:val="000000"/>
          <w:sz w:val="24"/>
          <w:szCs w:val="24"/>
          <w:lang w:val="id-ID"/>
        </w:rPr>
        <w:t xml:space="preserve">B. </w:t>
      </w:r>
      <w:r w:rsidR="00F905E7">
        <w:rPr>
          <w:rFonts w:ascii="Cambria" w:hAnsi="Cambria"/>
          <w:b/>
          <w:color w:val="000000"/>
          <w:sz w:val="24"/>
          <w:szCs w:val="24"/>
        </w:rPr>
        <w:t xml:space="preserve"> </w:t>
      </w:r>
      <w:r w:rsidR="00F905E7">
        <w:rPr>
          <w:rFonts w:ascii="Cambria" w:hAnsi="Cambria"/>
          <w:b/>
          <w:color w:val="000000"/>
          <w:sz w:val="24"/>
          <w:szCs w:val="24"/>
          <w:lang w:val="id-ID"/>
        </w:rPr>
        <w:t>Model Feasibility Test (</w:t>
      </w:r>
      <w:r w:rsidR="00F905E7" w:rsidRPr="00F905E7">
        <w:rPr>
          <w:rFonts w:ascii="Cambria" w:hAnsi="Cambria"/>
          <w:b/>
          <w:color w:val="000000"/>
          <w:sz w:val="24"/>
          <w:szCs w:val="24"/>
          <w:lang w:val="id-ID"/>
        </w:rPr>
        <w:t>F</w:t>
      </w:r>
      <w:r w:rsidR="00F905E7">
        <w:rPr>
          <w:rFonts w:ascii="Cambria" w:hAnsi="Cambria"/>
          <w:b/>
          <w:color w:val="000000"/>
          <w:sz w:val="24"/>
          <w:szCs w:val="24"/>
        </w:rPr>
        <w:t xml:space="preserve"> Test</w:t>
      </w:r>
      <w:r w:rsidR="00F905E7" w:rsidRPr="00F905E7">
        <w:rPr>
          <w:rFonts w:ascii="Cambria" w:hAnsi="Cambria"/>
          <w:b/>
          <w:color w:val="000000"/>
          <w:sz w:val="24"/>
          <w:szCs w:val="24"/>
          <w:lang w:val="id-ID"/>
        </w:rPr>
        <w:t>)</w:t>
      </w:r>
    </w:p>
    <w:p w:rsidR="00BB1A72" w:rsidRDefault="00F905E7" w:rsidP="00F905E7">
      <w:pPr>
        <w:pStyle w:val="ListParagraph"/>
        <w:autoSpaceDE w:val="0"/>
        <w:autoSpaceDN w:val="0"/>
        <w:adjustRightInd w:val="0"/>
        <w:spacing w:after="0" w:line="360" w:lineRule="auto"/>
        <w:ind w:left="284" w:firstLine="426"/>
        <w:jc w:val="both"/>
        <w:rPr>
          <w:rFonts w:ascii="Cambria" w:hAnsi="Cambria"/>
          <w:color w:val="000000" w:themeColor="text1"/>
          <w:sz w:val="24"/>
          <w:szCs w:val="24"/>
        </w:rPr>
      </w:pPr>
      <w:r>
        <w:rPr>
          <w:rFonts w:ascii="Cambria" w:hAnsi="Cambria"/>
          <w:color w:val="000000" w:themeColor="text1"/>
          <w:sz w:val="24"/>
          <w:szCs w:val="24"/>
        </w:rPr>
        <w:tab/>
      </w:r>
      <w:r w:rsidRPr="00F905E7">
        <w:rPr>
          <w:rFonts w:ascii="Cambria" w:hAnsi="Cambria"/>
          <w:color w:val="000000" w:themeColor="text1"/>
          <w:sz w:val="24"/>
          <w:szCs w:val="24"/>
        </w:rPr>
        <w:t>To find out the influence of freely varying together on bound variables can use Test F. From the analysis of the data obtained the following results:</w:t>
      </w:r>
    </w:p>
    <w:p w:rsidR="00F905E7" w:rsidRPr="004E079C" w:rsidRDefault="00F905E7" w:rsidP="00F905E7">
      <w:pPr>
        <w:pStyle w:val="ListParagraph"/>
        <w:autoSpaceDE w:val="0"/>
        <w:autoSpaceDN w:val="0"/>
        <w:adjustRightInd w:val="0"/>
        <w:spacing w:after="0" w:line="360" w:lineRule="auto"/>
        <w:ind w:left="284" w:firstLine="426"/>
        <w:jc w:val="both"/>
        <w:rPr>
          <w:rFonts w:ascii="Cambria" w:hAnsi="Cambria"/>
          <w:b/>
          <w:color w:val="000000" w:themeColor="text1"/>
          <w:sz w:val="24"/>
          <w:szCs w:val="24"/>
        </w:rPr>
      </w:pPr>
    </w:p>
    <w:p w:rsidR="00BB1A72" w:rsidRPr="004E079C" w:rsidRDefault="00F905E7" w:rsidP="00674D74">
      <w:pPr>
        <w:pStyle w:val="ListParagraph"/>
        <w:spacing w:after="0" w:line="240" w:lineRule="auto"/>
        <w:ind w:left="0"/>
        <w:jc w:val="center"/>
        <w:rPr>
          <w:rFonts w:ascii="Cambria" w:hAnsi="Cambria"/>
          <w:b/>
          <w:color w:val="000000" w:themeColor="text1"/>
          <w:sz w:val="24"/>
          <w:szCs w:val="24"/>
        </w:rPr>
      </w:pPr>
      <w:r>
        <w:rPr>
          <w:rFonts w:ascii="Cambria" w:hAnsi="Cambria"/>
          <w:b/>
          <w:color w:val="000000" w:themeColor="text1"/>
          <w:sz w:val="24"/>
          <w:szCs w:val="24"/>
        </w:rPr>
        <w:t>F Test Result</w:t>
      </w:r>
    </w:p>
    <w:tbl>
      <w:tblPr>
        <w:tblW w:w="7260"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
        <w:gridCol w:w="1283"/>
        <w:gridCol w:w="1468"/>
        <w:gridCol w:w="1024"/>
        <w:gridCol w:w="1407"/>
        <w:gridCol w:w="1024"/>
        <w:gridCol w:w="1024"/>
      </w:tblGrid>
      <w:tr w:rsidR="00BB1A72" w:rsidRPr="004E079C" w:rsidTr="00BB1A72">
        <w:trPr>
          <w:cantSplit/>
        </w:trPr>
        <w:tc>
          <w:tcPr>
            <w:tcW w:w="7260" w:type="dxa"/>
            <w:gridSpan w:val="7"/>
            <w:tcBorders>
              <w:top w:val="nil"/>
              <w:left w:val="nil"/>
              <w:bottom w:val="single" w:sz="4" w:space="0" w:color="auto"/>
              <w:right w:val="nil"/>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proofErr w:type="spellStart"/>
            <w:r w:rsidRPr="004E079C">
              <w:rPr>
                <w:rFonts w:ascii="Cambria" w:hAnsi="Cambria" w:cs="Arial"/>
                <w:b/>
                <w:bCs/>
                <w:color w:val="000000" w:themeColor="text1"/>
                <w:sz w:val="24"/>
                <w:szCs w:val="24"/>
                <w:lang w:eastAsia="id-ID"/>
              </w:rPr>
              <w:t>ANOVA</w:t>
            </w:r>
            <w:r w:rsidRPr="004E079C">
              <w:rPr>
                <w:rFonts w:ascii="Cambria" w:hAnsi="Cambria" w:cs="Arial"/>
                <w:b/>
                <w:bCs/>
                <w:color w:val="000000" w:themeColor="text1"/>
                <w:sz w:val="24"/>
                <w:szCs w:val="24"/>
                <w:vertAlign w:val="superscript"/>
                <w:lang w:eastAsia="id-ID"/>
              </w:rPr>
              <w:t>a</w:t>
            </w:r>
            <w:proofErr w:type="spellEnd"/>
          </w:p>
        </w:tc>
      </w:tr>
      <w:tr w:rsidR="00BB1A72" w:rsidRPr="004E079C" w:rsidTr="00BB1A72">
        <w:trPr>
          <w:cantSplit/>
        </w:trPr>
        <w:tc>
          <w:tcPr>
            <w:tcW w:w="130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Model</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Sum of Squares</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proofErr w:type="spellStart"/>
            <w:r w:rsidRPr="004E079C">
              <w:rPr>
                <w:rFonts w:ascii="Cambria" w:hAnsi="Cambria" w:cs="Arial"/>
                <w:color w:val="000000" w:themeColor="text1"/>
                <w:sz w:val="24"/>
                <w:szCs w:val="24"/>
                <w:lang w:eastAsia="id-ID"/>
              </w:rPr>
              <w:t>df</w:t>
            </w:r>
            <w:proofErr w:type="spellEnd"/>
          </w:p>
        </w:tc>
        <w:tc>
          <w:tcPr>
            <w:tcW w:w="14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Mean Square</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F</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Sig.</w:t>
            </w:r>
          </w:p>
        </w:tc>
      </w:tr>
      <w:tr w:rsidR="00BB1A72" w:rsidRPr="004E079C" w:rsidTr="00BB1A72">
        <w:trPr>
          <w:cantSplit/>
        </w:trPr>
        <w:tc>
          <w:tcPr>
            <w:tcW w:w="24"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BB1A72" w:rsidRPr="004E079C"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1</w:t>
            </w:r>
          </w:p>
        </w:tc>
        <w:tc>
          <w:tcPr>
            <w:tcW w:w="1284" w:type="dxa"/>
            <w:tcBorders>
              <w:top w:val="single" w:sz="4" w:space="0" w:color="auto"/>
              <w:left w:val="single" w:sz="4" w:space="0" w:color="auto"/>
              <w:bottom w:val="single" w:sz="4" w:space="0" w:color="auto"/>
              <w:right w:val="single" w:sz="4" w:space="0" w:color="auto"/>
            </w:tcBorders>
            <w:shd w:val="clear" w:color="auto" w:fill="E0E0E0"/>
            <w:hideMark/>
          </w:tcPr>
          <w:p w:rsidR="00BB1A72" w:rsidRPr="004E079C"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Regression</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134.926</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4</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33.731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24.588</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.000</w:t>
            </w:r>
            <w:r w:rsidRPr="004E079C">
              <w:rPr>
                <w:rFonts w:ascii="Cambria" w:hAnsi="Cambria" w:cs="Arial"/>
                <w:color w:val="000000" w:themeColor="text1"/>
                <w:sz w:val="24"/>
                <w:szCs w:val="24"/>
                <w:vertAlign w:val="superscript"/>
                <w:lang w:eastAsia="id-ID"/>
              </w:rPr>
              <w:t>b</w:t>
            </w:r>
          </w:p>
        </w:tc>
      </w:tr>
      <w:tr w:rsidR="00BB1A72" w:rsidRPr="004E079C" w:rsidTr="00BB1A72">
        <w:trPr>
          <w:cantSplit/>
        </w:trPr>
        <w:tc>
          <w:tcPr>
            <w:tcW w:w="24" w:type="dxa"/>
            <w:vMerge/>
            <w:tcBorders>
              <w:top w:val="single" w:sz="4" w:space="0" w:color="auto"/>
              <w:left w:val="single" w:sz="4" w:space="0" w:color="auto"/>
              <w:bottom w:val="single" w:sz="4" w:space="0" w:color="auto"/>
              <w:right w:val="single" w:sz="4" w:space="0" w:color="auto"/>
            </w:tcBorders>
            <w:vAlign w:val="center"/>
            <w:hideMark/>
          </w:tcPr>
          <w:p w:rsidR="00BB1A72" w:rsidRPr="004E079C" w:rsidRDefault="00BB1A72" w:rsidP="00674D74">
            <w:pPr>
              <w:spacing w:after="0" w:line="240" w:lineRule="auto"/>
              <w:rPr>
                <w:rFonts w:ascii="Cambria" w:hAnsi="Cambria" w:cs="Arial"/>
                <w:color w:val="000000" w:themeColor="text1"/>
                <w:sz w:val="24"/>
                <w:szCs w:val="24"/>
                <w:lang w:val="id-ID" w:eastAsia="id-ID"/>
              </w:rPr>
            </w:pPr>
          </w:p>
        </w:tc>
        <w:tc>
          <w:tcPr>
            <w:tcW w:w="1284" w:type="dxa"/>
            <w:tcBorders>
              <w:top w:val="single" w:sz="4" w:space="0" w:color="auto"/>
              <w:left w:val="single" w:sz="4" w:space="0" w:color="auto"/>
              <w:bottom w:val="single" w:sz="4" w:space="0" w:color="auto"/>
              <w:right w:val="single" w:sz="4" w:space="0" w:color="auto"/>
            </w:tcBorders>
            <w:shd w:val="clear" w:color="auto" w:fill="E0E0E0"/>
            <w:hideMark/>
          </w:tcPr>
          <w:p w:rsidR="00BB1A72" w:rsidRPr="004E079C"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Residual</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67.222</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49</w:t>
            </w:r>
          </w:p>
        </w:tc>
        <w:tc>
          <w:tcPr>
            <w:tcW w:w="1408"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1.372</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s="Times New Roman"/>
                <w:color w:val="000000" w:themeColor="text1"/>
                <w:sz w:val="24"/>
                <w:szCs w:val="24"/>
                <w:lang w:eastAsia="id-ID"/>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r>
      <w:tr w:rsidR="00BB1A72" w:rsidRPr="004E079C" w:rsidTr="00BB1A72">
        <w:trPr>
          <w:cantSplit/>
        </w:trPr>
        <w:tc>
          <w:tcPr>
            <w:tcW w:w="24" w:type="dxa"/>
            <w:vMerge/>
            <w:tcBorders>
              <w:top w:val="single" w:sz="4" w:space="0" w:color="auto"/>
              <w:left w:val="single" w:sz="4" w:space="0" w:color="auto"/>
              <w:bottom w:val="single" w:sz="4" w:space="0" w:color="auto"/>
              <w:right w:val="single" w:sz="4" w:space="0" w:color="auto"/>
            </w:tcBorders>
            <w:vAlign w:val="center"/>
            <w:hideMark/>
          </w:tcPr>
          <w:p w:rsidR="00BB1A72" w:rsidRPr="004E079C" w:rsidRDefault="00BB1A72" w:rsidP="00674D74">
            <w:pPr>
              <w:spacing w:after="0" w:line="240" w:lineRule="auto"/>
              <w:rPr>
                <w:rFonts w:ascii="Cambria" w:hAnsi="Cambria" w:cs="Arial"/>
                <w:color w:val="000000" w:themeColor="text1"/>
                <w:sz w:val="24"/>
                <w:szCs w:val="24"/>
                <w:lang w:val="id-ID" w:eastAsia="id-ID"/>
              </w:rPr>
            </w:pPr>
          </w:p>
        </w:tc>
        <w:tc>
          <w:tcPr>
            <w:tcW w:w="1284" w:type="dxa"/>
            <w:tcBorders>
              <w:top w:val="single" w:sz="4" w:space="0" w:color="auto"/>
              <w:left w:val="single" w:sz="4" w:space="0" w:color="auto"/>
              <w:bottom w:val="single" w:sz="4" w:space="0" w:color="auto"/>
              <w:right w:val="single" w:sz="4" w:space="0" w:color="auto"/>
            </w:tcBorders>
            <w:shd w:val="clear" w:color="auto" w:fill="E0E0E0"/>
            <w:hideMark/>
          </w:tcPr>
          <w:p w:rsidR="00BB1A72" w:rsidRPr="004E079C" w:rsidRDefault="00BB1A72" w:rsidP="00674D74">
            <w:pPr>
              <w:autoSpaceDE w:val="0"/>
              <w:autoSpaceDN w:val="0"/>
              <w:adjustRightInd w:val="0"/>
              <w:spacing w:after="0" w:line="240" w:lineRule="auto"/>
              <w:ind w:left="60" w:right="60"/>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Total</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202.148</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BB1A72" w:rsidRPr="004E079C" w:rsidRDefault="00BB1A72" w:rsidP="00674D74">
            <w:pPr>
              <w:autoSpaceDE w:val="0"/>
              <w:autoSpaceDN w:val="0"/>
              <w:adjustRightInd w:val="0"/>
              <w:spacing w:after="0" w:line="240" w:lineRule="auto"/>
              <w:ind w:left="60" w:right="60"/>
              <w:jc w:val="right"/>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53</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s="Times New Roman"/>
                <w:color w:val="000000" w:themeColor="text1"/>
                <w:sz w:val="24"/>
                <w:szCs w:val="24"/>
                <w:lang w:eastAsia="id-ID"/>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r>
      <w:tr w:rsidR="00BB1A72" w:rsidRPr="004E079C" w:rsidTr="00BB1A72">
        <w:trPr>
          <w:cantSplit/>
        </w:trPr>
        <w:tc>
          <w:tcPr>
            <w:tcW w:w="7260" w:type="dxa"/>
            <w:gridSpan w:val="7"/>
            <w:tcBorders>
              <w:top w:val="nil"/>
              <w:left w:val="nil"/>
              <w:bottom w:val="nil"/>
              <w:right w:val="nil"/>
            </w:tcBorders>
            <w:shd w:val="clear" w:color="auto" w:fill="FFFFFF"/>
            <w:hideMark/>
          </w:tcPr>
          <w:p w:rsidR="00BB1A72" w:rsidRPr="00144D0D" w:rsidRDefault="00BB1A72" w:rsidP="004E079C">
            <w:pPr>
              <w:autoSpaceDE w:val="0"/>
              <w:autoSpaceDN w:val="0"/>
              <w:adjustRightInd w:val="0"/>
              <w:spacing w:after="0" w:line="360" w:lineRule="auto"/>
              <w:ind w:left="60" w:right="60"/>
              <w:rPr>
                <w:rFonts w:ascii="Cambria" w:hAnsi="Cambria" w:cs="Arial"/>
                <w:color w:val="000000" w:themeColor="text1"/>
                <w:sz w:val="18"/>
                <w:szCs w:val="18"/>
                <w:lang w:eastAsia="id-ID"/>
              </w:rPr>
            </w:pPr>
            <w:r w:rsidRPr="00144D0D">
              <w:rPr>
                <w:rFonts w:ascii="Cambria" w:hAnsi="Cambria" w:cs="Arial"/>
                <w:color w:val="000000" w:themeColor="text1"/>
                <w:sz w:val="18"/>
                <w:szCs w:val="18"/>
                <w:lang w:eastAsia="id-ID"/>
              </w:rPr>
              <w:t xml:space="preserve">a. Dependent Variable: </w:t>
            </w:r>
            <w:proofErr w:type="spellStart"/>
            <w:r w:rsidRPr="00144D0D">
              <w:rPr>
                <w:rFonts w:ascii="Cambria" w:hAnsi="Cambria" w:cs="Arial"/>
                <w:color w:val="000000" w:themeColor="text1"/>
                <w:sz w:val="18"/>
                <w:szCs w:val="18"/>
                <w:lang w:eastAsia="id-ID"/>
              </w:rPr>
              <w:t>Ytotal</w:t>
            </w:r>
            <w:proofErr w:type="spellEnd"/>
          </w:p>
        </w:tc>
      </w:tr>
      <w:tr w:rsidR="00BB1A72" w:rsidRPr="004E079C" w:rsidTr="00BB1A72">
        <w:trPr>
          <w:cantSplit/>
        </w:trPr>
        <w:tc>
          <w:tcPr>
            <w:tcW w:w="7260" w:type="dxa"/>
            <w:gridSpan w:val="7"/>
            <w:tcBorders>
              <w:top w:val="nil"/>
              <w:left w:val="nil"/>
              <w:bottom w:val="nil"/>
              <w:right w:val="nil"/>
            </w:tcBorders>
            <w:shd w:val="clear" w:color="auto" w:fill="FFFFFF"/>
            <w:hideMark/>
          </w:tcPr>
          <w:p w:rsidR="00BB1A72" w:rsidRPr="00144D0D" w:rsidRDefault="00BB1A72" w:rsidP="004E079C">
            <w:pPr>
              <w:autoSpaceDE w:val="0"/>
              <w:autoSpaceDN w:val="0"/>
              <w:adjustRightInd w:val="0"/>
              <w:spacing w:after="0" w:line="360" w:lineRule="auto"/>
              <w:ind w:left="60" w:right="60"/>
              <w:rPr>
                <w:rFonts w:ascii="Cambria" w:hAnsi="Cambria" w:cs="Arial"/>
                <w:color w:val="000000" w:themeColor="text1"/>
                <w:sz w:val="18"/>
                <w:szCs w:val="18"/>
                <w:lang w:eastAsia="id-ID"/>
              </w:rPr>
            </w:pPr>
            <w:r w:rsidRPr="00144D0D">
              <w:rPr>
                <w:rFonts w:ascii="Cambria" w:hAnsi="Cambria" w:cs="Arial"/>
                <w:color w:val="000000" w:themeColor="text1"/>
                <w:sz w:val="18"/>
                <w:szCs w:val="18"/>
                <w:lang w:eastAsia="id-ID"/>
              </w:rPr>
              <w:t>b. Predictors: (Constant), x4.total, x2.total, x1total, x3Total</w:t>
            </w:r>
          </w:p>
          <w:p w:rsidR="00BB1A72" w:rsidRPr="00144D0D" w:rsidRDefault="00BB1A72" w:rsidP="004E079C">
            <w:pPr>
              <w:autoSpaceDE w:val="0"/>
              <w:autoSpaceDN w:val="0"/>
              <w:adjustRightInd w:val="0"/>
              <w:spacing w:after="0" w:line="360" w:lineRule="auto"/>
              <w:ind w:left="426" w:right="60" w:firstLine="366"/>
              <w:rPr>
                <w:rFonts w:ascii="Cambria" w:hAnsi="Cambria" w:cs="Arial"/>
                <w:color w:val="000000" w:themeColor="text1"/>
                <w:sz w:val="18"/>
                <w:szCs w:val="18"/>
                <w:lang w:eastAsia="id-ID"/>
              </w:rPr>
            </w:pPr>
          </w:p>
        </w:tc>
      </w:tr>
    </w:tbl>
    <w:p w:rsidR="00BB1A72" w:rsidRPr="004E079C" w:rsidRDefault="00BB1A72" w:rsidP="00674D74">
      <w:pPr>
        <w:pStyle w:val="ListParagraph"/>
        <w:spacing w:after="0" w:line="240" w:lineRule="auto"/>
        <w:ind w:left="0"/>
        <w:jc w:val="center"/>
        <w:rPr>
          <w:rFonts w:ascii="Cambria" w:hAnsi="Cambria"/>
          <w:b/>
          <w:color w:val="000000" w:themeColor="text1"/>
          <w:sz w:val="24"/>
          <w:szCs w:val="24"/>
        </w:rPr>
      </w:pPr>
    </w:p>
    <w:tbl>
      <w:tblPr>
        <w:tblW w:w="7061"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27"/>
        <w:gridCol w:w="1374"/>
        <w:gridCol w:w="1379"/>
        <w:gridCol w:w="20"/>
        <w:gridCol w:w="879"/>
        <w:gridCol w:w="13"/>
        <w:gridCol w:w="1299"/>
        <w:gridCol w:w="6"/>
        <w:gridCol w:w="874"/>
        <w:gridCol w:w="873"/>
        <w:gridCol w:w="17"/>
      </w:tblGrid>
      <w:tr w:rsidR="00BB1A72" w:rsidRPr="004E079C" w:rsidTr="00BB1A72">
        <w:trPr>
          <w:cantSplit/>
        </w:trPr>
        <w:tc>
          <w:tcPr>
            <w:tcW w:w="7061" w:type="dxa"/>
            <w:gridSpan w:val="11"/>
            <w:tcBorders>
              <w:top w:val="nil"/>
              <w:left w:val="nil"/>
              <w:bottom w:val="nil"/>
              <w:right w:val="nil"/>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proofErr w:type="spellStart"/>
            <w:r w:rsidRPr="004E079C">
              <w:rPr>
                <w:rFonts w:ascii="Cambria" w:hAnsi="Cambria"/>
                <w:b/>
                <w:bCs/>
                <w:color w:val="000000" w:themeColor="text1"/>
                <w:sz w:val="24"/>
                <w:szCs w:val="24"/>
                <w:lang w:eastAsia="id-ID"/>
              </w:rPr>
              <w:t>ANOVA</w:t>
            </w:r>
            <w:r w:rsidRPr="004E079C">
              <w:rPr>
                <w:rFonts w:ascii="Cambria" w:hAnsi="Cambria"/>
                <w:b/>
                <w:bCs/>
                <w:color w:val="000000" w:themeColor="text1"/>
                <w:sz w:val="24"/>
                <w:szCs w:val="24"/>
                <w:vertAlign w:val="superscript"/>
                <w:lang w:eastAsia="id-ID"/>
              </w:rPr>
              <w:t>a</w:t>
            </w:r>
            <w:proofErr w:type="spellEnd"/>
          </w:p>
        </w:tc>
      </w:tr>
      <w:tr w:rsidR="004E079C" w:rsidRPr="004E079C" w:rsidTr="004E079C">
        <w:trPr>
          <w:gridAfter w:val="1"/>
          <w:wAfter w:w="17" w:type="dxa"/>
          <w:cantSplit/>
        </w:trPr>
        <w:tc>
          <w:tcPr>
            <w:tcW w:w="1701"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rPr>
                <w:rFonts w:ascii="Cambria" w:hAnsi="Cambria"/>
                <w:color w:val="000000" w:themeColor="text1"/>
                <w:sz w:val="24"/>
                <w:szCs w:val="24"/>
                <w:lang w:eastAsia="id-ID"/>
              </w:rPr>
            </w:pPr>
            <w:r w:rsidRPr="004E079C">
              <w:rPr>
                <w:rFonts w:ascii="Cambria" w:hAnsi="Cambria"/>
                <w:color w:val="000000" w:themeColor="text1"/>
                <w:sz w:val="24"/>
                <w:szCs w:val="24"/>
                <w:lang w:eastAsia="id-ID"/>
              </w:rPr>
              <w:t>Model</w:t>
            </w:r>
          </w:p>
        </w:tc>
        <w:tc>
          <w:tcPr>
            <w:tcW w:w="137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r w:rsidRPr="004E079C">
              <w:rPr>
                <w:rFonts w:ascii="Cambria" w:hAnsi="Cambria"/>
                <w:color w:val="000000" w:themeColor="text1"/>
                <w:sz w:val="24"/>
                <w:szCs w:val="24"/>
                <w:lang w:eastAsia="id-ID"/>
              </w:rPr>
              <w:t>Sum of Squares</w:t>
            </w:r>
          </w:p>
        </w:tc>
        <w:tc>
          <w:tcPr>
            <w:tcW w:w="899"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proofErr w:type="spellStart"/>
            <w:r w:rsidRPr="004E079C">
              <w:rPr>
                <w:rFonts w:ascii="Cambria" w:hAnsi="Cambria"/>
                <w:color w:val="000000" w:themeColor="text1"/>
                <w:sz w:val="24"/>
                <w:szCs w:val="24"/>
                <w:lang w:eastAsia="id-ID"/>
              </w:rPr>
              <w:t>df</w:t>
            </w:r>
            <w:proofErr w:type="spellEnd"/>
          </w:p>
        </w:tc>
        <w:tc>
          <w:tcPr>
            <w:tcW w:w="1312"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r w:rsidRPr="004E079C">
              <w:rPr>
                <w:rFonts w:ascii="Cambria" w:hAnsi="Cambria"/>
                <w:color w:val="000000" w:themeColor="text1"/>
                <w:sz w:val="24"/>
                <w:szCs w:val="24"/>
                <w:lang w:eastAsia="id-ID"/>
              </w:rPr>
              <w:t>Mean Square</w:t>
            </w:r>
          </w:p>
        </w:tc>
        <w:tc>
          <w:tcPr>
            <w:tcW w:w="880"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r w:rsidRPr="004E079C">
              <w:rPr>
                <w:rFonts w:ascii="Cambria" w:hAnsi="Cambria"/>
                <w:color w:val="000000" w:themeColor="text1"/>
                <w:sz w:val="24"/>
                <w:szCs w:val="24"/>
                <w:lang w:eastAsia="id-ID"/>
              </w:rPr>
              <w:t>F</w:t>
            </w:r>
          </w:p>
        </w:tc>
        <w:tc>
          <w:tcPr>
            <w:tcW w:w="87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BB1A72" w:rsidRPr="004E079C" w:rsidRDefault="00BB1A72" w:rsidP="00674D74">
            <w:pPr>
              <w:autoSpaceDE w:val="0"/>
              <w:autoSpaceDN w:val="0"/>
              <w:adjustRightInd w:val="0"/>
              <w:spacing w:after="0" w:line="240" w:lineRule="auto"/>
              <w:ind w:left="60" w:right="60"/>
              <w:jc w:val="center"/>
              <w:rPr>
                <w:rFonts w:ascii="Cambria" w:hAnsi="Cambria"/>
                <w:color w:val="000000" w:themeColor="text1"/>
                <w:sz w:val="24"/>
                <w:szCs w:val="24"/>
                <w:lang w:eastAsia="id-ID"/>
              </w:rPr>
            </w:pPr>
            <w:r w:rsidRPr="004E079C">
              <w:rPr>
                <w:rFonts w:ascii="Cambria" w:hAnsi="Cambria"/>
                <w:color w:val="000000" w:themeColor="text1"/>
                <w:sz w:val="24"/>
                <w:szCs w:val="24"/>
                <w:lang w:eastAsia="id-ID"/>
              </w:rPr>
              <w:t>Sig.</w:t>
            </w:r>
          </w:p>
        </w:tc>
      </w:tr>
      <w:tr w:rsidR="00BB1A72" w:rsidRPr="004E079C" w:rsidTr="004E079C">
        <w:trPr>
          <w:gridAfter w:val="1"/>
          <w:wAfter w:w="17" w:type="dxa"/>
          <w:cantSplit/>
        </w:trPr>
        <w:tc>
          <w:tcPr>
            <w:tcW w:w="327" w:type="dxa"/>
            <w:vMerge w:val="restart"/>
            <w:tcBorders>
              <w:top w:val="single" w:sz="18" w:space="0" w:color="000000"/>
              <w:left w:val="single" w:sz="18" w:space="0" w:color="000000"/>
              <w:bottom w:val="single" w:sz="18" w:space="0" w:color="000000"/>
              <w:right w:val="nil"/>
            </w:tcBorders>
            <w:shd w:val="clear" w:color="auto" w:fill="FFFFFF"/>
            <w:hideMark/>
          </w:tcPr>
          <w:p w:rsidR="00BB1A72" w:rsidRPr="004E079C" w:rsidRDefault="00BB1A72" w:rsidP="00674D74">
            <w:pPr>
              <w:autoSpaceDE w:val="0"/>
              <w:autoSpaceDN w:val="0"/>
              <w:adjustRightInd w:val="0"/>
              <w:spacing w:after="0" w:line="240" w:lineRule="auto"/>
              <w:ind w:left="60" w:right="60"/>
              <w:rPr>
                <w:rFonts w:ascii="Cambria" w:hAnsi="Cambria"/>
                <w:color w:val="000000" w:themeColor="text1"/>
                <w:sz w:val="24"/>
                <w:szCs w:val="24"/>
                <w:lang w:eastAsia="id-ID"/>
              </w:rPr>
            </w:pPr>
            <w:r w:rsidRPr="004E079C">
              <w:rPr>
                <w:rFonts w:ascii="Cambria" w:hAnsi="Cambria"/>
                <w:color w:val="000000" w:themeColor="text1"/>
                <w:sz w:val="24"/>
                <w:szCs w:val="24"/>
                <w:lang w:eastAsia="id-ID"/>
              </w:rPr>
              <w:t>1</w:t>
            </w:r>
          </w:p>
        </w:tc>
        <w:tc>
          <w:tcPr>
            <w:tcW w:w="1374" w:type="dxa"/>
            <w:tcBorders>
              <w:top w:val="single" w:sz="18" w:space="0" w:color="000000"/>
              <w:left w:val="nil"/>
              <w:bottom w:val="nil"/>
              <w:right w:val="single" w:sz="18" w:space="0" w:color="000000"/>
            </w:tcBorders>
            <w:shd w:val="clear" w:color="auto" w:fill="FFFFFF"/>
            <w:hideMark/>
          </w:tcPr>
          <w:p w:rsidR="00BB1A72" w:rsidRPr="004E079C" w:rsidRDefault="00BB1A72" w:rsidP="00674D74">
            <w:pPr>
              <w:autoSpaceDE w:val="0"/>
              <w:autoSpaceDN w:val="0"/>
              <w:adjustRightInd w:val="0"/>
              <w:spacing w:after="0" w:line="240" w:lineRule="auto"/>
              <w:ind w:left="60" w:right="60"/>
              <w:rPr>
                <w:rFonts w:ascii="Cambria" w:hAnsi="Cambria"/>
                <w:color w:val="000000" w:themeColor="text1"/>
                <w:sz w:val="24"/>
                <w:szCs w:val="24"/>
                <w:lang w:eastAsia="id-ID"/>
              </w:rPr>
            </w:pPr>
            <w:r w:rsidRPr="004E079C">
              <w:rPr>
                <w:rFonts w:ascii="Cambria" w:hAnsi="Cambria"/>
                <w:color w:val="000000" w:themeColor="text1"/>
                <w:sz w:val="24"/>
                <w:szCs w:val="24"/>
                <w:lang w:eastAsia="id-ID"/>
              </w:rPr>
              <w:t>Regression</w:t>
            </w:r>
          </w:p>
        </w:tc>
        <w:tc>
          <w:tcPr>
            <w:tcW w:w="1399" w:type="dxa"/>
            <w:gridSpan w:val="2"/>
            <w:tcBorders>
              <w:top w:val="single" w:sz="18" w:space="0" w:color="000000"/>
              <w:left w:val="single" w:sz="1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130.562</w:t>
            </w:r>
          </w:p>
        </w:tc>
        <w:tc>
          <w:tcPr>
            <w:tcW w:w="892" w:type="dxa"/>
            <w:gridSpan w:val="2"/>
            <w:tcBorders>
              <w:top w:val="single" w:sz="18" w:space="0" w:color="000000"/>
              <w:left w:val="single" w:sz="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4</w:t>
            </w:r>
          </w:p>
        </w:tc>
        <w:tc>
          <w:tcPr>
            <w:tcW w:w="1305" w:type="dxa"/>
            <w:gridSpan w:val="2"/>
            <w:tcBorders>
              <w:top w:val="single" w:sz="18" w:space="0" w:color="000000"/>
              <w:left w:val="single" w:sz="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32.641</w:t>
            </w:r>
          </w:p>
        </w:tc>
        <w:tc>
          <w:tcPr>
            <w:tcW w:w="874" w:type="dxa"/>
            <w:tcBorders>
              <w:top w:val="single" w:sz="18" w:space="0" w:color="000000"/>
              <w:left w:val="single" w:sz="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21.247</w:t>
            </w:r>
          </w:p>
        </w:tc>
        <w:tc>
          <w:tcPr>
            <w:tcW w:w="873" w:type="dxa"/>
            <w:tcBorders>
              <w:top w:val="single" w:sz="18" w:space="0" w:color="000000"/>
              <w:left w:val="single" w:sz="8" w:space="0" w:color="000000"/>
              <w:bottom w:val="nil"/>
              <w:right w:val="single" w:sz="1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.000</w:t>
            </w:r>
            <w:r w:rsidRPr="004E079C">
              <w:rPr>
                <w:rFonts w:ascii="Cambria" w:hAnsi="Cambria"/>
                <w:color w:val="000000" w:themeColor="text1"/>
                <w:sz w:val="24"/>
                <w:szCs w:val="24"/>
                <w:vertAlign w:val="superscript"/>
                <w:lang w:eastAsia="id-ID"/>
              </w:rPr>
              <w:t>b</w:t>
            </w:r>
          </w:p>
        </w:tc>
      </w:tr>
      <w:tr w:rsidR="00BB1A72" w:rsidRPr="004E079C" w:rsidTr="004E079C">
        <w:trPr>
          <w:gridAfter w:val="1"/>
          <w:wAfter w:w="17" w:type="dxa"/>
          <w:cantSplit/>
        </w:trPr>
        <w:tc>
          <w:tcPr>
            <w:tcW w:w="327" w:type="dxa"/>
            <w:vMerge/>
            <w:tcBorders>
              <w:top w:val="single" w:sz="18" w:space="0" w:color="000000"/>
              <w:left w:val="single" w:sz="18" w:space="0" w:color="000000"/>
              <w:bottom w:val="single" w:sz="18" w:space="0" w:color="000000"/>
              <w:right w:val="nil"/>
            </w:tcBorders>
            <w:vAlign w:val="center"/>
            <w:hideMark/>
          </w:tcPr>
          <w:p w:rsidR="00BB1A72" w:rsidRPr="004E079C" w:rsidRDefault="00BB1A72" w:rsidP="00674D74">
            <w:pPr>
              <w:spacing w:after="0" w:line="240" w:lineRule="auto"/>
              <w:rPr>
                <w:rFonts w:ascii="Cambria" w:hAnsi="Cambria" w:cs="Times New Roman"/>
                <w:color w:val="000000" w:themeColor="text1"/>
                <w:sz w:val="24"/>
                <w:szCs w:val="24"/>
                <w:lang w:val="id-ID" w:eastAsia="id-ID"/>
              </w:rPr>
            </w:pPr>
          </w:p>
        </w:tc>
        <w:tc>
          <w:tcPr>
            <w:tcW w:w="1374" w:type="dxa"/>
            <w:tcBorders>
              <w:top w:val="nil"/>
              <w:left w:val="nil"/>
              <w:bottom w:val="nil"/>
              <w:right w:val="single" w:sz="18" w:space="0" w:color="000000"/>
            </w:tcBorders>
            <w:shd w:val="clear" w:color="auto" w:fill="FFFFFF"/>
            <w:hideMark/>
          </w:tcPr>
          <w:p w:rsidR="00BB1A72" w:rsidRPr="004E079C" w:rsidRDefault="00BB1A72" w:rsidP="00674D74">
            <w:pPr>
              <w:autoSpaceDE w:val="0"/>
              <w:autoSpaceDN w:val="0"/>
              <w:adjustRightInd w:val="0"/>
              <w:spacing w:after="0" w:line="240" w:lineRule="auto"/>
              <w:ind w:left="60" w:right="60"/>
              <w:rPr>
                <w:rFonts w:ascii="Cambria" w:hAnsi="Cambria"/>
                <w:color w:val="000000" w:themeColor="text1"/>
                <w:sz w:val="24"/>
                <w:szCs w:val="24"/>
                <w:lang w:eastAsia="id-ID"/>
              </w:rPr>
            </w:pPr>
            <w:r w:rsidRPr="004E079C">
              <w:rPr>
                <w:rFonts w:ascii="Cambria" w:hAnsi="Cambria"/>
                <w:color w:val="000000" w:themeColor="text1"/>
                <w:sz w:val="24"/>
                <w:szCs w:val="24"/>
                <w:lang w:eastAsia="id-ID"/>
              </w:rPr>
              <w:t>Residual</w:t>
            </w:r>
          </w:p>
        </w:tc>
        <w:tc>
          <w:tcPr>
            <w:tcW w:w="1399" w:type="dxa"/>
            <w:gridSpan w:val="2"/>
            <w:tcBorders>
              <w:top w:val="nil"/>
              <w:left w:val="single" w:sz="1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73.740</w:t>
            </w:r>
          </w:p>
        </w:tc>
        <w:tc>
          <w:tcPr>
            <w:tcW w:w="892" w:type="dxa"/>
            <w:gridSpan w:val="2"/>
            <w:tcBorders>
              <w:top w:val="nil"/>
              <w:left w:val="single" w:sz="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48</w:t>
            </w:r>
          </w:p>
        </w:tc>
        <w:tc>
          <w:tcPr>
            <w:tcW w:w="1305" w:type="dxa"/>
            <w:gridSpan w:val="2"/>
            <w:tcBorders>
              <w:top w:val="nil"/>
              <w:left w:val="single" w:sz="8" w:space="0" w:color="000000"/>
              <w:bottom w:val="nil"/>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1.536</w:t>
            </w:r>
          </w:p>
        </w:tc>
        <w:tc>
          <w:tcPr>
            <w:tcW w:w="874" w:type="dxa"/>
            <w:tcBorders>
              <w:top w:val="nil"/>
              <w:left w:val="single" w:sz="8" w:space="0" w:color="000000"/>
              <w:bottom w:val="nil"/>
              <w:right w:val="single" w:sz="8" w:space="0" w:color="000000"/>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c>
          <w:tcPr>
            <w:tcW w:w="873" w:type="dxa"/>
            <w:tcBorders>
              <w:top w:val="nil"/>
              <w:left w:val="single" w:sz="8" w:space="0" w:color="000000"/>
              <w:bottom w:val="nil"/>
              <w:right w:val="single" w:sz="18" w:space="0" w:color="000000"/>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r>
      <w:tr w:rsidR="00BB1A72" w:rsidRPr="004E079C" w:rsidTr="004E079C">
        <w:trPr>
          <w:gridAfter w:val="1"/>
          <w:wAfter w:w="17" w:type="dxa"/>
          <w:cantSplit/>
        </w:trPr>
        <w:tc>
          <w:tcPr>
            <w:tcW w:w="327" w:type="dxa"/>
            <w:vMerge/>
            <w:tcBorders>
              <w:top w:val="single" w:sz="18" w:space="0" w:color="000000"/>
              <w:left w:val="single" w:sz="18" w:space="0" w:color="000000"/>
              <w:bottom w:val="single" w:sz="18" w:space="0" w:color="000000"/>
              <w:right w:val="nil"/>
            </w:tcBorders>
            <w:vAlign w:val="center"/>
            <w:hideMark/>
          </w:tcPr>
          <w:p w:rsidR="00BB1A72" w:rsidRPr="004E079C" w:rsidRDefault="00BB1A72" w:rsidP="00674D74">
            <w:pPr>
              <w:spacing w:after="0" w:line="240" w:lineRule="auto"/>
              <w:rPr>
                <w:rFonts w:ascii="Cambria" w:hAnsi="Cambria" w:cs="Times New Roman"/>
                <w:color w:val="000000" w:themeColor="text1"/>
                <w:sz w:val="24"/>
                <w:szCs w:val="24"/>
                <w:lang w:val="id-ID" w:eastAsia="id-ID"/>
              </w:rPr>
            </w:pPr>
          </w:p>
        </w:tc>
        <w:tc>
          <w:tcPr>
            <w:tcW w:w="1374" w:type="dxa"/>
            <w:tcBorders>
              <w:top w:val="nil"/>
              <w:left w:val="nil"/>
              <w:bottom w:val="single" w:sz="18" w:space="0" w:color="000000"/>
              <w:right w:val="single" w:sz="18" w:space="0" w:color="000000"/>
            </w:tcBorders>
            <w:shd w:val="clear" w:color="auto" w:fill="FFFFFF"/>
            <w:hideMark/>
          </w:tcPr>
          <w:p w:rsidR="00BB1A72" w:rsidRPr="004E079C" w:rsidRDefault="00BB1A72" w:rsidP="00674D74">
            <w:pPr>
              <w:autoSpaceDE w:val="0"/>
              <w:autoSpaceDN w:val="0"/>
              <w:adjustRightInd w:val="0"/>
              <w:spacing w:after="0" w:line="240" w:lineRule="auto"/>
              <w:ind w:left="60" w:right="60"/>
              <w:rPr>
                <w:rFonts w:ascii="Cambria" w:hAnsi="Cambria"/>
                <w:color w:val="000000" w:themeColor="text1"/>
                <w:sz w:val="24"/>
                <w:szCs w:val="24"/>
                <w:lang w:eastAsia="id-ID"/>
              </w:rPr>
            </w:pPr>
            <w:r w:rsidRPr="004E079C">
              <w:rPr>
                <w:rFonts w:ascii="Cambria" w:hAnsi="Cambria"/>
                <w:color w:val="000000" w:themeColor="text1"/>
                <w:sz w:val="24"/>
                <w:szCs w:val="24"/>
                <w:lang w:eastAsia="id-ID"/>
              </w:rPr>
              <w:t>Total</w:t>
            </w:r>
          </w:p>
        </w:tc>
        <w:tc>
          <w:tcPr>
            <w:tcW w:w="1399" w:type="dxa"/>
            <w:gridSpan w:val="2"/>
            <w:tcBorders>
              <w:top w:val="nil"/>
              <w:left w:val="single" w:sz="18" w:space="0" w:color="000000"/>
              <w:bottom w:val="single" w:sz="18" w:space="0" w:color="000000"/>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204.302</w:t>
            </w:r>
          </w:p>
        </w:tc>
        <w:tc>
          <w:tcPr>
            <w:tcW w:w="892" w:type="dxa"/>
            <w:gridSpan w:val="2"/>
            <w:tcBorders>
              <w:top w:val="nil"/>
              <w:left w:val="single" w:sz="8" w:space="0" w:color="000000"/>
              <w:bottom w:val="single" w:sz="18" w:space="0" w:color="000000"/>
              <w:right w:val="single" w:sz="8" w:space="0" w:color="000000"/>
            </w:tcBorders>
            <w:shd w:val="clear" w:color="auto" w:fill="FFFFFF"/>
            <w:vAlign w:val="center"/>
            <w:hideMark/>
          </w:tcPr>
          <w:p w:rsidR="00BB1A72" w:rsidRPr="004E079C" w:rsidRDefault="00BB1A72" w:rsidP="00674D74">
            <w:pPr>
              <w:autoSpaceDE w:val="0"/>
              <w:autoSpaceDN w:val="0"/>
              <w:adjustRightInd w:val="0"/>
              <w:spacing w:after="0" w:line="240" w:lineRule="auto"/>
              <w:ind w:left="60" w:right="60"/>
              <w:jc w:val="right"/>
              <w:rPr>
                <w:rFonts w:ascii="Cambria" w:hAnsi="Cambria"/>
                <w:color w:val="000000" w:themeColor="text1"/>
                <w:sz w:val="24"/>
                <w:szCs w:val="24"/>
                <w:lang w:eastAsia="id-ID"/>
              </w:rPr>
            </w:pPr>
            <w:r w:rsidRPr="004E079C">
              <w:rPr>
                <w:rFonts w:ascii="Cambria" w:hAnsi="Cambria"/>
                <w:color w:val="000000" w:themeColor="text1"/>
                <w:sz w:val="24"/>
                <w:szCs w:val="24"/>
                <w:lang w:eastAsia="id-ID"/>
              </w:rPr>
              <w:t>52</w:t>
            </w:r>
          </w:p>
        </w:tc>
        <w:tc>
          <w:tcPr>
            <w:tcW w:w="1305" w:type="dxa"/>
            <w:gridSpan w:val="2"/>
            <w:tcBorders>
              <w:top w:val="nil"/>
              <w:left w:val="single" w:sz="8" w:space="0" w:color="000000"/>
              <w:bottom w:val="single" w:sz="18" w:space="0" w:color="000000"/>
              <w:right w:val="single" w:sz="8" w:space="0" w:color="000000"/>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c>
          <w:tcPr>
            <w:tcW w:w="874" w:type="dxa"/>
            <w:tcBorders>
              <w:top w:val="nil"/>
              <w:left w:val="single" w:sz="8" w:space="0" w:color="000000"/>
              <w:bottom w:val="single" w:sz="18" w:space="0" w:color="000000"/>
              <w:right w:val="single" w:sz="8" w:space="0" w:color="000000"/>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c>
          <w:tcPr>
            <w:tcW w:w="873" w:type="dxa"/>
            <w:tcBorders>
              <w:top w:val="nil"/>
              <w:left w:val="single" w:sz="8" w:space="0" w:color="000000"/>
              <w:bottom w:val="single" w:sz="18" w:space="0" w:color="000000"/>
              <w:right w:val="single" w:sz="18" w:space="0" w:color="000000"/>
            </w:tcBorders>
            <w:shd w:val="clear" w:color="auto" w:fill="FFFFFF"/>
            <w:vAlign w:val="center"/>
          </w:tcPr>
          <w:p w:rsidR="00BB1A72" w:rsidRPr="004E079C" w:rsidRDefault="00BB1A72" w:rsidP="00674D74">
            <w:pPr>
              <w:autoSpaceDE w:val="0"/>
              <w:autoSpaceDN w:val="0"/>
              <w:adjustRightInd w:val="0"/>
              <w:spacing w:after="0" w:line="240" w:lineRule="auto"/>
              <w:rPr>
                <w:rFonts w:ascii="Cambria" w:hAnsi="Cambria"/>
                <w:color w:val="000000" w:themeColor="text1"/>
                <w:sz w:val="24"/>
                <w:szCs w:val="24"/>
                <w:lang w:eastAsia="id-ID"/>
              </w:rPr>
            </w:pPr>
          </w:p>
        </w:tc>
      </w:tr>
      <w:tr w:rsidR="00BB1A72" w:rsidRPr="004E079C" w:rsidTr="00BB1A72">
        <w:trPr>
          <w:cantSplit/>
        </w:trPr>
        <w:tc>
          <w:tcPr>
            <w:tcW w:w="7061" w:type="dxa"/>
            <w:gridSpan w:val="11"/>
            <w:tcBorders>
              <w:top w:val="nil"/>
              <w:left w:val="nil"/>
              <w:bottom w:val="nil"/>
              <w:right w:val="nil"/>
            </w:tcBorders>
            <w:shd w:val="clear" w:color="auto" w:fill="FFFFFF"/>
            <w:hideMark/>
          </w:tcPr>
          <w:p w:rsidR="00BB1A72" w:rsidRPr="00144D0D" w:rsidRDefault="00BB1A72" w:rsidP="004E079C">
            <w:pPr>
              <w:autoSpaceDE w:val="0"/>
              <w:autoSpaceDN w:val="0"/>
              <w:adjustRightInd w:val="0"/>
              <w:spacing w:after="0" w:line="360" w:lineRule="auto"/>
              <w:ind w:left="60" w:right="60"/>
              <w:rPr>
                <w:rFonts w:ascii="Cambria" w:hAnsi="Cambria"/>
                <w:color w:val="000000" w:themeColor="text1"/>
                <w:sz w:val="18"/>
                <w:szCs w:val="18"/>
                <w:lang w:eastAsia="id-ID"/>
              </w:rPr>
            </w:pPr>
            <w:r w:rsidRPr="00144D0D">
              <w:rPr>
                <w:rFonts w:ascii="Cambria" w:hAnsi="Cambria"/>
                <w:color w:val="000000" w:themeColor="text1"/>
                <w:sz w:val="18"/>
                <w:szCs w:val="18"/>
                <w:lang w:eastAsia="id-ID"/>
              </w:rPr>
              <w:t xml:space="preserve">a. Dependent Variable: </w:t>
            </w:r>
            <w:proofErr w:type="spellStart"/>
            <w:r w:rsidRPr="00144D0D">
              <w:rPr>
                <w:rFonts w:ascii="Cambria" w:hAnsi="Cambria"/>
                <w:color w:val="000000" w:themeColor="text1"/>
                <w:sz w:val="18"/>
                <w:szCs w:val="18"/>
                <w:lang w:eastAsia="id-ID"/>
              </w:rPr>
              <w:t>Kinerja</w:t>
            </w:r>
            <w:proofErr w:type="spellEnd"/>
          </w:p>
        </w:tc>
      </w:tr>
      <w:tr w:rsidR="00BB1A72" w:rsidRPr="004E079C" w:rsidTr="00BB1A72">
        <w:trPr>
          <w:cantSplit/>
        </w:trPr>
        <w:tc>
          <w:tcPr>
            <w:tcW w:w="7061" w:type="dxa"/>
            <w:gridSpan w:val="11"/>
            <w:tcBorders>
              <w:top w:val="nil"/>
              <w:left w:val="nil"/>
              <w:bottom w:val="nil"/>
              <w:right w:val="nil"/>
            </w:tcBorders>
            <w:shd w:val="clear" w:color="auto" w:fill="FFFFFF"/>
            <w:hideMark/>
          </w:tcPr>
          <w:p w:rsidR="00BB1A72" w:rsidRPr="00144D0D" w:rsidRDefault="00BB1A72" w:rsidP="004E079C">
            <w:pPr>
              <w:autoSpaceDE w:val="0"/>
              <w:autoSpaceDN w:val="0"/>
              <w:adjustRightInd w:val="0"/>
              <w:spacing w:after="0" w:line="360" w:lineRule="auto"/>
              <w:ind w:left="60" w:right="60"/>
              <w:rPr>
                <w:rFonts w:ascii="Cambria" w:hAnsi="Cambria"/>
                <w:color w:val="000000" w:themeColor="text1"/>
                <w:sz w:val="18"/>
                <w:szCs w:val="18"/>
                <w:lang w:eastAsia="id-ID"/>
              </w:rPr>
            </w:pPr>
            <w:r w:rsidRPr="00144D0D">
              <w:rPr>
                <w:rFonts w:ascii="Cambria" w:hAnsi="Cambria"/>
                <w:color w:val="000000" w:themeColor="text1"/>
                <w:sz w:val="18"/>
                <w:szCs w:val="18"/>
                <w:lang w:eastAsia="id-ID"/>
              </w:rPr>
              <w:t xml:space="preserve">b. Predictors: (Constant), </w:t>
            </w:r>
            <w:proofErr w:type="spellStart"/>
            <w:r w:rsidRPr="00144D0D">
              <w:rPr>
                <w:rFonts w:ascii="Cambria" w:hAnsi="Cambria"/>
                <w:color w:val="000000" w:themeColor="text1"/>
                <w:sz w:val="18"/>
                <w:szCs w:val="18"/>
                <w:lang w:eastAsia="id-ID"/>
              </w:rPr>
              <w:t>Obyektivitas</w:t>
            </w:r>
            <w:proofErr w:type="spellEnd"/>
            <w:r w:rsidRPr="00144D0D">
              <w:rPr>
                <w:rFonts w:ascii="Cambria" w:hAnsi="Cambria"/>
                <w:color w:val="000000" w:themeColor="text1"/>
                <w:sz w:val="18"/>
                <w:szCs w:val="18"/>
                <w:lang w:eastAsia="id-ID"/>
              </w:rPr>
              <w:t xml:space="preserve">, </w:t>
            </w:r>
            <w:proofErr w:type="spellStart"/>
            <w:r w:rsidRPr="00144D0D">
              <w:rPr>
                <w:rFonts w:ascii="Cambria" w:hAnsi="Cambria"/>
                <w:color w:val="000000" w:themeColor="text1"/>
                <w:sz w:val="18"/>
                <w:szCs w:val="18"/>
                <w:lang w:eastAsia="id-ID"/>
              </w:rPr>
              <w:t>Tekno_Inform</w:t>
            </w:r>
            <w:proofErr w:type="spellEnd"/>
            <w:r w:rsidRPr="00144D0D">
              <w:rPr>
                <w:rFonts w:ascii="Cambria" w:hAnsi="Cambria"/>
                <w:color w:val="000000" w:themeColor="text1"/>
                <w:sz w:val="18"/>
                <w:szCs w:val="18"/>
                <w:lang w:eastAsia="id-ID"/>
              </w:rPr>
              <w:t xml:space="preserve">, </w:t>
            </w:r>
            <w:proofErr w:type="spellStart"/>
            <w:r w:rsidRPr="00144D0D">
              <w:rPr>
                <w:rFonts w:ascii="Cambria" w:hAnsi="Cambria"/>
                <w:color w:val="000000" w:themeColor="text1"/>
                <w:sz w:val="18"/>
                <w:szCs w:val="18"/>
                <w:lang w:eastAsia="id-ID"/>
              </w:rPr>
              <w:t>Pelatihan</w:t>
            </w:r>
            <w:proofErr w:type="spellEnd"/>
            <w:r w:rsidRPr="00144D0D">
              <w:rPr>
                <w:rFonts w:ascii="Cambria" w:hAnsi="Cambria"/>
                <w:color w:val="000000" w:themeColor="text1"/>
                <w:sz w:val="18"/>
                <w:szCs w:val="18"/>
                <w:lang w:eastAsia="id-ID"/>
              </w:rPr>
              <w:t xml:space="preserve">, </w:t>
            </w:r>
            <w:proofErr w:type="spellStart"/>
            <w:r w:rsidRPr="00144D0D">
              <w:rPr>
                <w:rFonts w:ascii="Cambria" w:hAnsi="Cambria"/>
                <w:color w:val="000000" w:themeColor="text1"/>
                <w:sz w:val="18"/>
                <w:szCs w:val="18"/>
                <w:lang w:eastAsia="id-ID"/>
              </w:rPr>
              <w:t>Independensi</w:t>
            </w:r>
            <w:proofErr w:type="spellEnd"/>
          </w:p>
        </w:tc>
      </w:tr>
    </w:tbl>
    <w:p w:rsidR="00144D0D" w:rsidRDefault="00F905E7" w:rsidP="004E079C">
      <w:pPr>
        <w:spacing w:after="0" w:line="360" w:lineRule="auto"/>
        <w:ind w:left="567"/>
        <w:jc w:val="both"/>
        <w:rPr>
          <w:rFonts w:ascii="Cambria" w:hAnsi="Cambria"/>
          <w:color w:val="000000" w:themeColor="text1"/>
          <w:sz w:val="24"/>
          <w:szCs w:val="24"/>
        </w:rPr>
      </w:pPr>
      <w:r w:rsidRPr="00F905E7">
        <w:rPr>
          <w:rFonts w:ascii="Cambria" w:hAnsi="Cambria"/>
          <w:color w:val="000000" w:themeColor="text1"/>
          <w:sz w:val="24"/>
          <w:szCs w:val="24"/>
        </w:rPr>
        <w:t>Source: Primary data processed in 2021</w:t>
      </w:r>
    </w:p>
    <w:p w:rsidR="00F905E7" w:rsidRPr="004E079C" w:rsidRDefault="00F905E7" w:rsidP="004E079C">
      <w:pPr>
        <w:spacing w:after="0" w:line="360" w:lineRule="auto"/>
        <w:ind w:left="567"/>
        <w:jc w:val="both"/>
        <w:rPr>
          <w:rFonts w:ascii="Cambria" w:hAnsi="Cambria"/>
          <w:color w:val="000000" w:themeColor="text1"/>
          <w:sz w:val="24"/>
          <w:szCs w:val="24"/>
          <w:lang w:val="id-ID"/>
        </w:rPr>
      </w:pPr>
    </w:p>
    <w:p w:rsidR="00B46077" w:rsidRDefault="00F905E7" w:rsidP="00674D74">
      <w:pPr>
        <w:pStyle w:val="ListParagraph"/>
        <w:spacing w:after="0" w:line="360" w:lineRule="auto"/>
        <w:ind w:left="0" w:firstLine="567"/>
        <w:jc w:val="both"/>
        <w:rPr>
          <w:rFonts w:ascii="Cambria" w:hAnsi="Cambria"/>
          <w:color w:val="000000" w:themeColor="text1"/>
          <w:sz w:val="24"/>
          <w:szCs w:val="24"/>
        </w:rPr>
      </w:pPr>
      <w:r w:rsidRPr="00F905E7">
        <w:rPr>
          <w:rFonts w:ascii="Cambria" w:hAnsi="Cambria"/>
          <w:color w:val="000000" w:themeColor="text1"/>
          <w:sz w:val="24"/>
          <w:szCs w:val="24"/>
        </w:rPr>
        <w:lastRenderedPageBreak/>
        <w:t>The results of the analysis of the data that has been obtained, it can be known that the value of F</w:t>
      </w:r>
      <w:r w:rsidR="00674D74">
        <w:rPr>
          <w:rFonts w:ascii="Cambria" w:hAnsi="Cambria"/>
          <w:color w:val="000000" w:themeColor="text1"/>
          <w:sz w:val="24"/>
          <w:szCs w:val="24"/>
          <w:lang w:val="id-ID"/>
        </w:rPr>
        <w:t xml:space="preserve">score </w:t>
      </w:r>
      <w:r w:rsidRPr="00F905E7">
        <w:rPr>
          <w:rFonts w:ascii="Cambria" w:hAnsi="Cambria"/>
          <w:color w:val="000000" w:themeColor="text1"/>
          <w:sz w:val="24"/>
          <w:szCs w:val="24"/>
        </w:rPr>
        <w:t xml:space="preserve">is 24,588, because </w:t>
      </w:r>
      <w:proofErr w:type="spellStart"/>
      <w:r w:rsidRPr="00F905E7">
        <w:rPr>
          <w:rFonts w:ascii="Cambria" w:hAnsi="Cambria"/>
          <w:color w:val="000000" w:themeColor="text1"/>
          <w:sz w:val="24"/>
          <w:szCs w:val="24"/>
        </w:rPr>
        <w:t>Fscore</w:t>
      </w:r>
      <w:proofErr w:type="spellEnd"/>
      <w:r w:rsidRPr="00F905E7">
        <w:rPr>
          <w:rFonts w:ascii="Cambria" w:hAnsi="Cambria"/>
          <w:color w:val="000000" w:themeColor="text1"/>
          <w:sz w:val="24"/>
          <w:szCs w:val="24"/>
        </w:rPr>
        <w:t xml:space="preserve"> &gt; </w:t>
      </w:r>
      <w:proofErr w:type="spellStart"/>
      <w:r w:rsidRPr="00F905E7">
        <w:rPr>
          <w:rFonts w:ascii="Cambria" w:hAnsi="Cambria"/>
          <w:color w:val="000000" w:themeColor="text1"/>
          <w:sz w:val="24"/>
          <w:szCs w:val="24"/>
        </w:rPr>
        <w:t>Ftable</w:t>
      </w:r>
      <w:proofErr w:type="spellEnd"/>
      <w:r w:rsidRPr="00F905E7">
        <w:rPr>
          <w:rFonts w:ascii="Cambria" w:hAnsi="Cambria"/>
          <w:color w:val="000000" w:themeColor="text1"/>
          <w:sz w:val="24"/>
          <w:szCs w:val="24"/>
        </w:rPr>
        <w:t xml:space="preserve"> (24,588 &gt; 2,790) and the significance of 0.000 &lt; 0.05 then Ho was rejected. It can be concluded that Ha is accepted, meaning that there is an influence between flexibility, organizational culture, competence and integrity simultaneously and significantly to performance.</w:t>
      </w:r>
    </w:p>
    <w:p w:rsidR="00F905E7" w:rsidRPr="00B46077" w:rsidRDefault="00F905E7" w:rsidP="00674D74">
      <w:pPr>
        <w:pStyle w:val="ListParagraph"/>
        <w:spacing w:after="0" w:line="360" w:lineRule="auto"/>
        <w:ind w:left="0" w:firstLine="567"/>
        <w:jc w:val="both"/>
        <w:rPr>
          <w:rFonts w:ascii="Cambria" w:hAnsi="Cambria" w:cs="Times New Roman"/>
          <w:b/>
          <w:sz w:val="24"/>
          <w:szCs w:val="24"/>
        </w:rPr>
      </w:pPr>
    </w:p>
    <w:p w:rsidR="00067E9F" w:rsidRPr="00B46077" w:rsidRDefault="002E5145" w:rsidP="002E5145">
      <w:pPr>
        <w:spacing w:after="0" w:line="360" w:lineRule="auto"/>
        <w:ind w:right="-1"/>
        <w:jc w:val="both"/>
        <w:rPr>
          <w:rFonts w:ascii="Cambria" w:hAnsi="Cambria" w:cs="Times New Roman"/>
          <w:b/>
          <w:sz w:val="24"/>
          <w:szCs w:val="24"/>
        </w:rPr>
      </w:pPr>
      <w:r>
        <w:rPr>
          <w:rFonts w:ascii="Cambria" w:hAnsi="Cambria" w:cs="Times New Roman"/>
          <w:b/>
          <w:sz w:val="24"/>
          <w:szCs w:val="24"/>
          <w:lang w:val="id-ID"/>
        </w:rPr>
        <w:t xml:space="preserve">C. </w:t>
      </w:r>
      <w:r w:rsidR="00F905E7">
        <w:rPr>
          <w:rFonts w:ascii="Cambria" w:hAnsi="Cambria" w:cs="Times New Roman"/>
          <w:b/>
          <w:sz w:val="24"/>
          <w:szCs w:val="24"/>
        </w:rPr>
        <w:t>Hypothesis Test (T Test</w:t>
      </w:r>
      <w:r w:rsidR="00F905E7" w:rsidRPr="00F905E7">
        <w:rPr>
          <w:rFonts w:ascii="Cambria" w:hAnsi="Cambria" w:cs="Times New Roman"/>
          <w:b/>
          <w:sz w:val="24"/>
          <w:szCs w:val="24"/>
        </w:rPr>
        <w:t>)</w:t>
      </w:r>
    </w:p>
    <w:p w:rsidR="004E079C" w:rsidRDefault="00F905E7" w:rsidP="00674D74">
      <w:pPr>
        <w:pStyle w:val="ListParagraph"/>
        <w:spacing w:after="0" w:line="360" w:lineRule="auto"/>
        <w:ind w:left="0" w:firstLine="567"/>
        <w:jc w:val="both"/>
        <w:rPr>
          <w:rFonts w:ascii="Cambria" w:hAnsi="Cambria"/>
          <w:color w:val="000000" w:themeColor="text1"/>
          <w:sz w:val="24"/>
          <w:szCs w:val="24"/>
        </w:rPr>
      </w:pPr>
      <w:r w:rsidRPr="00F905E7">
        <w:rPr>
          <w:rFonts w:ascii="Cambria" w:hAnsi="Cambria"/>
          <w:color w:val="000000" w:themeColor="text1"/>
          <w:sz w:val="24"/>
          <w:szCs w:val="24"/>
        </w:rPr>
        <w:t>The t test is used to partially determine the significance of the variable influence of flexibility, organizational culture, competence and integrity on employee performance. If the t test results with a significant value of &lt; 0.05, the free variable partially has a substanti</w:t>
      </w:r>
      <w:r>
        <w:rPr>
          <w:rFonts w:ascii="Cambria" w:hAnsi="Cambria"/>
          <w:color w:val="000000" w:themeColor="text1"/>
          <w:sz w:val="24"/>
          <w:szCs w:val="24"/>
        </w:rPr>
        <w:t>al effect on the bound variable</w:t>
      </w:r>
      <w:r w:rsidR="004E079C" w:rsidRPr="004E079C">
        <w:rPr>
          <w:rFonts w:ascii="Cambria" w:hAnsi="Cambria"/>
          <w:color w:val="000000" w:themeColor="text1"/>
          <w:sz w:val="24"/>
          <w:szCs w:val="24"/>
        </w:rPr>
        <w:t xml:space="preserve">. </w:t>
      </w:r>
    </w:p>
    <w:p w:rsidR="00F905E7" w:rsidRPr="004E079C" w:rsidRDefault="00F905E7" w:rsidP="004E079C">
      <w:pPr>
        <w:pStyle w:val="ListParagraph"/>
        <w:spacing w:after="0" w:line="360" w:lineRule="auto"/>
        <w:ind w:left="709"/>
        <w:jc w:val="both"/>
        <w:rPr>
          <w:rFonts w:ascii="Cambria" w:hAnsi="Cambria"/>
          <w:color w:val="000000" w:themeColor="text1"/>
          <w:sz w:val="24"/>
          <w:szCs w:val="24"/>
        </w:rPr>
      </w:pPr>
    </w:p>
    <w:p w:rsidR="004E079C" w:rsidRPr="004E079C" w:rsidRDefault="00F905E7" w:rsidP="00674D74">
      <w:pPr>
        <w:pStyle w:val="ListParagraph"/>
        <w:spacing w:after="0" w:line="240" w:lineRule="auto"/>
        <w:jc w:val="center"/>
        <w:rPr>
          <w:rFonts w:ascii="Cambria" w:hAnsi="Cambria"/>
          <w:b/>
          <w:color w:val="000000" w:themeColor="text1"/>
          <w:sz w:val="24"/>
          <w:szCs w:val="24"/>
        </w:rPr>
      </w:pPr>
      <w:r>
        <w:rPr>
          <w:rFonts w:ascii="Cambria" w:hAnsi="Cambria"/>
          <w:b/>
          <w:color w:val="000000" w:themeColor="text1"/>
          <w:sz w:val="24"/>
          <w:szCs w:val="24"/>
        </w:rPr>
        <w:t>T Test Result</w:t>
      </w:r>
    </w:p>
    <w:p w:rsidR="004E079C" w:rsidRPr="004E079C" w:rsidRDefault="004E079C" w:rsidP="00674D74">
      <w:pPr>
        <w:pStyle w:val="ListParagraph"/>
        <w:spacing w:after="0" w:line="240" w:lineRule="auto"/>
        <w:jc w:val="center"/>
        <w:rPr>
          <w:rFonts w:ascii="Cambria" w:hAnsi="Cambria"/>
          <w:b/>
          <w:color w:val="000000" w:themeColor="text1"/>
          <w:sz w:val="24"/>
          <w:szCs w:val="24"/>
        </w:rPr>
      </w:pPr>
      <w:proofErr w:type="spellStart"/>
      <w:r w:rsidRPr="004E079C">
        <w:rPr>
          <w:rFonts w:ascii="Cambria" w:hAnsi="Cambria"/>
          <w:b/>
          <w:bCs/>
          <w:color w:val="000000" w:themeColor="text1"/>
          <w:sz w:val="18"/>
          <w:szCs w:val="18"/>
        </w:rPr>
        <w:t>Coefficients</w:t>
      </w:r>
      <w:r w:rsidRPr="004E079C">
        <w:rPr>
          <w:rFonts w:ascii="Cambria" w:hAnsi="Cambria"/>
          <w:b/>
          <w:bCs/>
          <w:color w:val="000000" w:themeColor="text1"/>
          <w:sz w:val="18"/>
          <w:szCs w:val="18"/>
          <w:vertAlign w:val="superscript"/>
        </w:rPr>
        <w:t>a</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4"/>
        <w:gridCol w:w="1710"/>
        <w:gridCol w:w="1181"/>
        <w:gridCol w:w="1266"/>
        <w:gridCol w:w="1425"/>
        <w:gridCol w:w="1107"/>
        <w:gridCol w:w="1264"/>
      </w:tblGrid>
      <w:tr w:rsidR="004E079C" w:rsidRPr="004E079C" w:rsidTr="00674D74">
        <w:trPr>
          <w:cantSplit/>
          <w:jc w:val="center"/>
        </w:trPr>
        <w:tc>
          <w:tcPr>
            <w:tcW w:w="1538"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Model</w:t>
            </w:r>
          </w:p>
        </w:tc>
        <w:tc>
          <w:tcPr>
            <w:tcW w:w="1357"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Unstandardized Coefficients</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Standardized Coefficients</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T</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Sig.</w:t>
            </w:r>
          </w:p>
        </w:tc>
      </w:tr>
      <w:tr w:rsidR="004E079C" w:rsidRPr="004E079C" w:rsidTr="00674D74">
        <w:trPr>
          <w:cantSplit/>
          <w:jc w:val="center"/>
        </w:trPr>
        <w:tc>
          <w:tcPr>
            <w:tcW w:w="1538" w:type="pct"/>
            <w:gridSpan w:val="2"/>
            <w:vMerge/>
            <w:tcBorders>
              <w:top w:val="single" w:sz="4" w:space="0" w:color="auto"/>
              <w:left w:val="single" w:sz="4" w:space="0" w:color="auto"/>
              <w:bottom w:val="single" w:sz="4" w:space="0" w:color="auto"/>
              <w:right w:val="single" w:sz="4" w:space="0" w:color="auto"/>
            </w:tcBorders>
            <w:vAlign w:val="center"/>
            <w:hideMark/>
          </w:tcPr>
          <w:p w:rsidR="004E079C" w:rsidRPr="004E079C" w:rsidRDefault="004E079C" w:rsidP="00674D74">
            <w:pPr>
              <w:spacing w:after="0" w:line="240" w:lineRule="auto"/>
              <w:rPr>
                <w:rFonts w:ascii="Cambria" w:hAnsi="Cambria" w:cs="Arial"/>
                <w:color w:val="000000" w:themeColor="text1"/>
                <w:sz w:val="18"/>
                <w:szCs w:val="18"/>
                <w:lang w:val="id-ID" w:eastAsia="id-ID"/>
              </w:rPr>
            </w:pPr>
          </w:p>
        </w:tc>
        <w:tc>
          <w:tcPr>
            <w:tcW w:w="65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B</w:t>
            </w:r>
          </w:p>
        </w:tc>
        <w:tc>
          <w:tcPr>
            <w:tcW w:w="70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Std. Error</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left="60" w:right="60"/>
              <w:jc w:val="center"/>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Beta</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bottom"/>
          </w:tcPr>
          <w:p w:rsidR="004E079C" w:rsidRPr="004E079C" w:rsidRDefault="004E079C" w:rsidP="00674D74">
            <w:pPr>
              <w:autoSpaceDE w:val="0"/>
              <w:autoSpaceDN w:val="0"/>
              <w:adjustRightInd w:val="0"/>
              <w:spacing w:after="0" w:line="240" w:lineRule="auto"/>
              <w:rPr>
                <w:rFonts w:ascii="Cambria" w:hAnsi="Cambria" w:cs="Arial"/>
                <w:color w:val="000000" w:themeColor="text1"/>
                <w:sz w:val="18"/>
                <w:szCs w:val="18"/>
                <w:lang w:eastAsia="id-ID"/>
              </w:rPr>
            </w:pPr>
          </w:p>
        </w:tc>
        <w:tc>
          <w:tcPr>
            <w:tcW w:w="702" w:type="pct"/>
            <w:tcBorders>
              <w:top w:val="single" w:sz="4" w:space="0" w:color="auto"/>
              <w:left w:val="single" w:sz="4" w:space="0" w:color="auto"/>
              <w:bottom w:val="single" w:sz="4" w:space="0" w:color="auto"/>
              <w:right w:val="single" w:sz="4" w:space="0" w:color="auto"/>
            </w:tcBorders>
            <w:shd w:val="clear" w:color="auto" w:fill="FFFFFF"/>
            <w:vAlign w:val="bottom"/>
          </w:tcPr>
          <w:p w:rsidR="004E079C" w:rsidRPr="004E079C" w:rsidRDefault="004E079C" w:rsidP="00674D74">
            <w:pPr>
              <w:autoSpaceDE w:val="0"/>
              <w:autoSpaceDN w:val="0"/>
              <w:adjustRightInd w:val="0"/>
              <w:spacing w:after="0" w:line="240" w:lineRule="auto"/>
              <w:rPr>
                <w:rFonts w:ascii="Cambria" w:hAnsi="Cambria" w:cs="Arial"/>
                <w:color w:val="000000" w:themeColor="text1"/>
                <w:sz w:val="18"/>
                <w:szCs w:val="18"/>
                <w:lang w:eastAsia="id-ID"/>
              </w:rPr>
            </w:pPr>
          </w:p>
        </w:tc>
      </w:tr>
      <w:tr w:rsidR="004E079C" w:rsidRPr="004E079C" w:rsidTr="00674D74">
        <w:trPr>
          <w:cantSplit/>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E0E0E0"/>
            <w:hideMark/>
          </w:tcPr>
          <w:p w:rsidR="004E079C" w:rsidRPr="004E079C" w:rsidRDefault="004E079C" w:rsidP="00674D74">
            <w:pPr>
              <w:autoSpaceDE w:val="0"/>
              <w:autoSpaceDN w:val="0"/>
              <w:adjustRightInd w:val="0"/>
              <w:spacing w:after="0" w:line="240" w:lineRule="auto"/>
              <w:ind w:left="60" w:right="60"/>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w:t>
            </w:r>
          </w:p>
        </w:tc>
        <w:tc>
          <w:tcPr>
            <w:tcW w:w="947" w:type="pct"/>
            <w:tcBorders>
              <w:top w:val="single" w:sz="4" w:space="0" w:color="auto"/>
              <w:left w:val="single" w:sz="4" w:space="0" w:color="auto"/>
              <w:bottom w:val="single" w:sz="4" w:space="0" w:color="auto"/>
              <w:right w:val="single" w:sz="4" w:space="0" w:color="auto"/>
            </w:tcBorders>
            <w:shd w:val="clear" w:color="auto" w:fill="E0E0E0"/>
            <w:hideMark/>
          </w:tcPr>
          <w:p w:rsidR="004E079C" w:rsidRPr="004E079C" w:rsidRDefault="004E079C" w:rsidP="00674D74">
            <w:pPr>
              <w:autoSpaceDE w:val="0"/>
              <w:autoSpaceDN w:val="0"/>
              <w:adjustRightInd w:val="0"/>
              <w:spacing w:after="0" w:line="240" w:lineRule="auto"/>
              <w:ind w:left="60" w:right="60"/>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(Constant)</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-.937</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2.241</w:t>
            </w:r>
          </w:p>
        </w:tc>
        <w:tc>
          <w:tcPr>
            <w:tcW w:w="790" w:type="pct"/>
            <w:tcBorders>
              <w:top w:val="single" w:sz="4" w:space="0" w:color="auto"/>
              <w:left w:val="single" w:sz="4" w:space="0" w:color="auto"/>
              <w:bottom w:val="single" w:sz="4" w:space="0" w:color="auto"/>
              <w:right w:val="single" w:sz="4" w:space="0" w:color="auto"/>
            </w:tcBorders>
            <w:shd w:val="clear" w:color="auto" w:fill="FFFFFF"/>
            <w:vAlign w:val="center"/>
          </w:tcPr>
          <w:p w:rsidR="004E079C" w:rsidRPr="004E079C" w:rsidRDefault="004E079C" w:rsidP="00674D74">
            <w:pPr>
              <w:autoSpaceDE w:val="0"/>
              <w:autoSpaceDN w:val="0"/>
              <w:adjustRightInd w:val="0"/>
              <w:spacing w:after="0" w:line="240" w:lineRule="auto"/>
              <w:rPr>
                <w:rFonts w:ascii="Cambria" w:hAnsi="Cambria" w:cs="Times New Roman"/>
                <w:color w:val="000000" w:themeColor="text1"/>
                <w:sz w:val="24"/>
                <w:szCs w:val="24"/>
                <w:lang w:eastAsia="id-ID"/>
              </w:rPr>
            </w:pP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-.418</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.678</w:t>
            </w:r>
          </w:p>
        </w:tc>
      </w:tr>
      <w:tr w:rsidR="00F905E7" w:rsidRPr="004E079C" w:rsidTr="00674D74">
        <w:trPr>
          <w:cantSplit/>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F905E7" w:rsidRPr="004E079C" w:rsidRDefault="00F905E7" w:rsidP="00674D74">
            <w:pPr>
              <w:spacing w:after="0" w:line="240" w:lineRule="auto"/>
              <w:rPr>
                <w:rFonts w:ascii="Cambria" w:hAnsi="Cambria" w:cs="Arial"/>
                <w:color w:val="000000" w:themeColor="text1"/>
                <w:sz w:val="18"/>
                <w:szCs w:val="18"/>
                <w:lang w:val="id-ID" w:eastAsia="id-ID"/>
              </w:rPr>
            </w:pPr>
          </w:p>
        </w:tc>
        <w:tc>
          <w:tcPr>
            <w:tcW w:w="947" w:type="pct"/>
            <w:tcBorders>
              <w:top w:val="single" w:sz="4" w:space="0" w:color="auto"/>
              <w:left w:val="single" w:sz="4" w:space="0" w:color="auto"/>
              <w:bottom w:val="single" w:sz="4" w:space="0" w:color="auto"/>
              <w:right w:val="single" w:sz="4" w:space="0" w:color="auto"/>
            </w:tcBorders>
            <w:shd w:val="clear" w:color="auto" w:fill="E0E0E0"/>
            <w:hideMark/>
          </w:tcPr>
          <w:p w:rsidR="00F905E7" w:rsidRPr="00F90D04" w:rsidRDefault="00F905E7" w:rsidP="00674D74">
            <w:pPr>
              <w:spacing w:line="240" w:lineRule="auto"/>
            </w:pPr>
            <w:r w:rsidRPr="00F90D04">
              <w:t>Flexibility</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val="id-ID" w:eastAsia="id-ID"/>
              </w:rPr>
            </w:pPr>
            <w:r w:rsidRPr="004E079C">
              <w:rPr>
                <w:rFonts w:ascii="Cambria" w:hAnsi="Cambria" w:cs="Arial"/>
                <w:color w:val="000000" w:themeColor="text1"/>
                <w:sz w:val="18"/>
                <w:szCs w:val="18"/>
                <w:lang w:eastAsia="id-ID"/>
              </w:rPr>
              <w:t>.208</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.113</w:t>
            </w:r>
          </w:p>
        </w:tc>
        <w:tc>
          <w:tcPr>
            <w:tcW w:w="790"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.231</w:t>
            </w: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1.839</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.072</w:t>
            </w:r>
          </w:p>
        </w:tc>
      </w:tr>
      <w:tr w:rsidR="00F905E7" w:rsidRPr="004E079C" w:rsidTr="00674D74">
        <w:trPr>
          <w:cantSplit/>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F905E7" w:rsidRPr="004E079C" w:rsidRDefault="00F905E7" w:rsidP="00674D74">
            <w:pPr>
              <w:spacing w:after="0" w:line="240" w:lineRule="auto"/>
              <w:rPr>
                <w:rFonts w:ascii="Cambria" w:hAnsi="Cambria" w:cs="Arial"/>
                <w:color w:val="000000" w:themeColor="text1"/>
                <w:sz w:val="18"/>
                <w:szCs w:val="18"/>
                <w:lang w:val="id-ID" w:eastAsia="id-ID"/>
              </w:rPr>
            </w:pPr>
          </w:p>
        </w:tc>
        <w:tc>
          <w:tcPr>
            <w:tcW w:w="947" w:type="pct"/>
            <w:tcBorders>
              <w:top w:val="single" w:sz="4" w:space="0" w:color="auto"/>
              <w:left w:val="single" w:sz="4" w:space="0" w:color="auto"/>
              <w:bottom w:val="single" w:sz="4" w:space="0" w:color="auto"/>
              <w:right w:val="single" w:sz="4" w:space="0" w:color="auto"/>
            </w:tcBorders>
            <w:shd w:val="clear" w:color="auto" w:fill="E0E0E0"/>
            <w:hideMark/>
          </w:tcPr>
          <w:p w:rsidR="00F905E7" w:rsidRPr="00F90D04" w:rsidRDefault="00F905E7" w:rsidP="00674D74">
            <w:pPr>
              <w:spacing w:line="240" w:lineRule="auto"/>
            </w:pPr>
            <w:r w:rsidRPr="00F90D04">
              <w:t>Organizational culture</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val="id-ID" w:eastAsia="id-ID"/>
              </w:rPr>
            </w:pPr>
            <w:r w:rsidRPr="004E079C">
              <w:rPr>
                <w:rFonts w:ascii="Cambria" w:hAnsi="Cambria" w:cs="Arial"/>
                <w:color w:val="000000" w:themeColor="text1"/>
                <w:sz w:val="18"/>
                <w:szCs w:val="18"/>
                <w:lang w:eastAsia="id-ID"/>
              </w:rPr>
              <w:t>.250</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.093</w:t>
            </w:r>
          </w:p>
        </w:tc>
        <w:tc>
          <w:tcPr>
            <w:tcW w:w="790"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.273</w:t>
            </w: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2.691</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.010</w:t>
            </w:r>
          </w:p>
        </w:tc>
      </w:tr>
      <w:tr w:rsidR="00F905E7" w:rsidRPr="004E079C" w:rsidTr="00674D74">
        <w:trPr>
          <w:cantSplit/>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F905E7" w:rsidRPr="004E079C" w:rsidRDefault="00F905E7" w:rsidP="00674D74">
            <w:pPr>
              <w:spacing w:after="0" w:line="240" w:lineRule="auto"/>
              <w:rPr>
                <w:rFonts w:ascii="Cambria" w:hAnsi="Cambria" w:cs="Arial"/>
                <w:color w:val="000000" w:themeColor="text1"/>
                <w:sz w:val="18"/>
                <w:szCs w:val="18"/>
                <w:lang w:val="id-ID" w:eastAsia="id-ID"/>
              </w:rPr>
            </w:pPr>
          </w:p>
        </w:tc>
        <w:tc>
          <w:tcPr>
            <w:tcW w:w="947" w:type="pct"/>
            <w:tcBorders>
              <w:top w:val="single" w:sz="4" w:space="0" w:color="auto"/>
              <w:left w:val="single" w:sz="4" w:space="0" w:color="auto"/>
              <w:bottom w:val="single" w:sz="4" w:space="0" w:color="auto"/>
              <w:right w:val="single" w:sz="4" w:space="0" w:color="auto"/>
            </w:tcBorders>
            <w:shd w:val="clear" w:color="auto" w:fill="E0E0E0"/>
            <w:hideMark/>
          </w:tcPr>
          <w:p w:rsidR="00F905E7" w:rsidRPr="00F90D04" w:rsidRDefault="00F905E7" w:rsidP="00674D74">
            <w:pPr>
              <w:spacing w:line="240" w:lineRule="auto"/>
            </w:pPr>
            <w:r w:rsidRPr="00F90D04">
              <w:t>Competence</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val="id-ID" w:eastAsia="id-ID"/>
              </w:rPr>
            </w:pPr>
            <w:r w:rsidRPr="004E079C">
              <w:rPr>
                <w:rFonts w:ascii="Cambria" w:hAnsi="Cambria" w:cs="Arial"/>
                <w:color w:val="000000" w:themeColor="text1"/>
                <w:sz w:val="18"/>
                <w:szCs w:val="18"/>
                <w:lang w:eastAsia="id-ID"/>
              </w:rPr>
              <w:t>.163</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.137</w:t>
            </w:r>
          </w:p>
        </w:tc>
        <w:tc>
          <w:tcPr>
            <w:tcW w:w="790"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.169</w:t>
            </w: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1.182</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.243</w:t>
            </w:r>
          </w:p>
        </w:tc>
      </w:tr>
      <w:tr w:rsidR="00F905E7" w:rsidRPr="004E079C" w:rsidTr="00674D74">
        <w:trPr>
          <w:cantSplit/>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F905E7" w:rsidRPr="004E079C" w:rsidRDefault="00F905E7" w:rsidP="00674D74">
            <w:pPr>
              <w:spacing w:after="0" w:line="240" w:lineRule="auto"/>
              <w:rPr>
                <w:rFonts w:ascii="Cambria" w:hAnsi="Cambria" w:cs="Arial"/>
                <w:color w:val="000000" w:themeColor="text1"/>
                <w:sz w:val="18"/>
                <w:szCs w:val="18"/>
                <w:lang w:val="id-ID" w:eastAsia="id-ID"/>
              </w:rPr>
            </w:pPr>
          </w:p>
        </w:tc>
        <w:tc>
          <w:tcPr>
            <w:tcW w:w="947" w:type="pct"/>
            <w:tcBorders>
              <w:top w:val="single" w:sz="4" w:space="0" w:color="auto"/>
              <w:left w:val="single" w:sz="4" w:space="0" w:color="auto"/>
              <w:bottom w:val="single" w:sz="4" w:space="0" w:color="auto"/>
              <w:right w:val="single" w:sz="4" w:space="0" w:color="auto"/>
            </w:tcBorders>
            <w:shd w:val="clear" w:color="auto" w:fill="E0E0E0"/>
            <w:hideMark/>
          </w:tcPr>
          <w:p w:rsidR="00F905E7" w:rsidRPr="00F90D04" w:rsidRDefault="00F905E7" w:rsidP="00674D74">
            <w:pPr>
              <w:spacing w:line="240" w:lineRule="auto"/>
            </w:pPr>
            <w:r w:rsidRPr="00F90D04">
              <w:t>Integrity</w:t>
            </w:r>
          </w:p>
        </w:tc>
        <w:tc>
          <w:tcPr>
            <w:tcW w:w="655"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val="id-ID" w:eastAsia="id-ID"/>
              </w:rPr>
            </w:pPr>
            <w:r w:rsidRPr="004E079C">
              <w:rPr>
                <w:rFonts w:ascii="Cambria" w:hAnsi="Cambria" w:cs="Arial"/>
                <w:color w:val="000000" w:themeColor="text1"/>
                <w:sz w:val="18"/>
                <w:szCs w:val="18"/>
                <w:lang w:eastAsia="id-ID"/>
              </w:rPr>
              <w:t>.384</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.133</w:t>
            </w:r>
          </w:p>
        </w:tc>
        <w:tc>
          <w:tcPr>
            <w:tcW w:w="790"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.361</w:t>
            </w:r>
          </w:p>
        </w:tc>
        <w:tc>
          <w:tcPr>
            <w:tcW w:w="614"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2.897</w:t>
            </w:r>
          </w:p>
        </w:tc>
        <w:tc>
          <w:tcPr>
            <w:tcW w:w="702" w:type="pct"/>
            <w:tcBorders>
              <w:top w:val="single" w:sz="4" w:space="0" w:color="auto"/>
              <w:left w:val="single" w:sz="4" w:space="0" w:color="auto"/>
              <w:bottom w:val="single" w:sz="4" w:space="0" w:color="auto"/>
              <w:right w:val="single" w:sz="4" w:space="0" w:color="auto"/>
            </w:tcBorders>
            <w:shd w:val="clear" w:color="auto" w:fill="FFFFFF"/>
            <w:hideMark/>
          </w:tcPr>
          <w:p w:rsidR="00F905E7" w:rsidRPr="004E079C" w:rsidRDefault="00F905E7" w:rsidP="00674D74">
            <w:pPr>
              <w:autoSpaceDE w:val="0"/>
              <w:autoSpaceDN w:val="0"/>
              <w:adjustRightInd w:val="0"/>
              <w:spacing w:after="0" w:line="240" w:lineRule="auto"/>
              <w:ind w:left="60" w:right="60"/>
              <w:jc w:val="right"/>
              <w:rPr>
                <w:rFonts w:ascii="Cambria" w:hAnsi="Cambria" w:cs="Arial"/>
                <w:color w:val="000000" w:themeColor="text1"/>
                <w:sz w:val="18"/>
                <w:szCs w:val="18"/>
                <w:lang w:eastAsia="id-ID"/>
              </w:rPr>
            </w:pPr>
            <w:r w:rsidRPr="004E079C">
              <w:rPr>
                <w:rFonts w:ascii="Cambria" w:hAnsi="Cambria" w:cs="Arial"/>
                <w:color w:val="000000" w:themeColor="text1"/>
                <w:sz w:val="18"/>
                <w:szCs w:val="18"/>
                <w:lang w:eastAsia="id-ID"/>
              </w:rPr>
              <w:t>.006</w:t>
            </w:r>
          </w:p>
        </w:tc>
      </w:tr>
    </w:tbl>
    <w:p w:rsidR="00F905E7" w:rsidRPr="00F905E7" w:rsidRDefault="00F905E7" w:rsidP="00674D74">
      <w:pPr>
        <w:spacing w:line="240" w:lineRule="auto"/>
        <w:rPr>
          <w:rFonts w:ascii="Cambria" w:hAnsi="Cambria"/>
          <w:color w:val="000000" w:themeColor="text1"/>
          <w:sz w:val="24"/>
          <w:szCs w:val="24"/>
        </w:rPr>
      </w:pPr>
      <w:r>
        <w:rPr>
          <w:rFonts w:ascii="Cambria" w:hAnsi="Cambria"/>
          <w:color w:val="000000" w:themeColor="text1"/>
          <w:sz w:val="24"/>
          <w:szCs w:val="24"/>
        </w:rPr>
        <w:tab/>
      </w:r>
      <w:r w:rsidRPr="00F905E7">
        <w:rPr>
          <w:rFonts w:ascii="Cambria" w:hAnsi="Cambria"/>
          <w:color w:val="000000" w:themeColor="text1"/>
          <w:sz w:val="24"/>
          <w:szCs w:val="24"/>
        </w:rPr>
        <w:t>Source: Primary data processed in 2021</w:t>
      </w:r>
    </w:p>
    <w:p w:rsidR="00F905E7" w:rsidRPr="004E079C" w:rsidRDefault="00F905E7" w:rsidP="004E079C">
      <w:pPr>
        <w:spacing w:after="0" w:line="360" w:lineRule="auto"/>
        <w:ind w:left="851"/>
        <w:jc w:val="both"/>
        <w:rPr>
          <w:rFonts w:ascii="Cambria" w:hAnsi="Cambria" w:cs="Times New Roman"/>
          <w:color w:val="000000" w:themeColor="text1"/>
          <w:sz w:val="24"/>
          <w:szCs w:val="24"/>
          <w:lang w:val="id-ID"/>
        </w:rPr>
      </w:pPr>
    </w:p>
    <w:p w:rsidR="00E33039" w:rsidRDefault="00E33039" w:rsidP="00E33039">
      <w:pPr>
        <w:pStyle w:val="ListParagraph"/>
        <w:numPr>
          <w:ilvl w:val="0"/>
          <w:numId w:val="27"/>
        </w:numPr>
        <w:spacing w:after="200" w:line="360" w:lineRule="auto"/>
        <w:ind w:left="851" w:hanging="567"/>
        <w:jc w:val="both"/>
        <w:rPr>
          <w:rFonts w:ascii="Cambria" w:hAnsi="Cambria"/>
          <w:color w:val="000000" w:themeColor="text1"/>
          <w:sz w:val="24"/>
          <w:szCs w:val="24"/>
        </w:rPr>
      </w:pPr>
      <w:r w:rsidRPr="00E33039">
        <w:rPr>
          <w:rFonts w:ascii="Cambria" w:hAnsi="Cambria"/>
          <w:color w:val="000000" w:themeColor="text1"/>
          <w:sz w:val="24"/>
          <w:szCs w:val="24"/>
        </w:rPr>
        <w:t xml:space="preserve">Test the effect of flexibility on performance, </w:t>
      </w:r>
      <w:proofErr w:type="spellStart"/>
      <w:r w:rsidRPr="00E33039">
        <w:rPr>
          <w:rFonts w:ascii="Cambria" w:hAnsi="Cambria"/>
          <w:color w:val="000000" w:themeColor="text1"/>
          <w:sz w:val="24"/>
          <w:szCs w:val="24"/>
        </w:rPr>
        <w:t>ttable</w:t>
      </w:r>
      <w:proofErr w:type="spellEnd"/>
      <w:r w:rsidRPr="00E33039">
        <w:rPr>
          <w:rFonts w:ascii="Cambria" w:hAnsi="Cambria"/>
          <w:color w:val="000000" w:themeColor="text1"/>
          <w:sz w:val="24"/>
          <w:szCs w:val="24"/>
        </w:rPr>
        <w:t xml:space="preserve"> value &gt; </w:t>
      </w:r>
      <w:proofErr w:type="spellStart"/>
      <w:r w:rsidRPr="00E33039">
        <w:rPr>
          <w:rFonts w:ascii="Cambria" w:hAnsi="Cambria"/>
          <w:color w:val="000000" w:themeColor="text1"/>
          <w:sz w:val="24"/>
          <w:szCs w:val="24"/>
        </w:rPr>
        <w:t>tscore</w:t>
      </w:r>
      <w:proofErr w:type="spellEnd"/>
      <w:r w:rsidRPr="00E33039">
        <w:rPr>
          <w:rFonts w:ascii="Cambria" w:hAnsi="Cambria"/>
          <w:color w:val="000000" w:themeColor="text1"/>
          <w:sz w:val="24"/>
          <w:szCs w:val="24"/>
        </w:rPr>
        <w:t xml:space="preserve"> (2,009 &gt; 1.839) and significance value of 0.072&gt; 0.05 then Ho accepted and Ha rejected. It can be concluded that flexibility has no positive and insi</w:t>
      </w:r>
      <w:r>
        <w:rPr>
          <w:rFonts w:ascii="Cambria" w:hAnsi="Cambria"/>
          <w:color w:val="000000" w:themeColor="text1"/>
          <w:sz w:val="24"/>
          <w:szCs w:val="24"/>
        </w:rPr>
        <w:t>gnificant effect on performance.</w:t>
      </w:r>
    </w:p>
    <w:p w:rsidR="00E33039" w:rsidRDefault="00E33039" w:rsidP="00E33039">
      <w:pPr>
        <w:pStyle w:val="ListParagraph"/>
        <w:numPr>
          <w:ilvl w:val="0"/>
          <w:numId w:val="27"/>
        </w:numPr>
        <w:spacing w:after="200" w:line="360" w:lineRule="auto"/>
        <w:ind w:left="851" w:hanging="567"/>
        <w:jc w:val="both"/>
        <w:rPr>
          <w:rFonts w:ascii="Cambria" w:hAnsi="Cambria"/>
          <w:color w:val="000000" w:themeColor="text1"/>
          <w:sz w:val="24"/>
          <w:szCs w:val="24"/>
        </w:rPr>
      </w:pPr>
      <w:r w:rsidRPr="00E33039">
        <w:rPr>
          <w:rFonts w:ascii="Cambria" w:hAnsi="Cambria"/>
          <w:color w:val="000000" w:themeColor="text1"/>
          <w:sz w:val="24"/>
          <w:szCs w:val="24"/>
        </w:rPr>
        <w:t xml:space="preserve">Test the influence of organizational culture on performance, obtained </w:t>
      </w:r>
      <w:proofErr w:type="spellStart"/>
      <w:r w:rsidRPr="00E33039">
        <w:rPr>
          <w:rFonts w:ascii="Cambria" w:hAnsi="Cambria"/>
          <w:color w:val="000000" w:themeColor="text1"/>
          <w:sz w:val="24"/>
          <w:szCs w:val="24"/>
        </w:rPr>
        <w:t>tscore</w:t>
      </w:r>
      <w:proofErr w:type="spellEnd"/>
      <w:r w:rsidRPr="00E33039">
        <w:rPr>
          <w:rFonts w:ascii="Cambria" w:hAnsi="Cambria"/>
          <w:color w:val="000000" w:themeColor="text1"/>
          <w:sz w:val="24"/>
          <w:szCs w:val="24"/>
        </w:rPr>
        <w:t xml:space="preserve"> value &gt; </w:t>
      </w:r>
      <w:proofErr w:type="spellStart"/>
      <w:r w:rsidRPr="00E33039">
        <w:rPr>
          <w:rFonts w:ascii="Cambria" w:hAnsi="Cambria"/>
          <w:color w:val="000000" w:themeColor="text1"/>
          <w:sz w:val="24"/>
          <w:szCs w:val="24"/>
        </w:rPr>
        <w:t>ttable</w:t>
      </w:r>
      <w:proofErr w:type="spellEnd"/>
      <w:r w:rsidRPr="00E33039">
        <w:rPr>
          <w:rFonts w:ascii="Cambria" w:hAnsi="Cambria"/>
          <w:color w:val="000000" w:themeColor="text1"/>
          <w:sz w:val="24"/>
          <w:szCs w:val="24"/>
        </w:rPr>
        <w:t xml:space="preserve"> (2,691 &gt; 2,009) and significance value 0.010 &lt; 0.05 then Ho rejected and Ha accepted. It can be concluded that there is a positive and significant influence of organizational culture variables on performance.</w:t>
      </w:r>
    </w:p>
    <w:p w:rsidR="00E33039" w:rsidRDefault="00E33039" w:rsidP="00E33039">
      <w:pPr>
        <w:pStyle w:val="ListParagraph"/>
        <w:numPr>
          <w:ilvl w:val="0"/>
          <w:numId w:val="27"/>
        </w:numPr>
        <w:spacing w:after="200" w:line="360" w:lineRule="auto"/>
        <w:ind w:left="851" w:hanging="567"/>
        <w:jc w:val="both"/>
        <w:rPr>
          <w:rFonts w:ascii="Cambria" w:hAnsi="Cambria"/>
          <w:color w:val="000000" w:themeColor="text1"/>
          <w:sz w:val="24"/>
          <w:szCs w:val="24"/>
        </w:rPr>
      </w:pPr>
      <w:r w:rsidRPr="00E33039">
        <w:rPr>
          <w:rFonts w:ascii="Cambria" w:hAnsi="Cambria"/>
          <w:color w:val="000000" w:themeColor="text1"/>
          <w:sz w:val="24"/>
          <w:szCs w:val="24"/>
        </w:rPr>
        <w:t xml:space="preserve">Competency influence test on performance obtained </w:t>
      </w:r>
      <w:proofErr w:type="spellStart"/>
      <w:r w:rsidRPr="00E33039">
        <w:rPr>
          <w:rFonts w:ascii="Cambria" w:hAnsi="Cambria"/>
          <w:color w:val="000000" w:themeColor="text1"/>
          <w:sz w:val="24"/>
          <w:szCs w:val="24"/>
        </w:rPr>
        <w:t>tscore</w:t>
      </w:r>
      <w:proofErr w:type="spellEnd"/>
      <w:r w:rsidRPr="00E33039">
        <w:rPr>
          <w:rFonts w:ascii="Cambria" w:hAnsi="Cambria"/>
          <w:color w:val="000000" w:themeColor="text1"/>
          <w:sz w:val="24"/>
          <w:szCs w:val="24"/>
        </w:rPr>
        <w:t xml:space="preserve"> value &lt; </w:t>
      </w:r>
      <w:proofErr w:type="spellStart"/>
      <w:r w:rsidRPr="00E33039">
        <w:rPr>
          <w:rFonts w:ascii="Cambria" w:hAnsi="Cambria"/>
          <w:color w:val="000000" w:themeColor="text1"/>
          <w:sz w:val="24"/>
          <w:szCs w:val="24"/>
        </w:rPr>
        <w:t>ttable</w:t>
      </w:r>
      <w:proofErr w:type="spellEnd"/>
      <w:r w:rsidRPr="00E33039">
        <w:rPr>
          <w:rFonts w:ascii="Cambria" w:hAnsi="Cambria"/>
          <w:color w:val="000000" w:themeColor="text1"/>
          <w:sz w:val="24"/>
          <w:szCs w:val="24"/>
        </w:rPr>
        <w:t xml:space="preserve"> (1,182 &lt; 2,009) and significance value of 0.253 &gt; 0.05 then Ho accepted and Ha rejected. It can be concluded that competence has no positive and insignificant effect on performance.</w:t>
      </w:r>
    </w:p>
    <w:p w:rsidR="00E33039" w:rsidRPr="00E33039" w:rsidRDefault="00E33039" w:rsidP="00E33039">
      <w:pPr>
        <w:pStyle w:val="ListParagraph"/>
        <w:numPr>
          <w:ilvl w:val="0"/>
          <w:numId w:val="27"/>
        </w:numPr>
        <w:spacing w:after="200" w:line="360" w:lineRule="auto"/>
        <w:ind w:left="851" w:hanging="567"/>
        <w:jc w:val="both"/>
        <w:rPr>
          <w:rFonts w:ascii="Cambria" w:hAnsi="Cambria"/>
          <w:color w:val="000000" w:themeColor="text1"/>
          <w:sz w:val="24"/>
          <w:szCs w:val="24"/>
        </w:rPr>
      </w:pPr>
      <w:r w:rsidRPr="00E33039">
        <w:rPr>
          <w:rFonts w:ascii="Cambria" w:hAnsi="Cambria"/>
          <w:color w:val="000000" w:themeColor="text1"/>
          <w:sz w:val="24"/>
          <w:szCs w:val="24"/>
        </w:rPr>
        <w:lastRenderedPageBreak/>
        <w:t xml:space="preserve">Test the effect of integrity on performance obtained </w:t>
      </w:r>
      <w:proofErr w:type="spellStart"/>
      <w:r w:rsidRPr="00E33039">
        <w:rPr>
          <w:rFonts w:ascii="Cambria" w:hAnsi="Cambria"/>
          <w:color w:val="000000" w:themeColor="text1"/>
          <w:sz w:val="24"/>
          <w:szCs w:val="24"/>
        </w:rPr>
        <w:t>ttable</w:t>
      </w:r>
      <w:proofErr w:type="spellEnd"/>
      <w:r w:rsidRPr="00E33039">
        <w:rPr>
          <w:rFonts w:ascii="Cambria" w:hAnsi="Cambria"/>
          <w:color w:val="000000" w:themeColor="text1"/>
          <w:sz w:val="24"/>
          <w:szCs w:val="24"/>
        </w:rPr>
        <w:t xml:space="preserve"> value &gt; </w:t>
      </w:r>
      <w:proofErr w:type="spellStart"/>
      <w:r w:rsidRPr="00E33039">
        <w:rPr>
          <w:rFonts w:ascii="Cambria" w:hAnsi="Cambria"/>
          <w:color w:val="000000" w:themeColor="text1"/>
          <w:sz w:val="24"/>
          <w:szCs w:val="24"/>
        </w:rPr>
        <w:t>tscore</w:t>
      </w:r>
      <w:proofErr w:type="spellEnd"/>
      <w:r w:rsidRPr="00E33039">
        <w:rPr>
          <w:rFonts w:ascii="Cambria" w:hAnsi="Cambria"/>
          <w:color w:val="000000" w:themeColor="text1"/>
          <w:sz w:val="24"/>
          <w:szCs w:val="24"/>
        </w:rPr>
        <w:t xml:space="preserve"> (2,897 &gt; 2.009) and significance value 0.006 &lt; 0.05 then Ho rejected and Ha accepted. It can be concluded that there is a positive and significant influence of variable integrity on performance.</w:t>
      </w:r>
    </w:p>
    <w:p w:rsidR="00067E9F" w:rsidRPr="00B46077" w:rsidRDefault="00EB4AAE" w:rsidP="00EB4AAE">
      <w:pPr>
        <w:spacing w:after="0" w:line="360" w:lineRule="auto"/>
        <w:ind w:left="426" w:right="-1" w:hanging="426"/>
        <w:jc w:val="both"/>
        <w:rPr>
          <w:rFonts w:ascii="Cambria" w:eastAsiaTheme="minorEastAsia" w:hAnsi="Cambria" w:cs="Times New Roman"/>
          <w:b/>
          <w:bCs/>
          <w:i/>
          <w:sz w:val="24"/>
          <w:szCs w:val="24"/>
        </w:rPr>
      </w:pPr>
      <w:r>
        <w:rPr>
          <w:rFonts w:ascii="Cambria" w:eastAsiaTheme="minorEastAsia" w:hAnsi="Cambria" w:cs="Times New Roman"/>
          <w:b/>
          <w:bCs/>
          <w:sz w:val="24"/>
          <w:szCs w:val="24"/>
          <w:lang w:val="id-ID"/>
        </w:rPr>
        <w:t>D</w:t>
      </w:r>
      <w:r w:rsidRPr="004406FB">
        <w:rPr>
          <w:rFonts w:ascii="Cambria" w:eastAsiaTheme="minorEastAsia" w:hAnsi="Cambria" w:cs="Times New Roman"/>
          <w:b/>
          <w:bCs/>
          <w:sz w:val="24"/>
          <w:szCs w:val="24"/>
          <w:lang w:val="id-ID"/>
        </w:rPr>
        <w:t xml:space="preserve">. </w:t>
      </w:r>
      <w:r w:rsidR="004406FB" w:rsidRPr="004406FB">
        <w:rPr>
          <w:rFonts w:ascii="Cambria" w:eastAsiaTheme="minorEastAsia" w:hAnsi="Cambria" w:cs="Times New Roman"/>
          <w:b/>
          <w:bCs/>
          <w:sz w:val="24"/>
          <w:szCs w:val="24"/>
        </w:rPr>
        <w:t>Coefficient of Determination (Adjusted R Square)</w:t>
      </w:r>
    </w:p>
    <w:p w:rsidR="004406FB" w:rsidRPr="004406FB" w:rsidRDefault="004406FB" w:rsidP="00674D74">
      <w:pPr>
        <w:pStyle w:val="ListParagraph"/>
        <w:spacing w:after="0" w:line="360" w:lineRule="auto"/>
        <w:ind w:left="0"/>
        <w:jc w:val="both"/>
        <w:rPr>
          <w:rFonts w:ascii="Cambria" w:hAnsi="Cambria"/>
          <w:color w:val="000000" w:themeColor="text1"/>
          <w:sz w:val="24"/>
          <w:szCs w:val="24"/>
        </w:rPr>
      </w:pPr>
      <w:r>
        <w:rPr>
          <w:rFonts w:ascii="Cambria" w:hAnsi="Cambria"/>
          <w:color w:val="000000" w:themeColor="text1"/>
          <w:sz w:val="24"/>
          <w:szCs w:val="24"/>
        </w:rPr>
        <w:tab/>
      </w:r>
      <w:r w:rsidRPr="004406FB">
        <w:rPr>
          <w:rFonts w:ascii="Cambria" w:hAnsi="Cambria"/>
          <w:color w:val="000000" w:themeColor="text1"/>
          <w:sz w:val="24"/>
          <w:szCs w:val="24"/>
        </w:rPr>
        <w:t>The coefficient of determination is a quantity that indicates the magnitude of the dependent variation described by its independence variable. This coefficient of determination is used to measure how much all independent variables are in defining dependent variables. The adjusted value R square determines the coefficient of determination.</w:t>
      </w:r>
    </w:p>
    <w:p w:rsidR="004406FB" w:rsidRDefault="004406FB" w:rsidP="00674D74">
      <w:pPr>
        <w:pStyle w:val="ListParagraph"/>
        <w:spacing w:after="0" w:line="360" w:lineRule="auto"/>
        <w:ind w:left="0"/>
        <w:jc w:val="both"/>
        <w:rPr>
          <w:rFonts w:ascii="Cambria" w:hAnsi="Cambria"/>
          <w:color w:val="000000" w:themeColor="text1"/>
          <w:sz w:val="24"/>
          <w:szCs w:val="24"/>
        </w:rPr>
      </w:pPr>
      <w:r w:rsidRPr="004406FB">
        <w:rPr>
          <w:rFonts w:ascii="Cambria" w:hAnsi="Cambria"/>
          <w:color w:val="000000" w:themeColor="text1"/>
          <w:sz w:val="24"/>
          <w:szCs w:val="24"/>
        </w:rPr>
        <w:tab/>
        <w:t>In this case, the determinant coefficient is used to determine how much flexibility, organizational culture, competence, and integrity explain performance.</w:t>
      </w:r>
    </w:p>
    <w:p w:rsidR="004406FB" w:rsidRDefault="004406FB" w:rsidP="004406FB">
      <w:pPr>
        <w:pStyle w:val="ListParagraph"/>
        <w:spacing w:after="0" w:line="360" w:lineRule="auto"/>
        <w:ind w:left="284"/>
        <w:jc w:val="both"/>
        <w:rPr>
          <w:rFonts w:ascii="Cambria" w:hAnsi="Cambria"/>
          <w:color w:val="000000" w:themeColor="text1"/>
          <w:sz w:val="24"/>
          <w:szCs w:val="24"/>
        </w:rPr>
      </w:pPr>
    </w:p>
    <w:p w:rsidR="004E079C" w:rsidRPr="004E079C" w:rsidRDefault="004406FB" w:rsidP="00674D74">
      <w:pPr>
        <w:pStyle w:val="ListParagraph"/>
        <w:spacing w:after="0" w:line="240" w:lineRule="auto"/>
        <w:ind w:left="0"/>
        <w:jc w:val="center"/>
        <w:rPr>
          <w:rFonts w:ascii="Cambria" w:hAnsi="Cambria"/>
          <w:b/>
          <w:color w:val="000000" w:themeColor="text1"/>
          <w:sz w:val="24"/>
          <w:szCs w:val="24"/>
        </w:rPr>
      </w:pPr>
      <w:r w:rsidRPr="004406FB">
        <w:rPr>
          <w:rFonts w:ascii="Cambria" w:hAnsi="Cambria"/>
          <w:b/>
          <w:color w:val="000000" w:themeColor="text1"/>
          <w:sz w:val="24"/>
          <w:szCs w:val="24"/>
        </w:rPr>
        <w:t>Coefficient of Determination Results</w:t>
      </w:r>
    </w:p>
    <w:p w:rsidR="004E079C" w:rsidRPr="004E079C" w:rsidRDefault="004E079C" w:rsidP="00674D74">
      <w:pPr>
        <w:pStyle w:val="ListParagraph"/>
        <w:spacing w:after="0" w:line="240" w:lineRule="auto"/>
        <w:ind w:left="0"/>
        <w:jc w:val="center"/>
        <w:rPr>
          <w:rFonts w:ascii="Cambria" w:hAnsi="Cambria"/>
          <w:b/>
          <w:color w:val="000000" w:themeColor="text1"/>
          <w:sz w:val="24"/>
          <w:szCs w:val="24"/>
        </w:rPr>
      </w:pPr>
      <w:r w:rsidRPr="004E079C">
        <w:rPr>
          <w:rFonts w:ascii="Cambria" w:hAnsi="Cambria"/>
          <w:b/>
          <w:bCs/>
          <w:color w:val="000000" w:themeColor="text1"/>
          <w:sz w:val="24"/>
          <w:szCs w:val="24"/>
        </w:rPr>
        <w:t xml:space="preserve">Model </w:t>
      </w:r>
      <w:proofErr w:type="spellStart"/>
      <w:r w:rsidRPr="004E079C">
        <w:rPr>
          <w:rFonts w:ascii="Cambria" w:hAnsi="Cambria"/>
          <w:b/>
          <w:bCs/>
          <w:color w:val="000000" w:themeColor="text1"/>
          <w:sz w:val="24"/>
          <w:szCs w:val="24"/>
        </w:rPr>
        <w:t>Summary</w:t>
      </w:r>
      <w:r w:rsidRPr="004E079C">
        <w:rPr>
          <w:rFonts w:ascii="Cambria" w:hAnsi="Cambria"/>
          <w:b/>
          <w:bCs/>
          <w:color w:val="000000" w:themeColor="text1"/>
          <w:sz w:val="24"/>
          <w:szCs w:val="24"/>
          <w:vertAlign w:val="superscript"/>
        </w:rPr>
        <w:t>b</w:t>
      </w:r>
      <w:proofErr w:type="spellEnd"/>
    </w:p>
    <w:tbl>
      <w:tblPr>
        <w:tblW w:w="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024"/>
        <w:gridCol w:w="1086"/>
        <w:gridCol w:w="1469"/>
        <w:gridCol w:w="1469"/>
      </w:tblGrid>
      <w:tr w:rsidR="004E079C" w:rsidRPr="004E079C" w:rsidTr="004E079C">
        <w:trPr>
          <w:cantSplit/>
        </w:trPr>
        <w:tc>
          <w:tcPr>
            <w:tcW w:w="7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Model</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R</w:t>
            </w:r>
          </w:p>
        </w:tc>
        <w:tc>
          <w:tcPr>
            <w:tcW w:w="108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Adjusted R Square</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Std. Error of the Estimate</w:t>
            </w:r>
          </w:p>
        </w:tc>
      </w:tr>
      <w:tr w:rsidR="004E079C" w:rsidRPr="004E079C" w:rsidTr="004E079C">
        <w:trPr>
          <w:cantSplit/>
        </w:trPr>
        <w:tc>
          <w:tcPr>
            <w:tcW w:w="795" w:type="dxa"/>
            <w:tcBorders>
              <w:top w:val="single" w:sz="4" w:space="0" w:color="auto"/>
              <w:left w:val="single" w:sz="4" w:space="0" w:color="auto"/>
              <w:bottom w:val="single" w:sz="4" w:space="0" w:color="auto"/>
              <w:right w:val="single" w:sz="4" w:space="0" w:color="auto"/>
            </w:tcBorders>
            <w:shd w:val="clear" w:color="auto" w:fill="E0E0E0"/>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1</w:t>
            </w:r>
          </w:p>
        </w:tc>
        <w:tc>
          <w:tcPr>
            <w:tcW w:w="1024" w:type="dxa"/>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.817</w:t>
            </w:r>
            <w:r w:rsidRPr="004E079C">
              <w:rPr>
                <w:rFonts w:ascii="Cambria" w:hAnsi="Cambria" w:cs="Arial"/>
                <w:color w:val="000000" w:themeColor="text1"/>
                <w:sz w:val="24"/>
                <w:szCs w:val="24"/>
                <w:vertAlign w:val="superscript"/>
                <w:lang w:eastAsia="id-ID"/>
              </w:rPr>
              <w:t>a</w:t>
            </w:r>
          </w:p>
        </w:tc>
        <w:tc>
          <w:tcPr>
            <w:tcW w:w="1086" w:type="dxa"/>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.667</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.640</w:t>
            </w:r>
          </w:p>
        </w:tc>
        <w:tc>
          <w:tcPr>
            <w:tcW w:w="1469" w:type="dxa"/>
            <w:tcBorders>
              <w:top w:val="single" w:sz="4" w:space="0" w:color="auto"/>
              <w:left w:val="single" w:sz="4" w:space="0" w:color="auto"/>
              <w:bottom w:val="single" w:sz="4" w:space="0" w:color="auto"/>
              <w:right w:val="single" w:sz="4" w:space="0" w:color="auto"/>
            </w:tcBorders>
            <w:shd w:val="clear" w:color="auto" w:fill="FFFFFF"/>
            <w:hideMark/>
          </w:tcPr>
          <w:p w:rsidR="004E079C" w:rsidRPr="004E079C" w:rsidRDefault="004E079C"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E079C">
              <w:rPr>
                <w:rFonts w:ascii="Cambria" w:hAnsi="Cambria" w:cs="Arial"/>
                <w:color w:val="000000" w:themeColor="text1"/>
                <w:sz w:val="24"/>
                <w:szCs w:val="24"/>
                <w:lang w:eastAsia="id-ID"/>
              </w:rPr>
              <w:t>1.17127</w:t>
            </w:r>
          </w:p>
        </w:tc>
      </w:tr>
      <w:tr w:rsidR="004E079C" w:rsidRPr="004E079C" w:rsidTr="004E079C">
        <w:trPr>
          <w:cantSplit/>
        </w:trPr>
        <w:tc>
          <w:tcPr>
            <w:tcW w:w="5843" w:type="dxa"/>
            <w:gridSpan w:val="5"/>
            <w:tcBorders>
              <w:top w:val="single" w:sz="4" w:space="0" w:color="auto"/>
              <w:left w:val="nil"/>
              <w:bottom w:val="nil"/>
              <w:right w:val="nil"/>
            </w:tcBorders>
            <w:shd w:val="clear" w:color="auto" w:fill="FFFFFF"/>
            <w:hideMark/>
          </w:tcPr>
          <w:p w:rsidR="004E079C" w:rsidRPr="00144D0D" w:rsidRDefault="004E079C" w:rsidP="00674D74">
            <w:pPr>
              <w:autoSpaceDE w:val="0"/>
              <w:autoSpaceDN w:val="0"/>
              <w:adjustRightInd w:val="0"/>
              <w:spacing w:after="0" w:line="240" w:lineRule="auto"/>
              <w:ind w:right="60"/>
              <w:jc w:val="center"/>
              <w:rPr>
                <w:rFonts w:ascii="Cambria" w:hAnsi="Cambria" w:cs="Arial"/>
                <w:color w:val="000000" w:themeColor="text1"/>
                <w:sz w:val="18"/>
                <w:szCs w:val="18"/>
                <w:lang w:eastAsia="id-ID"/>
              </w:rPr>
            </w:pPr>
            <w:r w:rsidRPr="00144D0D">
              <w:rPr>
                <w:rFonts w:ascii="Cambria" w:hAnsi="Cambria" w:cs="Arial"/>
                <w:color w:val="000000" w:themeColor="text1"/>
                <w:sz w:val="18"/>
                <w:szCs w:val="18"/>
                <w:lang w:eastAsia="id-ID"/>
              </w:rPr>
              <w:t>a. Predictors: (Constant), x4.total, x2.total, x1total, x3Total</w:t>
            </w:r>
          </w:p>
        </w:tc>
      </w:tr>
      <w:tr w:rsidR="004E079C" w:rsidRPr="004E079C" w:rsidTr="004E079C">
        <w:trPr>
          <w:cantSplit/>
        </w:trPr>
        <w:tc>
          <w:tcPr>
            <w:tcW w:w="5843" w:type="dxa"/>
            <w:gridSpan w:val="5"/>
            <w:tcBorders>
              <w:top w:val="nil"/>
              <w:left w:val="nil"/>
              <w:bottom w:val="nil"/>
              <w:right w:val="nil"/>
            </w:tcBorders>
            <w:shd w:val="clear" w:color="auto" w:fill="FFFFFF"/>
            <w:hideMark/>
          </w:tcPr>
          <w:p w:rsidR="004E079C" w:rsidRPr="00144D0D" w:rsidRDefault="004E079C" w:rsidP="00674D74">
            <w:pPr>
              <w:autoSpaceDE w:val="0"/>
              <w:autoSpaceDN w:val="0"/>
              <w:adjustRightInd w:val="0"/>
              <w:spacing w:after="0" w:line="240" w:lineRule="auto"/>
              <w:ind w:right="60"/>
              <w:jc w:val="center"/>
              <w:rPr>
                <w:rFonts w:ascii="Cambria" w:hAnsi="Cambria" w:cs="Arial"/>
                <w:color w:val="000000" w:themeColor="text1"/>
                <w:sz w:val="18"/>
                <w:szCs w:val="18"/>
                <w:lang w:eastAsia="id-ID"/>
              </w:rPr>
            </w:pPr>
            <w:r w:rsidRPr="00144D0D">
              <w:rPr>
                <w:rFonts w:ascii="Cambria" w:hAnsi="Cambria" w:cs="Arial"/>
                <w:color w:val="000000" w:themeColor="text1"/>
                <w:sz w:val="18"/>
                <w:szCs w:val="18"/>
                <w:lang w:eastAsia="id-ID"/>
              </w:rPr>
              <w:t xml:space="preserve">b. Dependent Variable: </w:t>
            </w:r>
            <w:proofErr w:type="spellStart"/>
            <w:r w:rsidRPr="00144D0D">
              <w:rPr>
                <w:rFonts w:ascii="Cambria" w:hAnsi="Cambria" w:cs="Arial"/>
                <w:color w:val="000000" w:themeColor="text1"/>
                <w:sz w:val="18"/>
                <w:szCs w:val="18"/>
                <w:lang w:eastAsia="id-ID"/>
              </w:rPr>
              <w:t>Ytotal</w:t>
            </w:r>
            <w:proofErr w:type="spellEnd"/>
          </w:p>
          <w:p w:rsidR="004E079C" w:rsidRPr="00144D0D" w:rsidRDefault="004406FB" w:rsidP="00674D74">
            <w:pPr>
              <w:autoSpaceDE w:val="0"/>
              <w:autoSpaceDN w:val="0"/>
              <w:adjustRightInd w:val="0"/>
              <w:spacing w:after="0" w:line="240" w:lineRule="auto"/>
              <w:ind w:right="60"/>
              <w:jc w:val="center"/>
              <w:rPr>
                <w:rFonts w:ascii="Cambria" w:hAnsi="Cambria" w:cs="Arial"/>
                <w:color w:val="000000" w:themeColor="text1"/>
                <w:sz w:val="24"/>
                <w:szCs w:val="24"/>
                <w:lang w:eastAsia="id-ID"/>
              </w:rPr>
            </w:pPr>
            <w:r w:rsidRPr="004406FB">
              <w:rPr>
                <w:rFonts w:ascii="Cambria" w:hAnsi="Cambria"/>
                <w:color w:val="000000" w:themeColor="text1"/>
                <w:sz w:val="24"/>
                <w:szCs w:val="24"/>
              </w:rPr>
              <w:t>Source: Primary data processed in 2021</w:t>
            </w:r>
          </w:p>
        </w:tc>
      </w:tr>
    </w:tbl>
    <w:p w:rsidR="004E079C" w:rsidRPr="004E079C" w:rsidRDefault="004E079C" w:rsidP="004E079C">
      <w:pPr>
        <w:spacing w:after="0" w:line="360" w:lineRule="auto"/>
        <w:ind w:left="993"/>
        <w:jc w:val="both"/>
        <w:rPr>
          <w:rFonts w:ascii="Cambria" w:hAnsi="Cambria"/>
          <w:color w:val="000000" w:themeColor="text1"/>
          <w:sz w:val="24"/>
          <w:szCs w:val="24"/>
        </w:rPr>
      </w:pPr>
    </w:p>
    <w:p w:rsidR="004406FB" w:rsidRDefault="00674D74" w:rsidP="00674D74">
      <w:pPr>
        <w:spacing w:after="0" w:line="360" w:lineRule="auto"/>
        <w:ind w:firstLine="567"/>
        <w:contextualSpacing/>
        <w:jc w:val="both"/>
        <w:outlineLvl w:val="1"/>
        <w:rPr>
          <w:rFonts w:ascii="Cambria" w:hAnsi="Cambria"/>
          <w:color w:val="000000" w:themeColor="text1"/>
          <w:sz w:val="24"/>
          <w:szCs w:val="24"/>
        </w:rPr>
      </w:pPr>
      <w:r>
        <w:rPr>
          <w:rFonts w:ascii="Cambria" w:hAnsi="Cambria"/>
          <w:color w:val="000000" w:themeColor="text1"/>
          <w:sz w:val="24"/>
          <w:szCs w:val="24"/>
        </w:rPr>
        <w:tab/>
      </w:r>
      <w:r w:rsidR="004406FB" w:rsidRPr="004406FB">
        <w:rPr>
          <w:rFonts w:ascii="Cambria" w:hAnsi="Cambria"/>
          <w:color w:val="000000" w:themeColor="text1"/>
          <w:sz w:val="24"/>
          <w:szCs w:val="24"/>
        </w:rPr>
        <w:t>Based on the results of the calculation obtained the adjusted value of R square amounted to 0.640. This means that the variables of flexibility, organizational culture, competence and integrity contribute to performance by 64.0%. In comparison, the remaining 36.0% is explained by other variables not proposed in this study such as: employability, work discipline, information technology, training styles and others</w:t>
      </w:r>
    </w:p>
    <w:p w:rsidR="00674D74" w:rsidRDefault="00674D74" w:rsidP="004406FB">
      <w:pPr>
        <w:spacing w:after="0" w:line="360" w:lineRule="auto"/>
        <w:ind w:left="567"/>
        <w:contextualSpacing/>
        <w:jc w:val="center"/>
        <w:outlineLvl w:val="1"/>
        <w:rPr>
          <w:rFonts w:ascii="Cambria" w:hAnsi="Cambria"/>
          <w:b/>
          <w:color w:val="000000" w:themeColor="text1"/>
          <w:sz w:val="24"/>
          <w:szCs w:val="24"/>
        </w:rPr>
      </w:pPr>
    </w:p>
    <w:p w:rsidR="004406FB" w:rsidRPr="004406FB" w:rsidRDefault="004406FB" w:rsidP="00674D74">
      <w:pPr>
        <w:spacing w:after="0" w:line="360" w:lineRule="auto"/>
        <w:contextualSpacing/>
        <w:jc w:val="both"/>
        <w:outlineLvl w:val="1"/>
        <w:rPr>
          <w:rFonts w:ascii="Cambria" w:hAnsi="Cambria"/>
          <w:b/>
          <w:color w:val="000000" w:themeColor="text1"/>
          <w:sz w:val="24"/>
          <w:szCs w:val="24"/>
        </w:rPr>
      </w:pPr>
      <w:r w:rsidRPr="004406FB">
        <w:rPr>
          <w:rFonts w:ascii="Cambria" w:hAnsi="Cambria"/>
          <w:b/>
          <w:color w:val="000000" w:themeColor="text1"/>
          <w:sz w:val="24"/>
          <w:szCs w:val="24"/>
        </w:rPr>
        <w:t>DISCUSSION</w:t>
      </w:r>
    </w:p>
    <w:p w:rsidR="00674D74" w:rsidRPr="009B2FC9" w:rsidRDefault="00674D74" w:rsidP="00674D74">
      <w:pPr>
        <w:pStyle w:val="ListParagraph"/>
        <w:spacing w:line="360" w:lineRule="auto"/>
        <w:ind w:left="284" w:hanging="284"/>
        <w:jc w:val="both"/>
        <w:rPr>
          <w:rFonts w:ascii="Cambria" w:hAnsi="Cambria"/>
          <w:b/>
          <w:bCs/>
          <w:color w:val="000000" w:themeColor="text1"/>
          <w:sz w:val="24"/>
          <w:szCs w:val="24"/>
          <w:lang w:val="id-ID"/>
        </w:rPr>
      </w:pPr>
      <w:r w:rsidRPr="004406FB">
        <w:rPr>
          <w:rFonts w:ascii="Cambria" w:hAnsi="Cambria"/>
          <w:b/>
          <w:bCs/>
          <w:color w:val="000000" w:themeColor="text1"/>
          <w:sz w:val="24"/>
          <w:szCs w:val="24"/>
        </w:rPr>
        <w:t xml:space="preserve">1. </w:t>
      </w:r>
      <w:r w:rsidRPr="004406FB">
        <w:rPr>
          <w:rFonts w:ascii="Cambria" w:hAnsi="Cambria"/>
          <w:b/>
          <w:bCs/>
          <w:color w:val="000000" w:themeColor="text1"/>
          <w:sz w:val="24"/>
          <w:szCs w:val="24"/>
        </w:rPr>
        <w:tab/>
        <w:t xml:space="preserve">Influence of flexibility, organizational culture, competence and integrity on </w:t>
      </w:r>
      <w:proofErr w:type="spellStart"/>
      <w:r w:rsidRPr="004406FB">
        <w:rPr>
          <w:rFonts w:ascii="Cambria" w:hAnsi="Cambria"/>
          <w:b/>
          <w:bCs/>
          <w:color w:val="000000" w:themeColor="text1"/>
          <w:sz w:val="24"/>
          <w:szCs w:val="24"/>
        </w:rPr>
        <w:t>Klaten</w:t>
      </w:r>
      <w:proofErr w:type="spellEnd"/>
      <w:r w:rsidRPr="004406FB">
        <w:rPr>
          <w:rFonts w:ascii="Cambria" w:hAnsi="Cambria"/>
          <w:b/>
          <w:bCs/>
          <w:color w:val="000000" w:themeColor="text1"/>
          <w:sz w:val="24"/>
          <w:szCs w:val="24"/>
        </w:rPr>
        <w:t xml:space="preserve"> Regency APIP Performance.</w:t>
      </w:r>
    </w:p>
    <w:p w:rsidR="004406FB" w:rsidRPr="004406FB" w:rsidRDefault="004406FB" w:rsidP="009B2FC9">
      <w:pPr>
        <w:pStyle w:val="ListParagraph"/>
        <w:spacing w:line="360" w:lineRule="auto"/>
        <w:ind w:left="284" w:firstLine="425"/>
        <w:jc w:val="both"/>
        <w:rPr>
          <w:rFonts w:ascii="Cambria" w:hAnsi="Cambria"/>
          <w:bCs/>
          <w:color w:val="000000" w:themeColor="text1"/>
          <w:sz w:val="24"/>
          <w:szCs w:val="24"/>
        </w:rPr>
      </w:pPr>
      <w:r w:rsidRPr="004406FB">
        <w:rPr>
          <w:rFonts w:ascii="Cambria" w:hAnsi="Cambria"/>
          <w:bCs/>
          <w:color w:val="000000" w:themeColor="text1"/>
          <w:sz w:val="24"/>
          <w:szCs w:val="24"/>
        </w:rPr>
        <w:t xml:space="preserve">Based on the results of the SPPS count obtained </w:t>
      </w:r>
      <w:proofErr w:type="spellStart"/>
      <w:r w:rsidRPr="004406FB">
        <w:rPr>
          <w:rFonts w:ascii="Cambria" w:hAnsi="Cambria"/>
          <w:bCs/>
          <w:color w:val="000000" w:themeColor="text1"/>
          <w:sz w:val="24"/>
          <w:szCs w:val="24"/>
        </w:rPr>
        <w:t>Fhitung</w:t>
      </w:r>
      <w:proofErr w:type="spellEnd"/>
      <w:r w:rsidRPr="004406FB">
        <w:rPr>
          <w:rFonts w:ascii="Cambria" w:hAnsi="Cambria"/>
          <w:bCs/>
          <w:color w:val="000000" w:themeColor="text1"/>
          <w:sz w:val="24"/>
          <w:szCs w:val="24"/>
        </w:rPr>
        <w:t xml:space="preserve"> &gt; </w:t>
      </w:r>
      <w:proofErr w:type="spellStart"/>
      <w:r w:rsidRPr="004406FB">
        <w:rPr>
          <w:rFonts w:ascii="Cambria" w:hAnsi="Cambria"/>
          <w:bCs/>
          <w:color w:val="000000" w:themeColor="text1"/>
          <w:sz w:val="24"/>
          <w:szCs w:val="24"/>
        </w:rPr>
        <w:t>Ftabel</w:t>
      </w:r>
      <w:proofErr w:type="spellEnd"/>
      <w:r w:rsidRPr="004406FB">
        <w:rPr>
          <w:rFonts w:ascii="Cambria" w:hAnsi="Cambria"/>
          <w:bCs/>
          <w:color w:val="000000" w:themeColor="text1"/>
          <w:sz w:val="24"/>
          <w:szCs w:val="24"/>
        </w:rPr>
        <w:t xml:space="preserve"> (24,588 &gt; 2,790) and significance of 0.000 &lt; 0.05. Flexibility, organizational culture, competence and integrity simultaneously affect performance. </w:t>
      </w:r>
    </w:p>
    <w:p w:rsidR="004406FB" w:rsidRDefault="004406FB" w:rsidP="009B2FC9">
      <w:pPr>
        <w:pStyle w:val="ListParagraph"/>
        <w:spacing w:line="360" w:lineRule="auto"/>
        <w:ind w:left="284" w:firstLine="425"/>
        <w:jc w:val="both"/>
        <w:rPr>
          <w:rFonts w:ascii="Cambria" w:hAnsi="Cambria"/>
          <w:bCs/>
          <w:color w:val="000000" w:themeColor="text1"/>
          <w:sz w:val="24"/>
          <w:szCs w:val="24"/>
        </w:rPr>
      </w:pPr>
      <w:r w:rsidRPr="004406FB">
        <w:rPr>
          <w:rFonts w:ascii="Cambria" w:hAnsi="Cambria"/>
          <w:bCs/>
          <w:color w:val="000000" w:themeColor="text1"/>
          <w:sz w:val="24"/>
          <w:szCs w:val="24"/>
        </w:rPr>
        <w:lastRenderedPageBreak/>
        <w:t xml:space="preserve">These results prove that the higher the flexibility, organizational culture, competence, and integrity, the more marked performance. Employee performance in APIP </w:t>
      </w:r>
      <w:proofErr w:type="spellStart"/>
      <w:r w:rsidRPr="004406FB">
        <w:rPr>
          <w:rFonts w:ascii="Cambria" w:hAnsi="Cambria"/>
          <w:bCs/>
          <w:color w:val="000000" w:themeColor="text1"/>
          <w:sz w:val="24"/>
          <w:szCs w:val="24"/>
        </w:rPr>
        <w:t>Klaten</w:t>
      </w:r>
      <w:proofErr w:type="spellEnd"/>
      <w:r w:rsidRPr="004406FB">
        <w:rPr>
          <w:rFonts w:ascii="Cambria" w:hAnsi="Cambria"/>
          <w:bCs/>
          <w:color w:val="000000" w:themeColor="text1"/>
          <w:sz w:val="24"/>
          <w:szCs w:val="24"/>
        </w:rPr>
        <w:t xml:space="preserve"> Regency shows a high level of employee performance. However, it must be pursued by employees who are expected to be involved in organizational programs to know what is requested by the organization from the work that has been done and be willing to do whatever is charged to the employees.</w:t>
      </w:r>
    </w:p>
    <w:p w:rsidR="004406FB" w:rsidRDefault="004406FB" w:rsidP="004406FB">
      <w:pPr>
        <w:pStyle w:val="ListParagraph"/>
        <w:spacing w:line="360" w:lineRule="auto"/>
        <w:ind w:firstLine="720"/>
        <w:jc w:val="both"/>
        <w:rPr>
          <w:rFonts w:ascii="Cambria" w:hAnsi="Cambria"/>
          <w:bCs/>
          <w:color w:val="000000" w:themeColor="text1"/>
          <w:sz w:val="24"/>
          <w:szCs w:val="24"/>
        </w:rPr>
      </w:pPr>
    </w:p>
    <w:p w:rsidR="007A0E33" w:rsidRPr="007A0E33" w:rsidRDefault="004406FB" w:rsidP="009B2FC9">
      <w:pPr>
        <w:pStyle w:val="ListParagraph"/>
        <w:spacing w:line="360" w:lineRule="auto"/>
        <w:ind w:left="284" w:hanging="284"/>
        <w:jc w:val="both"/>
        <w:rPr>
          <w:rFonts w:ascii="Cambria" w:hAnsi="Cambria"/>
          <w:b/>
          <w:bCs/>
          <w:color w:val="000000" w:themeColor="text1"/>
          <w:sz w:val="24"/>
          <w:szCs w:val="24"/>
        </w:rPr>
      </w:pPr>
      <w:r w:rsidRPr="007A0E33">
        <w:rPr>
          <w:rFonts w:ascii="Cambria" w:hAnsi="Cambria"/>
          <w:b/>
          <w:bCs/>
          <w:color w:val="000000" w:themeColor="text1"/>
          <w:sz w:val="24"/>
          <w:szCs w:val="24"/>
        </w:rPr>
        <w:t>2.</w:t>
      </w:r>
      <w:r>
        <w:rPr>
          <w:rFonts w:ascii="Cambria" w:hAnsi="Cambria"/>
          <w:bCs/>
          <w:color w:val="000000" w:themeColor="text1"/>
          <w:sz w:val="24"/>
          <w:szCs w:val="24"/>
        </w:rPr>
        <w:t xml:space="preserve"> </w:t>
      </w:r>
      <w:r>
        <w:rPr>
          <w:rFonts w:ascii="Cambria" w:hAnsi="Cambria"/>
          <w:bCs/>
          <w:color w:val="000000" w:themeColor="text1"/>
          <w:sz w:val="24"/>
          <w:szCs w:val="24"/>
        </w:rPr>
        <w:tab/>
      </w:r>
      <w:r w:rsidR="007A0E33" w:rsidRPr="007A0E33">
        <w:rPr>
          <w:rFonts w:ascii="Cambria" w:hAnsi="Cambria"/>
          <w:b/>
          <w:bCs/>
          <w:color w:val="000000" w:themeColor="text1"/>
          <w:sz w:val="24"/>
          <w:szCs w:val="24"/>
        </w:rPr>
        <w:t xml:space="preserve">Effect of Flexibility on </w:t>
      </w:r>
      <w:proofErr w:type="spellStart"/>
      <w:r w:rsidR="007A0E33" w:rsidRPr="007A0E33">
        <w:rPr>
          <w:rFonts w:ascii="Cambria" w:hAnsi="Cambria"/>
          <w:b/>
          <w:bCs/>
          <w:color w:val="000000" w:themeColor="text1"/>
          <w:sz w:val="24"/>
          <w:szCs w:val="24"/>
        </w:rPr>
        <w:t>Klaten</w:t>
      </w:r>
      <w:proofErr w:type="spellEnd"/>
      <w:r w:rsidR="007A0E33" w:rsidRPr="007A0E33">
        <w:rPr>
          <w:rFonts w:ascii="Cambria" w:hAnsi="Cambria"/>
          <w:b/>
          <w:bCs/>
          <w:color w:val="000000" w:themeColor="text1"/>
          <w:sz w:val="24"/>
          <w:szCs w:val="24"/>
        </w:rPr>
        <w:t xml:space="preserve"> Regency APIP Performance</w:t>
      </w:r>
    </w:p>
    <w:p w:rsidR="007A0E33" w:rsidRPr="007A0E33" w:rsidRDefault="009B2FC9" w:rsidP="009B2FC9">
      <w:pPr>
        <w:pStyle w:val="ListParagraph"/>
        <w:spacing w:line="360" w:lineRule="auto"/>
        <w:ind w:left="284"/>
        <w:jc w:val="both"/>
        <w:rPr>
          <w:rFonts w:ascii="Cambria" w:hAnsi="Cambria"/>
          <w:bCs/>
          <w:color w:val="000000" w:themeColor="text1"/>
          <w:sz w:val="24"/>
          <w:szCs w:val="24"/>
        </w:rPr>
      </w:pPr>
      <w:r>
        <w:rPr>
          <w:rFonts w:ascii="Cambria" w:hAnsi="Cambria"/>
          <w:bCs/>
          <w:color w:val="000000" w:themeColor="text1"/>
          <w:sz w:val="24"/>
          <w:szCs w:val="24"/>
        </w:rPr>
        <w:tab/>
      </w:r>
      <w:r>
        <w:rPr>
          <w:rFonts w:ascii="Cambria" w:hAnsi="Cambria"/>
          <w:bCs/>
          <w:color w:val="000000" w:themeColor="text1"/>
          <w:sz w:val="24"/>
          <w:szCs w:val="24"/>
        </w:rPr>
        <w:tab/>
      </w:r>
      <w:r w:rsidR="007A0E33" w:rsidRPr="007A0E33">
        <w:rPr>
          <w:rFonts w:ascii="Cambria" w:hAnsi="Cambria"/>
          <w:bCs/>
          <w:color w:val="000000" w:themeColor="text1"/>
          <w:sz w:val="24"/>
          <w:szCs w:val="24"/>
        </w:rPr>
        <w:t xml:space="preserve">Based on the results of the count obtained </w:t>
      </w:r>
      <w:proofErr w:type="spellStart"/>
      <w:r w:rsidR="007A0E33" w:rsidRPr="007A0E33">
        <w:rPr>
          <w:rFonts w:ascii="Cambria" w:hAnsi="Cambria"/>
          <w:bCs/>
          <w:color w:val="000000" w:themeColor="text1"/>
          <w:sz w:val="24"/>
          <w:szCs w:val="24"/>
        </w:rPr>
        <w:t>tscore</w:t>
      </w:r>
      <w:proofErr w:type="spellEnd"/>
      <w:r w:rsidR="007A0E33" w:rsidRPr="007A0E33">
        <w:rPr>
          <w:rFonts w:ascii="Cambria" w:hAnsi="Cambria"/>
          <w:bCs/>
          <w:color w:val="000000" w:themeColor="text1"/>
          <w:sz w:val="24"/>
          <w:szCs w:val="24"/>
        </w:rPr>
        <w:t xml:space="preserve"> &gt; </w:t>
      </w:r>
      <w:proofErr w:type="spellStart"/>
      <w:r w:rsidR="007A0E33" w:rsidRPr="007A0E33">
        <w:rPr>
          <w:rFonts w:ascii="Cambria" w:hAnsi="Cambria"/>
          <w:bCs/>
          <w:color w:val="000000" w:themeColor="text1"/>
          <w:sz w:val="24"/>
          <w:szCs w:val="24"/>
        </w:rPr>
        <w:t>ttable</w:t>
      </w:r>
      <w:proofErr w:type="spellEnd"/>
      <w:r w:rsidR="007A0E33" w:rsidRPr="007A0E33">
        <w:rPr>
          <w:rFonts w:ascii="Cambria" w:hAnsi="Cambria"/>
          <w:bCs/>
          <w:color w:val="000000" w:themeColor="text1"/>
          <w:sz w:val="24"/>
          <w:szCs w:val="24"/>
        </w:rPr>
        <w:t xml:space="preserve"> (1,839 &gt; 2,009) and significance 0.052 &gt; 0.05. This means that flexibility does not significantly affect performance in the </w:t>
      </w:r>
      <w:proofErr w:type="spellStart"/>
      <w:r w:rsidR="007A0E33" w:rsidRPr="007A0E33">
        <w:rPr>
          <w:rFonts w:ascii="Cambria" w:hAnsi="Cambria"/>
          <w:bCs/>
          <w:color w:val="000000" w:themeColor="text1"/>
          <w:sz w:val="24"/>
          <w:szCs w:val="24"/>
        </w:rPr>
        <w:t>Klaten</w:t>
      </w:r>
      <w:proofErr w:type="spellEnd"/>
      <w:r w:rsidR="007A0E33" w:rsidRPr="007A0E33">
        <w:rPr>
          <w:rFonts w:ascii="Cambria" w:hAnsi="Cambria"/>
          <w:bCs/>
          <w:color w:val="000000" w:themeColor="text1"/>
          <w:sz w:val="24"/>
          <w:szCs w:val="24"/>
        </w:rPr>
        <w:t xml:space="preserve"> County Inspectorate. These results do not directly prove that the higher the flexibility, the performance will increase. However, based on multiple regression analysis if the variables of organizational culture, competence and integrity of performance will increase by 0.208.  The results of this study are somewhat different from previous research conducted by </w:t>
      </w:r>
      <w:proofErr w:type="spellStart"/>
      <w:r w:rsidR="007A0E33" w:rsidRPr="007A0E33">
        <w:rPr>
          <w:rFonts w:ascii="Cambria" w:hAnsi="Cambria"/>
          <w:bCs/>
          <w:color w:val="000000" w:themeColor="text1"/>
          <w:sz w:val="24"/>
          <w:szCs w:val="24"/>
        </w:rPr>
        <w:t>Hiariey</w:t>
      </w:r>
      <w:proofErr w:type="spellEnd"/>
      <w:r w:rsidR="007A0E33" w:rsidRPr="007A0E33">
        <w:rPr>
          <w:rFonts w:ascii="Cambria" w:hAnsi="Cambria"/>
          <w:bCs/>
          <w:color w:val="000000" w:themeColor="text1"/>
          <w:sz w:val="24"/>
          <w:szCs w:val="24"/>
        </w:rPr>
        <w:t xml:space="preserve"> (2018) which stated that flexibility is positively and significantly influential on the performance of paramedics and research conducted by </w:t>
      </w:r>
      <w:proofErr w:type="spellStart"/>
      <w:r w:rsidR="007A0E33" w:rsidRPr="007A0E33">
        <w:rPr>
          <w:rFonts w:ascii="Cambria" w:hAnsi="Cambria"/>
          <w:bCs/>
          <w:color w:val="000000" w:themeColor="text1"/>
          <w:sz w:val="24"/>
          <w:szCs w:val="24"/>
        </w:rPr>
        <w:t>Sahubari</w:t>
      </w:r>
      <w:proofErr w:type="spellEnd"/>
      <w:r w:rsidR="007A0E33" w:rsidRPr="007A0E33">
        <w:rPr>
          <w:rFonts w:ascii="Cambria" w:hAnsi="Cambria"/>
          <w:bCs/>
          <w:color w:val="000000" w:themeColor="text1"/>
          <w:sz w:val="24"/>
          <w:szCs w:val="24"/>
        </w:rPr>
        <w:t xml:space="preserve">, et al (2019) that human resource flexibility, employee competence and work satisfaction significantly affect employee performance.  </w:t>
      </w:r>
    </w:p>
    <w:p w:rsidR="007A0E33" w:rsidRPr="007A0E33" w:rsidRDefault="007A0E33" w:rsidP="009B2FC9">
      <w:pPr>
        <w:pStyle w:val="ListParagraph"/>
        <w:spacing w:line="360" w:lineRule="auto"/>
        <w:ind w:left="284"/>
        <w:jc w:val="both"/>
        <w:rPr>
          <w:rFonts w:ascii="Cambria" w:hAnsi="Cambria"/>
          <w:color w:val="000000" w:themeColor="text1"/>
          <w:sz w:val="24"/>
          <w:szCs w:val="24"/>
        </w:rPr>
      </w:pPr>
      <w:r w:rsidRPr="007A0E33">
        <w:rPr>
          <w:rFonts w:ascii="Cambria" w:hAnsi="Cambria"/>
          <w:bCs/>
          <w:color w:val="000000" w:themeColor="text1"/>
          <w:sz w:val="24"/>
          <w:szCs w:val="24"/>
        </w:rPr>
        <w:tab/>
        <w:t xml:space="preserve">Flexibility in an organization has a vital role if things are beyond the ability to plan in the organization. During the covid-19 pandemic, for example, flexibility should be beneficial for achieving organizational performance targets.  The study results indirectly illustrate that the flexibility of the employees of Inspectorate </w:t>
      </w:r>
      <w:proofErr w:type="spellStart"/>
      <w:r w:rsidRPr="007A0E33">
        <w:rPr>
          <w:rFonts w:ascii="Cambria" w:hAnsi="Cambria"/>
          <w:bCs/>
          <w:color w:val="000000" w:themeColor="text1"/>
          <w:sz w:val="24"/>
          <w:szCs w:val="24"/>
        </w:rPr>
        <w:t>Klaten</w:t>
      </w:r>
      <w:proofErr w:type="spellEnd"/>
      <w:r w:rsidRPr="007A0E33">
        <w:rPr>
          <w:rFonts w:ascii="Cambria" w:hAnsi="Cambria"/>
          <w:bCs/>
          <w:color w:val="000000" w:themeColor="text1"/>
          <w:sz w:val="24"/>
          <w:szCs w:val="24"/>
        </w:rPr>
        <w:t xml:space="preserve"> is still lacking. This can be due to infrastructure facilities or human resource factors in inspectorate </w:t>
      </w:r>
      <w:proofErr w:type="spellStart"/>
      <w:r w:rsidRPr="007A0E33">
        <w:rPr>
          <w:rFonts w:ascii="Cambria" w:hAnsi="Cambria"/>
          <w:bCs/>
          <w:color w:val="000000" w:themeColor="text1"/>
          <w:sz w:val="24"/>
          <w:szCs w:val="24"/>
        </w:rPr>
        <w:t>klaten</w:t>
      </w:r>
      <w:proofErr w:type="spellEnd"/>
      <w:r w:rsidRPr="007A0E33">
        <w:rPr>
          <w:rFonts w:ascii="Cambria" w:hAnsi="Cambria"/>
          <w:bCs/>
          <w:color w:val="000000" w:themeColor="text1"/>
          <w:sz w:val="24"/>
          <w:szCs w:val="24"/>
        </w:rPr>
        <w:t xml:space="preserve">. For future improvements, a review of the flexibility of performance improvement is needed in inspectorate </w:t>
      </w:r>
      <w:proofErr w:type="spellStart"/>
      <w:r w:rsidRPr="007A0E33">
        <w:rPr>
          <w:rFonts w:ascii="Cambria" w:hAnsi="Cambria"/>
          <w:bCs/>
          <w:color w:val="000000" w:themeColor="text1"/>
          <w:sz w:val="24"/>
          <w:szCs w:val="24"/>
        </w:rPr>
        <w:t>klaten</w:t>
      </w:r>
      <w:proofErr w:type="spellEnd"/>
      <w:r w:rsidRPr="007A0E33">
        <w:rPr>
          <w:rFonts w:ascii="Cambria" w:hAnsi="Cambria"/>
          <w:bCs/>
          <w:color w:val="000000" w:themeColor="text1"/>
          <w:sz w:val="24"/>
          <w:szCs w:val="24"/>
        </w:rPr>
        <w:t>. With the implementation of flexibility, it is expected that the implementation of work is not hampered and APIP is still performing by the target.</w:t>
      </w:r>
    </w:p>
    <w:p w:rsidR="007A0E33" w:rsidRPr="00381F4E" w:rsidRDefault="007A0E33" w:rsidP="00381F4E">
      <w:pPr>
        <w:pStyle w:val="ListParagraph"/>
        <w:spacing w:after="0" w:line="360" w:lineRule="auto"/>
        <w:ind w:left="709" w:right="84" w:firstLine="709"/>
        <w:jc w:val="both"/>
        <w:rPr>
          <w:rFonts w:ascii="Cambria" w:hAnsi="Cambria"/>
          <w:color w:val="000000" w:themeColor="text1"/>
          <w:sz w:val="24"/>
          <w:szCs w:val="24"/>
          <w:lang w:val="id-ID"/>
        </w:rPr>
      </w:pPr>
    </w:p>
    <w:p w:rsidR="007A0E33" w:rsidRPr="007A0E33" w:rsidRDefault="007A0E33" w:rsidP="009B2FC9">
      <w:pPr>
        <w:pStyle w:val="ListParagraph"/>
        <w:spacing w:after="0" w:line="360" w:lineRule="auto"/>
        <w:ind w:left="284" w:right="84" w:hanging="284"/>
        <w:jc w:val="both"/>
        <w:rPr>
          <w:rFonts w:ascii="Cambria" w:hAnsi="Cambria"/>
          <w:b/>
          <w:bCs/>
          <w:color w:val="000000" w:themeColor="text1"/>
          <w:sz w:val="24"/>
          <w:szCs w:val="24"/>
        </w:rPr>
      </w:pPr>
      <w:r w:rsidRPr="007A0E33">
        <w:rPr>
          <w:rFonts w:ascii="Cambria" w:hAnsi="Cambria"/>
          <w:b/>
          <w:bCs/>
          <w:color w:val="000000" w:themeColor="text1"/>
          <w:sz w:val="24"/>
          <w:szCs w:val="24"/>
        </w:rPr>
        <w:t xml:space="preserve">3. </w:t>
      </w:r>
      <w:r>
        <w:rPr>
          <w:rFonts w:ascii="Cambria" w:hAnsi="Cambria"/>
          <w:b/>
          <w:bCs/>
          <w:color w:val="000000" w:themeColor="text1"/>
          <w:sz w:val="24"/>
          <w:szCs w:val="24"/>
        </w:rPr>
        <w:tab/>
      </w:r>
      <w:r w:rsidRPr="007A0E33">
        <w:rPr>
          <w:rFonts w:ascii="Cambria" w:hAnsi="Cambria"/>
          <w:b/>
          <w:bCs/>
          <w:color w:val="000000" w:themeColor="text1"/>
          <w:sz w:val="24"/>
          <w:szCs w:val="24"/>
        </w:rPr>
        <w:t xml:space="preserve">Influence of Organizational Culture on Performance.   </w:t>
      </w:r>
    </w:p>
    <w:p w:rsidR="007A0E33" w:rsidRDefault="007A0E33" w:rsidP="009B2FC9">
      <w:pPr>
        <w:pStyle w:val="ListParagraph"/>
        <w:spacing w:after="0" w:line="360" w:lineRule="auto"/>
        <w:ind w:left="284" w:right="84" w:firstLine="567"/>
        <w:jc w:val="both"/>
        <w:rPr>
          <w:rFonts w:ascii="Cambria" w:hAnsi="Cambria"/>
          <w:bCs/>
          <w:color w:val="000000" w:themeColor="text1"/>
          <w:sz w:val="24"/>
          <w:szCs w:val="24"/>
        </w:rPr>
      </w:pPr>
      <w:r w:rsidRPr="007A0E33">
        <w:rPr>
          <w:rFonts w:ascii="Cambria" w:hAnsi="Cambria"/>
          <w:bCs/>
          <w:color w:val="000000" w:themeColor="text1"/>
          <w:sz w:val="24"/>
          <w:szCs w:val="24"/>
        </w:rPr>
        <w:t xml:space="preserve">Based on the results of the count obtained </w:t>
      </w:r>
      <w:proofErr w:type="spellStart"/>
      <w:r w:rsidRPr="007A0E33">
        <w:rPr>
          <w:rFonts w:ascii="Cambria" w:hAnsi="Cambria"/>
          <w:bCs/>
          <w:color w:val="000000" w:themeColor="text1"/>
          <w:sz w:val="24"/>
          <w:szCs w:val="24"/>
        </w:rPr>
        <w:t>tscore</w:t>
      </w:r>
      <w:proofErr w:type="spellEnd"/>
      <w:r w:rsidRPr="007A0E33">
        <w:rPr>
          <w:rFonts w:ascii="Cambria" w:hAnsi="Cambria"/>
          <w:bCs/>
          <w:color w:val="000000" w:themeColor="text1"/>
          <w:sz w:val="24"/>
          <w:szCs w:val="24"/>
        </w:rPr>
        <w:t xml:space="preserve"> &gt; </w:t>
      </w:r>
      <w:proofErr w:type="spellStart"/>
      <w:r w:rsidRPr="007A0E33">
        <w:rPr>
          <w:rFonts w:ascii="Cambria" w:hAnsi="Cambria"/>
          <w:bCs/>
          <w:color w:val="000000" w:themeColor="text1"/>
          <w:sz w:val="24"/>
          <w:szCs w:val="24"/>
        </w:rPr>
        <w:t>ttable</w:t>
      </w:r>
      <w:proofErr w:type="spellEnd"/>
      <w:r w:rsidRPr="007A0E33">
        <w:rPr>
          <w:rFonts w:ascii="Cambria" w:hAnsi="Cambria"/>
          <w:bCs/>
          <w:color w:val="000000" w:themeColor="text1"/>
          <w:sz w:val="24"/>
          <w:szCs w:val="24"/>
        </w:rPr>
        <w:t xml:space="preserve"> (2,691 &gt; 2,010) and significance of 0.010 &lt; 0.05. This means that orga</w:t>
      </w:r>
      <w:r>
        <w:rPr>
          <w:rFonts w:ascii="Cambria" w:hAnsi="Cambria"/>
          <w:bCs/>
          <w:color w:val="000000" w:themeColor="text1"/>
          <w:sz w:val="24"/>
          <w:szCs w:val="24"/>
        </w:rPr>
        <w:t xml:space="preserve">nizational culture has a </w:t>
      </w:r>
      <w:proofErr w:type="spellStart"/>
      <w:r>
        <w:rPr>
          <w:rFonts w:ascii="Cambria" w:hAnsi="Cambria"/>
          <w:bCs/>
          <w:color w:val="000000" w:themeColor="text1"/>
          <w:sz w:val="24"/>
          <w:szCs w:val="24"/>
        </w:rPr>
        <w:t>positi</w:t>
      </w:r>
      <w:r w:rsidRPr="007A0E33">
        <w:rPr>
          <w:rFonts w:ascii="Cambria" w:hAnsi="Cambria"/>
          <w:bCs/>
          <w:color w:val="000000" w:themeColor="text1"/>
          <w:sz w:val="24"/>
          <w:szCs w:val="24"/>
        </w:rPr>
        <w:t>e</w:t>
      </w:r>
      <w:proofErr w:type="spellEnd"/>
      <w:r w:rsidRPr="007A0E33">
        <w:rPr>
          <w:rFonts w:ascii="Cambria" w:hAnsi="Cambria"/>
          <w:bCs/>
          <w:color w:val="000000" w:themeColor="text1"/>
          <w:sz w:val="24"/>
          <w:szCs w:val="24"/>
        </w:rPr>
        <w:t xml:space="preserve"> and significant effect on performance.  These results prove that the higher the </w:t>
      </w:r>
      <w:r w:rsidRPr="007A0E33">
        <w:rPr>
          <w:rFonts w:ascii="Cambria" w:hAnsi="Cambria"/>
          <w:bCs/>
          <w:color w:val="000000" w:themeColor="text1"/>
          <w:sz w:val="24"/>
          <w:szCs w:val="24"/>
        </w:rPr>
        <w:lastRenderedPageBreak/>
        <w:t xml:space="preserve">organizational culture, the performance will increase markedly. This research is in line with previous research conducted by </w:t>
      </w:r>
      <w:proofErr w:type="spellStart"/>
      <w:r w:rsidRPr="007A0E33">
        <w:rPr>
          <w:rFonts w:ascii="Cambria" w:hAnsi="Cambria"/>
          <w:bCs/>
          <w:color w:val="000000" w:themeColor="text1"/>
          <w:sz w:val="24"/>
          <w:szCs w:val="24"/>
        </w:rPr>
        <w:t>Brury</w:t>
      </w:r>
      <w:proofErr w:type="spellEnd"/>
      <w:r w:rsidRPr="007A0E33">
        <w:rPr>
          <w:rFonts w:ascii="Cambria" w:hAnsi="Cambria"/>
          <w:bCs/>
          <w:color w:val="000000" w:themeColor="text1"/>
          <w:sz w:val="24"/>
          <w:szCs w:val="24"/>
        </w:rPr>
        <w:t xml:space="preserve"> (2016), which states that organizational culture significantly influences employee performance and </w:t>
      </w:r>
      <w:proofErr w:type="spellStart"/>
      <w:r w:rsidRPr="007A0E33">
        <w:rPr>
          <w:rFonts w:ascii="Cambria" w:hAnsi="Cambria"/>
          <w:bCs/>
          <w:color w:val="000000" w:themeColor="text1"/>
          <w:sz w:val="24"/>
          <w:szCs w:val="24"/>
        </w:rPr>
        <w:t>Andayani</w:t>
      </w:r>
      <w:proofErr w:type="spellEnd"/>
      <w:r w:rsidRPr="007A0E33">
        <w:rPr>
          <w:rFonts w:ascii="Cambria" w:hAnsi="Cambria"/>
          <w:bCs/>
          <w:color w:val="000000" w:themeColor="text1"/>
          <w:sz w:val="24"/>
          <w:szCs w:val="24"/>
        </w:rPr>
        <w:t xml:space="preserve"> &amp; </w:t>
      </w:r>
      <w:proofErr w:type="spellStart"/>
      <w:r w:rsidRPr="007A0E33">
        <w:rPr>
          <w:rFonts w:ascii="Cambria" w:hAnsi="Cambria"/>
          <w:bCs/>
          <w:color w:val="000000" w:themeColor="text1"/>
          <w:sz w:val="24"/>
          <w:szCs w:val="24"/>
        </w:rPr>
        <w:t>Tirtayasa</w:t>
      </w:r>
      <w:proofErr w:type="spellEnd"/>
      <w:r w:rsidRPr="007A0E33">
        <w:rPr>
          <w:rFonts w:ascii="Cambria" w:hAnsi="Cambria"/>
          <w:bCs/>
          <w:color w:val="000000" w:themeColor="text1"/>
          <w:sz w:val="24"/>
          <w:szCs w:val="24"/>
        </w:rPr>
        <w:t xml:space="preserve"> research (2019) that organizational culture and motivation have a positive and significant effect on employee performance.</w:t>
      </w:r>
    </w:p>
    <w:p w:rsidR="007A0E33" w:rsidRDefault="007A0E33" w:rsidP="009B2FC9">
      <w:pPr>
        <w:pStyle w:val="ListParagraph"/>
        <w:spacing w:after="0" w:line="360" w:lineRule="auto"/>
        <w:ind w:left="284" w:right="84" w:firstLine="567"/>
        <w:jc w:val="both"/>
        <w:rPr>
          <w:rFonts w:ascii="Cambria" w:hAnsi="Cambria"/>
          <w:color w:val="000000" w:themeColor="text1"/>
          <w:sz w:val="24"/>
          <w:szCs w:val="24"/>
        </w:rPr>
      </w:pPr>
      <w:r w:rsidRPr="007A0E33">
        <w:rPr>
          <w:rFonts w:ascii="Cambria" w:hAnsi="Cambria"/>
          <w:color w:val="000000" w:themeColor="text1"/>
          <w:sz w:val="24"/>
          <w:szCs w:val="24"/>
        </w:rPr>
        <w:t xml:space="preserve">The analysis results illustrate that the higher the organizational culture, it will affect the performance of existing employees in the organization. A work culture that is the norm and values applied by the organization must be developed and internalized continuously to be used as a guideline in behaving in the organization. So that with the implementation of the work culture determined by the organization to improve performance. </w:t>
      </w:r>
    </w:p>
    <w:p w:rsidR="007A0E33" w:rsidRDefault="007A0E33" w:rsidP="007A0E33">
      <w:pPr>
        <w:pStyle w:val="ListParagraph"/>
        <w:spacing w:after="0" w:line="360" w:lineRule="auto"/>
        <w:ind w:left="709" w:right="84" w:firstLine="709"/>
        <w:jc w:val="both"/>
        <w:rPr>
          <w:rFonts w:ascii="Cambria" w:hAnsi="Cambria"/>
          <w:color w:val="000000" w:themeColor="text1"/>
          <w:sz w:val="24"/>
          <w:szCs w:val="24"/>
        </w:rPr>
      </w:pPr>
    </w:p>
    <w:p w:rsidR="00381F4E" w:rsidRPr="007A0E33" w:rsidRDefault="007A0E33" w:rsidP="009B2FC9">
      <w:pPr>
        <w:pStyle w:val="ListParagraph"/>
        <w:spacing w:after="0" w:line="360" w:lineRule="auto"/>
        <w:ind w:left="284" w:right="84" w:hanging="284"/>
        <w:jc w:val="both"/>
        <w:rPr>
          <w:rFonts w:ascii="Cambria" w:hAnsi="Cambria"/>
          <w:bCs/>
          <w:color w:val="000000" w:themeColor="text1"/>
          <w:sz w:val="24"/>
          <w:szCs w:val="24"/>
        </w:rPr>
      </w:pPr>
      <w:r w:rsidRPr="007A0E33">
        <w:rPr>
          <w:rFonts w:ascii="Cambria" w:hAnsi="Cambria"/>
          <w:b/>
          <w:color w:val="000000" w:themeColor="text1"/>
          <w:sz w:val="24"/>
          <w:szCs w:val="24"/>
        </w:rPr>
        <w:t>4.</w:t>
      </w:r>
      <w:r>
        <w:rPr>
          <w:rFonts w:ascii="Cambria" w:hAnsi="Cambria"/>
          <w:color w:val="000000" w:themeColor="text1"/>
          <w:sz w:val="24"/>
          <w:szCs w:val="24"/>
        </w:rPr>
        <w:t xml:space="preserve"> </w:t>
      </w:r>
      <w:r>
        <w:rPr>
          <w:rFonts w:ascii="Cambria" w:hAnsi="Cambria"/>
          <w:color w:val="000000" w:themeColor="text1"/>
          <w:sz w:val="24"/>
          <w:szCs w:val="24"/>
        </w:rPr>
        <w:tab/>
      </w:r>
      <w:r w:rsidRPr="007A0E33">
        <w:rPr>
          <w:rFonts w:ascii="Cambria" w:hAnsi="Cambria"/>
          <w:b/>
          <w:bCs/>
          <w:iCs/>
          <w:color w:val="000000" w:themeColor="text1"/>
          <w:sz w:val="24"/>
          <w:szCs w:val="24"/>
        </w:rPr>
        <w:t>Influence of competence on performance.</w:t>
      </w:r>
    </w:p>
    <w:p w:rsidR="007A0E33" w:rsidRDefault="007A0E33" w:rsidP="009B2FC9">
      <w:pPr>
        <w:pStyle w:val="ListParagraph"/>
        <w:spacing w:line="360" w:lineRule="auto"/>
        <w:ind w:left="284" w:firstLine="567"/>
        <w:jc w:val="both"/>
        <w:rPr>
          <w:rFonts w:ascii="Cambria" w:hAnsi="Cambria"/>
          <w:color w:val="000000" w:themeColor="text1"/>
          <w:sz w:val="24"/>
          <w:szCs w:val="24"/>
        </w:rPr>
      </w:pPr>
      <w:r w:rsidRPr="007A0E33">
        <w:rPr>
          <w:rFonts w:ascii="Cambria" w:hAnsi="Cambria"/>
          <w:color w:val="000000" w:themeColor="text1"/>
          <w:sz w:val="24"/>
          <w:szCs w:val="24"/>
        </w:rPr>
        <w:t xml:space="preserve">Based on the results of the count obtained </w:t>
      </w:r>
      <w:proofErr w:type="spellStart"/>
      <w:r w:rsidRPr="007A0E33">
        <w:rPr>
          <w:rFonts w:ascii="Cambria" w:hAnsi="Cambria"/>
          <w:color w:val="000000" w:themeColor="text1"/>
          <w:sz w:val="24"/>
          <w:szCs w:val="24"/>
        </w:rPr>
        <w:t>tscore</w:t>
      </w:r>
      <w:proofErr w:type="spellEnd"/>
      <w:r w:rsidRPr="007A0E33">
        <w:rPr>
          <w:rFonts w:ascii="Cambria" w:hAnsi="Cambria"/>
          <w:color w:val="000000" w:themeColor="text1"/>
          <w:sz w:val="24"/>
          <w:szCs w:val="24"/>
        </w:rPr>
        <w:t xml:space="preserve"> &gt; </w:t>
      </w:r>
      <w:proofErr w:type="spellStart"/>
      <w:r w:rsidRPr="007A0E33">
        <w:rPr>
          <w:rFonts w:ascii="Cambria" w:hAnsi="Cambria"/>
          <w:color w:val="000000" w:themeColor="text1"/>
          <w:sz w:val="24"/>
          <w:szCs w:val="24"/>
        </w:rPr>
        <w:t>ttable</w:t>
      </w:r>
      <w:proofErr w:type="spellEnd"/>
      <w:r w:rsidRPr="007A0E33">
        <w:rPr>
          <w:rFonts w:ascii="Cambria" w:hAnsi="Cambria"/>
          <w:color w:val="000000" w:themeColor="text1"/>
          <w:sz w:val="24"/>
          <w:szCs w:val="24"/>
        </w:rPr>
        <w:t xml:space="preserve"> (1,182 &lt; 2,010) and significance 0.243 &gt; 0.05. This means that competence does not significantly affect performance. These results do not directly prove that the higher the competence, the performance will increase. However, based on multiple regression analysis, if the variables of flexibility, organizational culture, and integrity are constant, performance competence will increase by 0.163.  </w:t>
      </w:r>
    </w:p>
    <w:p w:rsidR="007A0E33" w:rsidRPr="007A0E33" w:rsidRDefault="007A0E33" w:rsidP="009B2FC9">
      <w:pPr>
        <w:pStyle w:val="ListParagraph"/>
        <w:spacing w:line="360" w:lineRule="auto"/>
        <w:ind w:left="284" w:firstLine="567"/>
        <w:jc w:val="both"/>
        <w:rPr>
          <w:rFonts w:ascii="Cambria" w:hAnsi="Cambria"/>
          <w:color w:val="000000" w:themeColor="text1"/>
          <w:sz w:val="24"/>
          <w:szCs w:val="24"/>
        </w:rPr>
      </w:pPr>
      <w:r w:rsidRPr="007A0E33">
        <w:rPr>
          <w:rFonts w:ascii="Cambria" w:hAnsi="Cambria"/>
          <w:color w:val="000000" w:themeColor="text1"/>
          <w:sz w:val="24"/>
          <w:szCs w:val="24"/>
        </w:rPr>
        <w:t xml:space="preserve">The results of this study are somewhat different from previous research conducted by </w:t>
      </w:r>
      <w:proofErr w:type="spellStart"/>
      <w:r w:rsidRPr="007A0E33">
        <w:rPr>
          <w:rFonts w:ascii="Cambria" w:hAnsi="Cambria"/>
          <w:color w:val="000000" w:themeColor="text1"/>
          <w:sz w:val="24"/>
          <w:szCs w:val="24"/>
        </w:rPr>
        <w:t>Tumundo</w:t>
      </w:r>
      <w:proofErr w:type="spellEnd"/>
      <w:r w:rsidRPr="007A0E33">
        <w:rPr>
          <w:rFonts w:ascii="Cambria" w:hAnsi="Cambria"/>
          <w:color w:val="000000" w:themeColor="text1"/>
          <w:sz w:val="24"/>
          <w:szCs w:val="24"/>
        </w:rPr>
        <w:t xml:space="preserve"> &amp; </w:t>
      </w:r>
      <w:proofErr w:type="spellStart"/>
      <w:r w:rsidRPr="007A0E33">
        <w:rPr>
          <w:rFonts w:ascii="Cambria" w:hAnsi="Cambria"/>
          <w:color w:val="000000" w:themeColor="text1"/>
          <w:sz w:val="24"/>
          <w:szCs w:val="24"/>
        </w:rPr>
        <w:t>Sondakh</w:t>
      </w:r>
      <w:proofErr w:type="spellEnd"/>
      <w:r w:rsidRPr="007A0E33">
        <w:rPr>
          <w:rFonts w:ascii="Cambria" w:hAnsi="Cambria"/>
          <w:color w:val="000000" w:themeColor="text1"/>
          <w:sz w:val="24"/>
          <w:szCs w:val="24"/>
        </w:rPr>
        <w:t xml:space="preserve"> (2019) which resulted in compliance with the code of ethics, competence and experience of simultaneous audits having a significant influence on the performance of auditors.</w:t>
      </w:r>
    </w:p>
    <w:p w:rsidR="007A0E33" w:rsidRDefault="007A0E33" w:rsidP="009B2FC9">
      <w:pPr>
        <w:pStyle w:val="ListParagraph"/>
        <w:spacing w:line="360" w:lineRule="auto"/>
        <w:ind w:left="284" w:firstLine="567"/>
        <w:jc w:val="both"/>
        <w:rPr>
          <w:rFonts w:ascii="Cambria" w:hAnsi="Cambria"/>
          <w:color w:val="000000" w:themeColor="text1"/>
          <w:sz w:val="24"/>
          <w:szCs w:val="24"/>
        </w:rPr>
      </w:pPr>
      <w:r w:rsidRPr="007A0E33">
        <w:rPr>
          <w:rFonts w:ascii="Cambria" w:hAnsi="Cambria"/>
          <w:color w:val="000000" w:themeColor="text1"/>
          <w:sz w:val="24"/>
          <w:szCs w:val="24"/>
        </w:rPr>
        <w:t>In carrying out their duties and responsibilities, APIP employees must have the required competencies because the performance of APIP can be seen from the results of improvement recommendations obtained when supervision is implemented. To produce the recommendations, expected APIP employees must know the criteria used as a benchmark and careful analysis. High competence is expected to improve app performance. In addition to conducting supervision in the form of audits, APIP also carries out assistance, assistance and socialization. APIP must first know and better understand the new rules and regulations so as to provide input by existing laws.</w:t>
      </w:r>
    </w:p>
    <w:p w:rsidR="007A0E33" w:rsidRDefault="007A0E33" w:rsidP="007A0E33">
      <w:pPr>
        <w:pStyle w:val="ListParagraph"/>
        <w:spacing w:line="360" w:lineRule="auto"/>
        <w:jc w:val="both"/>
        <w:rPr>
          <w:rFonts w:ascii="Cambria" w:hAnsi="Cambria"/>
          <w:color w:val="000000" w:themeColor="text1"/>
          <w:sz w:val="24"/>
          <w:szCs w:val="24"/>
        </w:rPr>
      </w:pPr>
    </w:p>
    <w:p w:rsidR="009B2FC9" w:rsidRPr="007A0E33" w:rsidRDefault="009B2FC9" w:rsidP="007A0E33">
      <w:pPr>
        <w:pStyle w:val="ListParagraph"/>
        <w:spacing w:line="360" w:lineRule="auto"/>
        <w:jc w:val="both"/>
        <w:rPr>
          <w:rFonts w:ascii="Cambria" w:hAnsi="Cambria"/>
          <w:color w:val="000000" w:themeColor="text1"/>
          <w:sz w:val="24"/>
          <w:szCs w:val="24"/>
        </w:rPr>
      </w:pPr>
    </w:p>
    <w:p w:rsidR="002C1854" w:rsidRPr="002C1854" w:rsidRDefault="002C1854" w:rsidP="009B2FC9">
      <w:pPr>
        <w:pStyle w:val="ListParagraph"/>
        <w:spacing w:after="0" w:line="360" w:lineRule="auto"/>
        <w:ind w:left="284" w:right="-1" w:hanging="294"/>
        <w:jc w:val="both"/>
        <w:rPr>
          <w:rFonts w:ascii="Cambria" w:hAnsi="Cambria"/>
          <w:b/>
          <w:bCs/>
          <w:iCs/>
          <w:color w:val="000000" w:themeColor="text1"/>
          <w:sz w:val="24"/>
          <w:szCs w:val="24"/>
        </w:rPr>
      </w:pPr>
      <w:r>
        <w:rPr>
          <w:rFonts w:ascii="Cambria" w:hAnsi="Cambria"/>
          <w:b/>
          <w:bCs/>
          <w:iCs/>
          <w:color w:val="000000" w:themeColor="text1"/>
          <w:sz w:val="24"/>
          <w:szCs w:val="24"/>
        </w:rPr>
        <w:lastRenderedPageBreak/>
        <w:t xml:space="preserve">5. </w:t>
      </w:r>
      <w:r w:rsidRPr="002C1854">
        <w:rPr>
          <w:rFonts w:ascii="Cambria" w:hAnsi="Cambria"/>
          <w:b/>
          <w:bCs/>
          <w:iCs/>
          <w:color w:val="000000" w:themeColor="text1"/>
          <w:sz w:val="24"/>
          <w:szCs w:val="24"/>
        </w:rPr>
        <w:t xml:space="preserve"> Effect of Integrity on Performance</w:t>
      </w:r>
    </w:p>
    <w:p w:rsidR="002C1854" w:rsidRPr="002C1854" w:rsidRDefault="002C1854" w:rsidP="009B2FC9">
      <w:pPr>
        <w:pStyle w:val="ListParagraph"/>
        <w:spacing w:after="0" w:line="360" w:lineRule="auto"/>
        <w:ind w:left="284" w:right="-1" w:firstLine="567"/>
        <w:jc w:val="both"/>
        <w:rPr>
          <w:rFonts w:ascii="Cambria" w:hAnsi="Cambria"/>
          <w:bCs/>
          <w:iCs/>
          <w:color w:val="000000" w:themeColor="text1"/>
          <w:sz w:val="24"/>
          <w:szCs w:val="24"/>
        </w:rPr>
      </w:pPr>
      <w:r w:rsidRPr="002C1854">
        <w:rPr>
          <w:rFonts w:ascii="Cambria" w:hAnsi="Cambria"/>
          <w:bCs/>
          <w:iCs/>
          <w:color w:val="000000" w:themeColor="text1"/>
          <w:sz w:val="24"/>
          <w:szCs w:val="24"/>
        </w:rPr>
        <w:t xml:space="preserve">Based on the results of the count obtained </w:t>
      </w:r>
      <w:proofErr w:type="spellStart"/>
      <w:r w:rsidRPr="002C1854">
        <w:rPr>
          <w:rFonts w:ascii="Cambria" w:hAnsi="Cambria"/>
          <w:bCs/>
          <w:iCs/>
          <w:color w:val="000000" w:themeColor="text1"/>
          <w:sz w:val="24"/>
          <w:szCs w:val="24"/>
        </w:rPr>
        <w:t>ttable</w:t>
      </w:r>
      <w:proofErr w:type="spellEnd"/>
      <w:r w:rsidRPr="002C1854">
        <w:rPr>
          <w:rFonts w:ascii="Cambria" w:hAnsi="Cambria"/>
          <w:bCs/>
          <w:iCs/>
          <w:color w:val="000000" w:themeColor="text1"/>
          <w:sz w:val="24"/>
          <w:szCs w:val="24"/>
        </w:rPr>
        <w:t xml:space="preserve"> &gt; </w:t>
      </w:r>
      <w:proofErr w:type="spellStart"/>
      <w:r w:rsidRPr="002C1854">
        <w:rPr>
          <w:rFonts w:ascii="Cambria" w:hAnsi="Cambria"/>
          <w:bCs/>
          <w:iCs/>
          <w:color w:val="000000" w:themeColor="text1"/>
          <w:sz w:val="24"/>
          <w:szCs w:val="24"/>
        </w:rPr>
        <w:t>tscore</w:t>
      </w:r>
      <w:proofErr w:type="spellEnd"/>
      <w:r w:rsidRPr="002C1854">
        <w:rPr>
          <w:rFonts w:ascii="Cambria" w:hAnsi="Cambria"/>
          <w:bCs/>
          <w:iCs/>
          <w:color w:val="000000" w:themeColor="text1"/>
          <w:sz w:val="24"/>
          <w:szCs w:val="24"/>
        </w:rPr>
        <w:t xml:space="preserve"> (2,897 &gt; 2,010) and significance 0.006 &lt; 0.05. This means that integrity has a positive and significant effect on performance. These results prove the higher the integrity the </w:t>
      </w:r>
      <w:proofErr w:type="spellStart"/>
      <w:r w:rsidRPr="002C1854">
        <w:rPr>
          <w:rFonts w:ascii="Cambria" w:hAnsi="Cambria"/>
          <w:bCs/>
          <w:iCs/>
          <w:color w:val="000000" w:themeColor="text1"/>
          <w:sz w:val="24"/>
          <w:szCs w:val="24"/>
        </w:rPr>
        <w:t>the</w:t>
      </w:r>
      <w:proofErr w:type="spellEnd"/>
      <w:r w:rsidRPr="002C1854">
        <w:rPr>
          <w:rFonts w:ascii="Cambria" w:hAnsi="Cambria"/>
          <w:bCs/>
          <w:iCs/>
          <w:color w:val="000000" w:themeColor="text1"/>
          <w:sz w:val="24"/>
          <w:szCs w:val="24"/>
        </w:rPr>
        <w:t xml:space="preserve"> performance will experience a real improvement. This research is in line with previous research conducted by </w:t>
      </w:r>
      <w:proofErr w:type="spellStart"/>
      <w:r w:rsidRPr="002C1854">
        <w:rPr>
          <w:rFonts w:ascii="Cambria" w:hAnsi="Cambria"/>
          <w:bCs/>
          <w:iCs/>
          <w:color w:val="000000" w:themeColor="text1"/>
          <w:sz w:val="24"/>
          <w:szCs w:val="24"/>
        </w:rPr>
        <w:t>Ariyani</w:t>
      </w:r>
      <w:proofErr w:type="spellEnd"/>
      <w:r w:rsidRPr="002C1854">
        <w:rPr>
          <w:rFonts w:ascii="Cambria" w:hAnsi="Cambria"/>
          <w:bCs/>
          <w:iCs/>
          <w:color w:val="000000" w:themeColor="text1"/>
          <w:sz w:val="24"/>
          <w:szCs w:val="24"/>
        </w:rPr>
        <w:t xml:space="preserve"> &amp; </w:t>
      </w:r>
      <w:proofErr w:type="spellStart"/>
      <w:r w:rsidRPr="002C1854">
        <w:rPr>
          <w:rFonts w:ascii="Cambria" w:hAnsi="Cambria"/>
          <w:bCs/>
          <w:iCs/>
          <w:color w:val="000000" w:themeColor="text1"/>
          <w:sz w:val="24"/>
          <w:szCs w:val="24"/>
        </w:rPr>
        <w:t>Badera</w:t>
      </w:r>
      <w:proofErr w:type="spellEnd"/>
      <w:r w:rsidRPr="002C1854">
        <w:rPr>
          <w:rFonts w:ascii="Cambria" w:hAnsi="Cambria"/>
          <w:bCs/>
          <w:iCs/>
          <w:color w:val="000000" w:themeColor="text1"/>
          <w:sz w:val="24"/>
          <w:szCs w:val="24"/>
        </w:rPr>
        <w:t xml:space="preserve"> (2015) that integrity, objectivity, harmony and competence have a significant and positive effect on the performance of auditors of the Denpasar City Inspectorate and </w:t>
      </w:r>
      <w:proofErr w:type="spellStart"/>
      <w:r w:rsidRPr="002C1854">
        <w:rPr>
          <w:rFonts w:ascii="Cambria" w:hAnsi="Cambria"/>
          <w:bCs/>
          <w:iCs/>
          <w:color w:val="000000" w:themeColor="text1"/>
          <w:sz w:val="24"/>
          <w:szCs w:val="24"/>
        </w:rPr>
        <w:t>Utami</w:t>
      </w:r>
      <w:proofErr w:type="spellEnd"/>
      <w:r w:rsidRPr="002C1854">
        <w:rPr>
          <w:rFonts w:ascii="Cambria" w:hAnsi="Cambria"/>
          <w:bCs/>
          <w:iCs/>
          <w:color w:val="000000" w:themeColor="text1"/>
          <w:sz w:val="24"/>
          <w:szCs w:val="24"/>
        </w:rPr>
        <w:t xml:space="preserve"> research (2015) which states that integrity variables affect the performance of auditors in the Inspectorate of Riau Province. </w:t>
      </w:r>
    </w:p>
    <w:p w:rsidR="00156FB1" w:rsidRPr="002C1854" w:rsidRDefault="002C1854" w:rsidP="009B2FC9">
      <w:pPr>
        <w:pStyle w:val="ListParagraph"/>
        <w:spacing w:after="0" w:line="360" w:lineRule="auto"/>
        <w:ind w:left="284" w:right="-1" w:firstLine="567"/>
        <w:jc w:val="both"/>
        <w:rPr>
          <w:rFonts w:ascii="Cambria" w:eastAsiaTheme="minorEastAsia" w:hAnsi="Cambria" w:cs="Times New Roman"/>
          <w:bCs/>
          <w:iCs/>
          <w:sz w:val="24"/>
          <w:szCs w:val="24"/>
          <w:lang w:val="id-ID"/>
        </w:rPr>
      </w:pPr>
      <w:r w:rsidRPr="002C1854">
        <w:rPr>
          <w:rFonts w:ascii="Cambria" w:hAnsi="Cambria"/>
          <w:bCs/>
          <w:iCs/>
          <w:color w:val="000000" w:themeColor="text1"/>
          <w:sz w:val="24"/>
          <w:szCs w:val="24"/>
        </w:rPr>
        <w:t>Integrity in supervision is essential and becomes the primary requirement in the implementation of supervisory duties. Integrity results in quality supervision and produces high performance.</w:t>
      </w:r>
    </w:p>
    <w:p w:rsidR="00144D0D" w:rsidRDefault="00144D0D" w:rsidP="00B46077">
      <w:pPr>
        <w:pStyle w:val="ListParagraph"/>
        <w:spacing w:after="0" w:line="360" w:lineRule="auto"/>
        <w:ind w:right="-1" w:firstLine="414"/>
        <w:jc w:val="both"/>
        <w:rPr>
          <w:rFonts w:ascii="Cambria" w:eastAsiaTheme="minorEastAsia" w:hAnsi="Cambria" w:cs="Times New Roman"/>
          <w:bCs/>
          <w:iCs/>
          <w:sz w:val="24"/>
          <w:szCs w:val="24"/>
          <w:lang w:val="id-ID"/>
        </w:rPr>
      </w:pPr>
    </w:p>
    <w:p w:rsidR="00144D0D" w:rsidRPr="00B46077" w:rsidRDefault="00144D0D" w:rsidP="00B46077">
      <w:pPr>
        <w:pStyle w:val="ListParagraph"/>
        <w:spacing w:after="0" w:line="360" w:lineRule="auto"/>
        <w:ind w:right="-1" w:firstLine="414"/>
        <w:jc w:val="both"/>
        <w:rPr>
          <w:rFonts w:ascii="Cambria" w:eastAsiaTheme="minorEastAsia" w:hAnsi="Cambria" w:cs="Times New Roman"/>
          <w:bCs/>
          <w:iCs/>
          <w:sz w:val="24"/>
          <w:szCs w:val="24"/>
          <w:lang w:val="id-ID"/>
        </w:rPr>
      </w:pPr>
    </w:p>
    <w:p w:rsidR="00067E9F" w:rsidRPr="00B46077" w:rsidRDefault="00680AA8" w:rsidP="009B2FC9">
      <w:pPr>
        <w:pStyle w:val="ListParagraph"/>
        <w:spacing w:after="0" w:line="360" w:lineRule="auto"/>
        <w:ind w:left="0"/>
        <w:jc w:val="both"/>
        <w:rPr>
          <w:rFonts w:ascii="Cambria" w:hAnsi="Cambria" w:cs="Times New Roman"/>
          <w:b/>
          <w:sz w:val="24"/>
          <w:szCs w:val="24"/>
        </w:rPr>
      </w:pPr>
      <w:r>
        <w:rPr>
          <w:rFonts w:ascii="Cambria" w:hAnsi="Cambria" w:cs="Times New Roman"/>
          <w:b/>
          <w:sz w:val="24"/>
          <w:szCs w:val="24"/>
        </w:rPr>
        <w:t>CONCLUSION</w:t>
      </w:r>
    </w:p>
    <w:p w:rsidR="00680AA8" w:rsidRDefault="00680AA8" w:rsidP="002B54C6">
      <w:pPr>
        <w:spacing w:after="0" w:line="360" w:lineRule="auto"/>
        <w:ind w:right="-1" w:firstLine="567"/>
        <w:jc w:val="both"/>
        <w:rPr>
          <w:rFonts w:ascii="Cambria" w:hAnsi="Cambria" w:cs="Times New Roman"/>
          <w:bCs/>
          <w:sz w:val="24"/>
          <w:szCs w:val="24"/>
          <w:lang w:val="id-ID"/>
        </w:rPr>
      </w:pPr>
      <w:r w:rsidRPr="00680AA8">
        <w:rPr>
          <w:rFonts w:ascii="Cambria" w:hAnsi="Cambria" w:cs="Times New Roman"/>
          <w:bCs/>
          <w:sz w:val="24"/>
          <w:szCs w:val="24"/>
          <w:lang w:val="id-ID"/>
        </w:rPr>
        <w:t>The results of hypothesis testing in table 3 of the hypothesis test can be concluded that based on the F test results, flexibility, organizational culture, competence and integrity are simultaneous and significant to apip performance in the Klaten County Inspectorate. While the t test results showed that flexibility and competence had no effect and were insignificant to the implementation of APIP Klaten Regency, organizational culture and integrity had a positive and significant impact on the performance of APIP Klaten Regency.</w:t>
      </w:r>
    </w:p>
    <w:p w:rsidR="00C357CA" w:rsidRPr="00B46077" w:rsidRDefault="00C357CA" w:rsidP="00C357CA">
      <w:pPr>
        <w:spacing w:after="0" w:line="360" w:lineRule="auto"/>
        <w:ind w:right="-1" w:firstLine="567"/>
        <w:jc w:val="both"/>
        <w:rPr>
          <w:rFonts w:ascii="Cambria" w:eastAsiaTheme="minorEastAsia" w:hAnsi="Cambria" w:cs="Times New Roman"/>
          <w:bCs/>
          <w:iCs/>
          <w:sz w:val="24"/>
          <w:szCs w:val="24"/>
          <w:lang w:val="id-ID"/>
        </w:rPr>
      </w:pPr>
    </w:p>
    <w:p w:rsidR="00156FB1" w:rsidRPr="00680AA8" w:rsidRDefault="00156FB1" w:rsidP="00680AA8">
      <w:pPr>
        <w:pStyle w:val="ListParagraph"/>
        <w:spacing w:before="240" w:line="276" w:lineRule="auto"/>
        <w:ind w:left="426" w:firstLine="708"/>
        <w:jc w:val="both"/>
        <w:rPr>
          <w:rFonts w:ascii="Cambria" w:hAnsi="Cambria" w:cs="Times New Roman"/>
          <w:sz w:val="24"/>
          <w:szCs w:val="24"/>
          <w:lang w:val="id-ID"/>
        </w:rPr>
      </w:pPr>
    </w:p>
    <w:p w:rsidR="00293A44" w:rsidRPr="009B2FC9" w:rsidRDefault="009B2FC9" w:rsidP="009B2FC9">
      <w:pPr>
        <w:pStyle w:val="ListParagraph"/>
        <w:spacing w:line="240" w:lineRule="auto"/>
        <w:ind w:left="0"/>
        <w:jc w:val="both"/>
        <w:rPr>
          <w:rFonts w:ascii="Cambria" w:hAnsi="Cambria" w:cs="Times New Roman"/>
          <w:b/>
          <w:sz w:val="24"/>
          <w:szCs w:val="24"/>
          <w:lang w:val="id-ID"/>
        </w:rPr>
      </w:pPr>
      <w:r>
        <w:rPr>
          <w:rFonts w:ascii="Cambria" w:hAnsi="Cambria" w:cs="Times New Roman"/>
          <w:b/>
          <w:sz w:val="24"/>
          <w:szCs w:val="24"/>
        </w:rPr>
        <w:t>REFFEREN</w:t>
      </w:r>
      <w:r>
        <w:rPr>
          <w:rFonts w:ascii="Cambria" w:hAnsi="Cambria" w:cs="Times New Roman"/>
          <w:b/>
          <w:sz w:val="24"/>
          <w:szCs w:val="24"/>
          <w:lang w:val="id-ID"/>
        </w:rPr>
        <w:t>CE</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r>
        <w:rPr>
          <w:rFonts w:ascii="Times New Roman" w:hAnsi="Times New Roman" w:cs="Times New Roman"/>
          <w:noProof/>
          <w:sz w:val="24"/>
          <w:szCs w:val="24"/>
        </w:rPr>
        <w:t xml:space="preserve">Andayani &amp; Tirtayasa (2019).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Magister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Vol </w:t>
      </w:r>
      <w:proofErr w:type="gramStart"/>
      <w:r>
        <w:rPr>
          <w:rFonts w:ascii="Times New Roman" w:hAnsi="Times New Roman" w:cs="Times New Roman"/>
          <w:i/>
          <w:sz w:val="24"/>
          <w:szCs w:val="24"/>
        </w:rPr>
        <w:t>4 ,</w:t>
      </w:r>
      <w:proofErr w:type="gramEnd"/>
      <w:r>
        <w:rPr>
          <w:rFonts w:ascii="Times New Roman" w:hAnsi="Times New Roman" w:cs="Times New Roman"/>
          <w:i/>
          <w:sz w:val="24"/>
          <w:szCs w:val="24"/>
        </w:rPr>
        <w:t>No.1, 2016: 1-16</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r>
        <w:rPr>
          <w:rFonts w:ascii="Times New Roman" w:hAnsi="Times New Roman" w:cs="Times New Roman"/>
          <w:noProof/>
          <w:sz w:val="24"/>
          <w:szCs w:val="24"/>
        </w:rPr>
        <w:t xml:space="preserve">Ariani &amp; Badera (2017).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Kerahasiaan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Kota Denpasar.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w:t>
      </w:r>
      <w:r>
        <w:rPr>
          <w:rFonts w:ascii="Times New Roman" w:hAnsi="Times New Roman" w:cs="Times New Roman"/>
          <w:i/>
          <w:sz w:val="24"/>
          <w:szCs w:val="24"/>
        </w:rPr>
        <w:t>E-</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Akuntansi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Universitas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Udayana</w:t>
      </w:r>
      <w:proofErr w:type="spellEnd"/>
      <w:r>
        <w:rPr>
          <w:rFonts w:ascii="Times New Roman" w:hAnsi="Times New Roman" w:cs="Times New Roman"/>
          <w:i/>
          <w:sz w:val="24"/>
          <w:szCs w:val="24"/>
        </w:rPr>
        <w:t xml:space="preserve"> 10.1 (2015</w:t>
      </w:r>
      <w:proofErr w:type="gramStart"/>
      <w:r>
        <w:rPr>
          <w:rFonts w:ascii="Times New Roman" w:hAnsi="Times New Roman" w:cs="Times New Roman"/>
          <w:i/>
          <w:sz w:val="24"/>
          <w:szCs w:val="24"/>
        </w:rPr>
        <w:t>) :</w:t>
      </w:r>
      <w:proofErr w:type="gramEnd"/>
      <w:r>
        <w:rPr>
          <w:rFonts w:ascii="Times New Roman" w:hAnsi="Times New Roman" w:cs="Times New Roman"/>
          <w:i/>
          <w:sz w:val="24"/>
          <w:szCs w:val="24"/>
        </w:rPr>
        <w:t xml:space="preserve"> 182- 198</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Pr>
          <w:rFonts w:ascii="Times New Roman" w:hAnsi="Times New Roman" w:cs="Times New Roman"/>
          <w:noProof/>
          <w:sz w:val="24"/>
          <w:szCs w:val="24"/>
        </w:rPr>
        <w:t xml:space="preserve">Arianty (2014). Pengaruh Budaya Organisasi Tehadap Kinerja Pegawai. </w:t>
      </w:r>
      <w:r>
        <w:rPr>
          <w:rFonts w:ascii="Times New Roman" w:hAnsi="Times New Roman" w:cs="Times New Roman"/>
          <w:i/>
          <w:noProof/>
          <w:sz w:val="24"/>
          <w:szCs w:val="24"/>
        </w:rPr>
        <w:t>Jurnal Manajemen &amp; Bisnis.</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Arifin et al (2016). Culture on Employee Performance: the Mediating Role of Organizational Commitment. </w:t>
      </w:r>
      <w:r>
        <w:rPr>
          <w:rFonts w:ascii="Times New Roman" w:hAnsi="Times New Roman" w:cs="Times New Roman"/>
          <w:i/>
          <w:noProof/>
          <w:sz w:val="24"/>
          <w:szCs w:val="24"/>
        </w:rPr>
        <w:t>Europen Journal of Bussines and Management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r>
        <w:rPr>
          <w:rFonts w:ascii="Times New Roman" w:hAnsi="Times New Roman" w:cs="Times New Roman"/>
          <w:noProof/>
          <w:sz w:val="24"/>
          <w:szCs w:val="24"/>
        </w:rPr>
        <w:t xml:space="preserve">Brury (2016).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Kantor SAR </w:t>
      </w:r>
      <w:proofErr w:type="spellStart"/>
      <w:r>
        <w:rPr>
          <w:rFonts w:ascii="Times New Roman" w:hAnsi="Times New Roman" w:cs="Times New Roman"/>
          <w:sz w:val="24"/>
          <w:szCs w:val="24"/>
        </w:rPr>
        <w:t>Sorong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Riset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Bisnis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Vol </w:t>
      </w:r>
      <w:proofErr w:type="gramStart"/>
      <w:r>
        <w:rPr>
          <w:rFonts w:ascii="Times New Roman" w:hAnsi="Times New Roman" w:cs="Times New Roman"/>
          <w:i/>
          <w:sz w:val="24"/>
          <w:szCs w:val="24"/>
        </w:rPr>
        <w:t>4 ,</w:t>
      </w:r>
      <w:proofErr w:type="gramEnd"/>
      <w:r>
        <w:rPr>
          <w:rFonts w:ascii="Times New Roman" w:hAnsi="Times New Roman" w:cs="Times New Roman"/>
          <w:i/>
          <w:sz w:val="24"/>
          <w:szCs w:val="24"/>
        </w:rPr>
        <w:t>No.1, 2016: 1-16</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Fahlevi</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xml:space="preserve"> (2016). The Effect of Organization Culture, Leadership Style and Functional Position on Organization Commitment and Their impact on the Performance of Internal Auditor in</w:t>
      </w:r>
      <w:r>
        <w:rPr>
          <w:rFonts w:ascii="Times New Roman" w:hAnsi="Times New Roman" w:cs="Times New Roman"/>
          <w:i/>
          <w:sz w:val="24"/>
          <w:szCs w:val="24"/>
        </w:rPr>
        <w:t xml:space="preserve"> </w:t>
      </w:r>
      <w:r>
        <w:rPr>
          <w:rFonts w:ascii="Times New Roman" w:hAnsi="Times New Roman" w:cs="Times New Roman"/>
          <w:sz w:val="24"/>
          <w:szCs w:val="24"/>
        </w:rPr>
        <w:t xml:space="preserve">Aceh, Indonesia. </w:t>
      </w:r>
      <w:r>
        <w:t xml:space="preserve">. </w:t>
      </w:r>
      <w:r>
        <w:rPr>
          <w:rFonts w:ascii="Times New Roman" w:hAnsi="Times New Roman" w:cs="Times New Roman"/>
          <w:i/>
          <w:sz w:val="24"/>
          <w:szCs w:val="24"/>
        </w:rPr>
        <w:t>Broad Research in Accounting, Negotiation, and Distribution Volume 7, Issue 1, 2016</w:t>
      </w:r>
      <w:r>
        <w:rPr>
          <w:rFonts w:ascii="Times New Roman" w:hAnsi="Times New Roman" w:cs="Times New Roman"/>
          <w:sz w:val="24"/>
          <w:szCs w:val="24"/>
        </w:rPr>
        <w: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lang w:val="id-ID"/>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Ghozali, I. (2015). </w:t>
      </w:r>
      <w:r>
        <w:rPr>
          <w:rFonts w:ascii="Times New Roman" w:hAnsi="Times New Roman" w:cs="Times New Roman"/>
          <w:i/>
          <w:iCs/>
          <w:noProof/>
          <w:sz w:val="24"/>
          <w:szCs w:val="24"/>
        </w:rPr>
        <w:t>Aplikasi Analisis Multivariate dengan Program IBM SPSS 23</w:t>
      </w:r>
      <w:r>
        <w:rPr>
          <w:rFonts w:ascii="Times New Roman" w:hAnsi="Times New Roman" w:cs="Times New Roman"/>
          <w:noProof/>
          <w:sz w:val="24"/>
          <w:szCs w:val="24"/>
        </w:rPr>
        <w:t>. Semarang : Badan Penerbit Universitas Diponegoro.</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proofErr w:type="spellStart"/>
      <w:r>
        <w:rPr>
          <w:rFonts w:ascii="Times New Roman" w:hAnsi="Times New Roman" w:cs="Times New Roman"/>
          <w:sz w:val="24"/>
          <w:szCs w:val="24"/>
        </w:rPr>
        <w:t>Gunawan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Fransiska</w:t>
      </w:r>
      <w:proofErr w:type="spellEnd"/>
      <w:r>
        <w:rPr>
          <w:rFonts w:ascii="Times New Roman" w:hAnsi="Times New Roman" w:cs="Times New Roman"/>
          <w:sz w:val="24"/>
          <w:szCs w:val="24"/>
        </w:rPr>
        <w:t xml:space="preserve"> (2020).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Fleksibel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Work Life Balance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Ilmiah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Manajemen</w:t>
      </w:r>
      <w:proofErr w:type="spellEnd"/>
      <w:r>
        <w:rPr>
          <w:rFonts w:ascii="Times New Roman" w:hAnsi="Times New Roman" w:cs="Times New Roman"/>
          <w:i/>
          <w:sz w:val="24"/>
          <w:szCs w:val="24"/>
        </w:rPr>
        <w:t xml:space="preserve"> Vol 8. No. 3, September 2020 (308-321).</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Pr>
          <w:rFonts w:ascii="Times New Roman" w:hAnsi="Times New Roman" w:cs="Times New Roman"/>
          <w:noProof/>
          <w:sz w:val="24"/>
          <w:szCs w:val="24"/>
        </w:rPr>
        <w:t xml:space="preserve">Hendrawan &amp; Budiarta (2018).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Indepedensi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Gaya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Inspektorat</w:t>
      </w:r>
      <w:proofErr w:type="spellEnd"/>
      <w:r>
        <w:rPr>
          <w:rFonts w:ascii="Times New Roman" w:hAnsi="Times New Roman" w:cs="Times New Roman"/>
          <w:sz w:val="24"/>
          <w:szCs w:val="24"/>
        </w:rPr>
        <w:t xml:space="preserve"> Kota Denpasar.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w:t>
      </w:r>
      <w:r>
        <w:rPr>
          <w:rFonts w:ascii="Times New Roman" w:hAnsi="Times New Roman" w:cs="Times New Roman"/>
          <w:i/>
          <w:noProof/>
          <w:sz w:val="24"/>
          <w:szCs w:val="24"/>
        </w:rPr>
        <w:t>E-Jurnal Akuntansi Universitas Udayana Vol.24.2.Agustus (2018): 1359-1386</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 xml:space="preserve">Hiariey (2018).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Fleksibilitas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RSUD DR M. </w:t>
      </w:r>
      <w:proofErr w:type="spellStart"/>
      <w:r>
        <w:rPr>
          <w:rFonts w:ascii="Times New Roman" w:hAnsi="Times New Roman" w:cs="Times New Roman"/>
          <w:sz w:val="24"/>
          <w:szCs w:val="24"/>
        </w:rPr>
        <w:t>Haulussy</w:t>
      </w:r>
      <w:proofErr w:type="spellEnd"/>
      <w:r>
        <w:rPr>
          <w:rFonts w:ascii="Times New Roman" w:hAnsi="Times New Roman" w:cs="Times New Roman"/>
          <w:sz w:val="24"/>
          <w:szCs w:val="24"/>
        </w:rPr>
        <w:t xml:space="preserve"> Ambon).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SOSOQ.</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Indartono &amp; Prakoso (2015).</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Kompensasi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Percetakan</w:t>
      </w:r>
      <w:proofErr w:type="spellEnd"/>
      <w:r>
        <w:rPr>
          <w:rFonts w:ascii="Times New Roman" w:hAnsi="Times New Roman" w:cs="Times New Roman"/>
          <w:sz w:val="24"/>
          <w:szCs w:val="24"/>
        </w:rPr>
        <w:t xml:space="preserve"> Art Studio Jakarta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roofErr w:type="spellStart"/>
      <w:r>
        <w:rPr>
          <w:rFonts w:ascii="Times New Roman" w:hAnsi="Times New Roman" w:cs="Times New Roman"/>
          <w:sz w:val="24"/>
          <w:szCs w:val="24"/>
        </w:rPr>
        <w:t>Pramularso</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CV </w:t>
      </w:r>
      <w:proofErr w:type="spellStart"/>
      <w:r>
        <w:rPr>
          <w:rFonts w:ascii="Times New Roman" w:hAnsi="Times New Roman" w:cs="Times New Roman"/>
          <w:sz w:val="24"/>
          <w:szCs w:val="24"/>
        </w:rPr>
        <w:t>Inaura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Anugrah</w:t>
      </w:r>
      <w:proofErr w:type="spellEnd"/>
      <w:r>
        <w:rPr>
          <w:rFonts w:ascii="Times New Roman" w:hAnsi="Times New Roman" w:cs="Times New Roman"/>
          <w:sz w:val="24"/>
          <w:szCs w:val="24"/>
        </w:rPr>
        <w:t xml:space="preserve"> Jakarta. </w:t>
      </w:r>
      <w:proofErr w:type="spellStart"/>
      <w:r>
        <w:rPr>
          <w:rFonts w:ascii="Times New Roman" w:hAnsi="Times New Roman" w:cs="Times New Roman"/>
          <w:i/>
          <w:sz w:val="24"/>
          <w:szCs w:val="24"/>
        </w:rPr>
        <w:t>Widya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Cipta</w:t>
      </w:r>
      <w:proofErr w:type="spellEnd"/>
      <w:r>
        <w:rPr>
          <w:rFonts w:ascii="Times New Roman" w:hAnsi="Times New Roman" w:cs="Times New Roman"/>
          <w:i/>
          <w:sz w:val="24"/>
          <w:szCs w:val="24"/>
        </w:rPr>
        <w:t xml:space="preserve"> Vol II, No. 1.</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Rahayu, S. K., &amp; Suharyati, E. (2011). </w:t>
      </w:r>
      <w:r>
        <w:rPr>
          <w:rFonts w:ascii="Times New Roman" w:hAnsi="Times New Roman" w:cs="Times New Roman"/>
          <w:i/>
          <w:iCs/>
          <w:noProof/>
          <w:sz w:val="24"/>
          <w:szCs w:val="24"/>
        </w:rPr>
        <w:t>Auditing Konsep Dasar dan Pedoman Pemeriksaan Akuntansi Publik</w:t>
      </w:r>
      <w:r>
        <w:rPr>
          <w:rFonts w:ascii="Times New Roman" w:hAnsi="Times New Roman" w:cs="Times New Roman"/>
          <w:noProof/>
          <w:sz w:val="24"/>
          <w:szCs w:val="24"/>
        </w:rPr>
        <w:t>. Yogyakarta : Graha Ilmu.</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r>
        <w:rPr>
          <w:rFonts w:ascii="Times New Roman" w:hAnsi="Times New Roman" w:cs="Times New Roman"/>
          <w:noProof/>
          <w:sz w:val="24"/>
          <w:szCs w:val="24"/>
        </w:rPr>
        <w:t xml:space="preserve">Sabuhari et al (2020). </w:t>
      </w:r>
      <w:r>
        <w:rPr>
          <w:rFonts w:ascii="Times New Roman" w:hAnsi="Times New Roman" w:cs="Times New Roman"/>
          <w:sz w:val="24"/>
          <w:szCs w:val="24"/>
        </w:rPr>
        <w:t>The effects of human resource flexibility, employee competency, organizational culture adaptation and job satisfaction on employee performance.</w:t>
      </w:r>
      <w:r>
        <w:rPr>
          <w:rFonts w:ascii="Times New Roman" w:hAnsi="Times New Roman" w:cs="Times New Roman"/>
          <w:i/>
          <w:sz w:val="24"/>
          <w:szCs w:val="24"/>
        </w:rPr>
        <w:t xml:space="preserve"> Management Science Letters</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 xml:space="preserve">Salimun </w:t>
      </w:r>
      <w:r>
        <w:rPr>
          <w:rFonts w:ascii="Times New Roman" w:hAnsi="Times New Roman" w:cs="Times New Roman"/>
          <w:i/>
          <w:noProof/>
          <w:sz w:val="24"/>
          <w:szCs w:val="24"/>
        </w:rPr>
        <w:t>et al</w:t>
      </w:r>
      <w:r>
        <w:rPr>
          <w:rFonts w:ascii="Times New Roman" w:hAnsi="Times New Roman" w:cs="Times New Roman"/>
          <w:noProof/>
          <w:sz w:val="24"/>
          <w:szCs w:val="24"/>
        </w:rPr>
        <w:t xml:space="preserve"> (2012). </w:t>
      </w:r>
      <w:r>
        <w:rPr>
          <w:rFonts w:ascii="Times New Roman" w:hAnsi="Times New Roman" w:cs="Times New Roman"/>
          <w:sz w:val="24"/>
          <w:szCs w:val="24"/>
        </w:rPr>
        <w:t xml:space="preserve">Culture, Organizational Commitment to Job Satisfaction and Employee Performance (Study at Municipal Waterworks of Jayapura, Papua Indonesia). </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i/>
          <w:sz w:val="24"/>
          <w:szCs w:val="24"/>
        </w:rPr>
      </w:pPr>
      <w:r>
        <w:rPr>
          <w:rFonts w:ascii="Times New Roman" w:hAnsi="Times New Roman" w:cs="Times New Roman"/>
          <w:noProof/>
          <w:sz w:val="24"/>
          <w:szCs w:val="24"/>
        </w:rPr>
        <w:t xml:space="preserve">Setyadi &amp; Sriekaningsih (2015). </w:t>
      </w:r>
      <w:r>
        <w:rPr>
          <w:rFonts w:ascii="Times New Roman" w:hAnsi="Times New Roman" w:cs="Times New Roman"/>
          <w:sz w:val="24"/>
          <w:szCs w:val="24"/>
        </w:rPr>
        <w:t xml:space="preserve">The Effect of Competence and Motivation and Cultural Organization toward Organizational Commitment and Performance on State University Lecturers in East Kalimantan Indonesia. </w:t>
      </w:r>
      <w:r>
        <w:rPr>
          <w:rFonts w:ascii="Times New Roman" w:hAnsi="Times New Roman" w:cs="Times New Roman"/>
          <w:i/>
          <w:sz w:val="24"/>
          <w:szCs w:val="24"/>
        </w:rPr>
        <w:t>European Journal of Business and Management Vol.7, No.17, 2015</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Stephen, Robbins (2015), </w:t>
      </w:r>
      <w:r>
        <w:rPr>
          <w:rFonts w:ascii="Times New Roman" w:hAnsi="Times New Roman" w:cs="Times New Roman"/>
          <w:i/>
          <w:iCs/>
          <w:noProof/>
          <w:sz w:val="24"/>
          <w:szCs w:val="24"/>
        </w:rPr>
        <w:t>Perilaku Organisasi</w:t>
      </w:r>
      <w:r>
        <w:rPr>
          <w:rFonts w:ascii="Times New Roman" w:hAnsi="Times New Roman" w:cs="Times New Roman"/>
          <w:noProof/>
          <w:sz w:val="24"/>
          <w:szCs w:val="24"/>
        </w:rPr>
        <w:t>, Penerbit Salemba Empat, Jakarta.</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 xml:space="preserve">Sujana (2017).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Internal </w:t>
      </w:r>
      <w:proofErr w:type="spellStart"/>
      <w:r>
        <w:rPr>
          <w:rFonts w:ascii="Times New Roman" w:hAnsi="Times New Roman" w:cs="Times New Roman"/>
          <w:sz w:val="24"/>
          <w:szCs w:val="24"/>
        </w:rPr>
        <w:t>Inspektorat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Kantor </w:t>
      </w:r>
      <w:proofErr w:type="spellStart"/>
      <w:r>
        <w:rPr>
          <w:rFonts w:ascii="Times New Roman" w:hAnsi="Times New Roman" w:cs="Times New Roman"/>
          <w:sz w:val="24"/>
          <w:szCs w:val="24"/>
        </w:rPr>
        <w:t>Inspektorat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Buleleng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Humanika</w:t>
      </w:r>
      <w:proofErr w:type="spellEnd"/>
      <w:r>
        <w:rPr>
          <w:rFonts w:ascii="Times New Roman" w:hAnsi="Times New Roman" w:cs="Times New Roman"/>
          <w:sz w:val="24"/>
          <w:szCs w:val="24"/>
        </w:rPr>
        <w: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Sukrisno, A. (2014). </w:t>
      </w:r>
      <w:r>
        <w:rPr>
          <w:rFonts w:ascii="Times New Roman" w:hAnsi="Times New Roman" w:cs="Times New Roman"/>
          <w:i/>
          <w:iCs/>
          <w:noProof/>
          <w:sz w:val="24"/>
          <w:szCs w:val="24"/>
        </w:rPr>
        <w:t>Auditing (Petunjuk Praktis Pemeriksaan Akuntan oleh Akuntan Publik) Edisi 4</w:t>
      </w:r>
      <w:r>
        <w:rPr>
          <w:rFonts w:ascii="Times New Roman" w:hAnsi="Times New Roman" w:cs="Times New Roman"/>
          <w:noProof/>
          <w:sz w:val="24"/>
          <w:szCs w:val="24"/>
        </w:rPr>
        <w:t>. Jakarta : Salemba Empat.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 xml:space="preserve">Tumondo &amp; Sondakh (2019).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Inspektorat</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Utara. </w:t>
      </w:r>
      <w:proofErr w:type="spellStart"/>
      <w:r>
        <w:rPr>
          <w:rFonts w:ascii="Times New Roman" w:hAnsi="Times New Roman" w:cs="Times New Roman"/>
          <w:i/>
          <w:sz w:val="24"/>
          <w:szCs w:val="24"/>
        </w:rPr>
        <w:t>Jurnal</w:t>
      </w:r>
      <w:proofErr w:type="spellEnd"/>
      <w:r>
        <w:rPr>
          <w:rFonts w:ascii="Times New Roman" w:hAnsi="Times New Roman" w:cs="Times New Roman"/>
          <w:i/>
          <w:sz w:val="24"/>
          <w:szCs w:val="24"/>
        </w:rPr>
        <w:t xml:space="preserve"> EMBA</w:t>
      </w:r>
      <w:r>
        <w:rPr>
          <w:rFonts w:ascii="Times New Roman" w:hAnsi="Times New Roman" w:cs="Times New Roman"/>
          <w:sz w:val="24"/>
          <w:szCs w:val="24"/>
        </w:rPr>
        <w:t>.</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noProof/>
          <w:sz w:val="24"/>
          <w:szCs w:val="24"/>
        </w:rPr>
        <w:t xml:space="preserve">Utami (2015).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Obyektivitas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Kerhasiaan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Inspektorat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Riau. </w:t>
      </w:r>
      <w:proofErr w:type="spellStart"/>
      <w:r>
        <w:rPr>
          <w:rFonts w:ascii="Times New Roman" w:hAnsi="Times New Roman" w:cs="Times New Roman"/>
          <w:i/>
          <w:sz w:val="24"/>
          <w:szCs w:val="24"/>
        </w:rPr>
        <w:t>Jom</w:t>
      </w:r>
      <w:proofErr w:type="spellEnd"/>
      <w:r>
        <w:rPr>
          <w:rFonts w:ascii="Times New Roman" w:hAnsi="Times New Roman" w:cs="Times New Roman"/>
          <w:i/>
          <w:sz w:val="24"/>
          <w:szCs w:val="24"/>
        </w:rPr>
        <w:t xml:space="preserve"> FEKON</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Wurangian. (2012). </w:t>
      </w:r>
      <w:r>
        <w:rPr>
          <w:rFonts w:ascii="Times New Roman" w:hAnsi="Times New Roman" w:cs="Times New Roman"/>
          <w:i/>
          <w:iCs/>
          <w:noProof/>
          <w:sz w:val="24"/>
          <w:szCs w:val="24"/>
        </w:rPr>
        <w:t>Organisasi dan Manajemen (Perilaku, Struktur, Budaya, dan Perubahan Organisasi)</w:t>
      </w:r>
      <w:r>
        <w:rPr>
          <w:rFonts w:ascii="Times New Roman" w:hAnsi="Times New Roman" w:cs="Times New Roman"/>
          <w:noProof/>
          <w:sz w:val="24"/>
          <w:szCs w:val="24"/>
        </w:rPr>
        <w:t>. Bandung : Penerbit Alfabeta.</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Wibowo, 2006, </w:t>
      </w:r>
      <w:r>
        <w:rPr>
          <w:rFonts w:ascii="Times New Roman" w:hAnsi="Times New Roman" w:cs="Times New Roman"/>
          <w:i/>
          <w:iCs/>
          <w:noProof/>
          <w:sz w:val="24"/>
          <w:szCs w:val="24"/>
        </w:rPr>
        <w:t>Manajemen Kinerja</w:t>
      </w:r>
      <w:r>
        <w:rPr>
          <w:rFonts w:ascii="Times New Roman" w:hAnsi="Times New Roman" w:cs="Times New Roman"/>
          <w:noProof/>
          <w:sz w:val="24"/>
          <w:szCs w:val="24"/>
        </w:rPr>
        <w:t>, Penerbit, Raja Grafindo Persada, Jakarta</w:t>
      </w: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C423D9" w:rsidRDefault="00C423D9" w:rsidP="00C423D9">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Zahra. (2011). </w:t>
      </w:r>
      <w:r>
        <w:rPr>
          <w:rFonts w:ascii="Times New Roman" w:hAnsi="Times New Roman" w:cs="Times New Roman"/>
          <w:iCs/>
          <w:noProof/>
          <w:sz w:val="24"/>
          <w:szCs w:val="24"/>
        </w:rPr>
        <w:t>Pengaruh Integritas, Kompetensi dan Loyalitas Kepemimpinan Terhadap Kepercayaan Para Bawahan di SBU Perkapalan PT. Pusri Palembang</w:t>
      </w:r>
      <w:r>
        <w:rPr>
          <w:rFonts w:ascii="Times New Roman" w:hAnsi="Times New Roman" w:cs="Times New Roman"/>
          <w:noProof/>
          <w:sz w:val="24"/>
          <w:szCs w:val="24"/>
        </w:rPr>
        <w:t xml:space="preserve">. </w:t>
      </w:r>
    </w:p>
    <w:p w:rsidR="00B46077" w:rsidRPr="00B46077" w:rsidRDefault="00B46077">
      <w:pPr>
        <w:spacing w:line="240" w:lineRule="auto"/>
        <w:rPr>
          <w:rFonts w:ascii="Cambria" w:hAnsi="Cambria" w:cs="Times New Roman"/>
          <w:sz w:val="24"/>
          <w:szCs w:val="24"/>
        </w:rPr>
      </w:pPr>
    </w:p>
    <w:sectPr w:rsidR="00B46077" w:rsidRPr="00B46077" w:rsidSect="0023502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FEB"/>
    <w:multiLevelType w:val="hybridMultilevel"/>
    <w:tmpl w:val="0F3AA116"/>
    <w:lvl w:ilvl="0" w:tplc="7AB27FEC">
      <w:start w:val="1"/>
      <w:numFmt w:val="lowerLetter"/>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 w15:restartNumberingAfterBreak="0">
    <w:nsid w:val="0E4D55FC"/>
    <w:multiLevelType w:val="hybridMultilevel"/>
    <w:tmpl w:val="D95AE8D6"/>
    <w:lvl w:ilvl="0" w:tplc="CAC21544">
      <w:start w:val="4"/>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6C6785"/>
    <w:multiLevelType w:val="hybridMultilevel"/>
    <w:tmpl w:val="025A8A7A"/>
    <w:lvl w:ilvl="0" w:tplc="D91C98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16835EE6"/>
    <w:multiLevelType w:val="hybridMultilevel"/>
    <w:tmpl w:val="BD54D1D4"/>
    <w:lvl w:ilvl="0" w:tplc="B484C100">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7025718"/>
    <w:multiLevelType w:val="hybridMultilevel"/>
    <w:tmpl w:val="AB904056"/>
    <w:lvl w:ilvl="0" w:tplc="9DE4BFF4">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15:restartNumberingAfterBreak="0">
    <w:nsid w:val="2D91622D"/>
    <w:multiLevelType w:val="multilevel"/>
    <w:tmpl w:val="0DB05A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644"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81652E"/>
    <w:multiLevelType w:val="hybridMultilevel"/>
    <w:tmpl w:val="DF741EB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34637237"/>
    <w:multiLevelType w:val="hybridMultilevel"/>
    <w:tmpl w:val="073CD362"/>
    <w:lvl w:ilvl="0" w:tplc="08F885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12479A"/>
    <w:multiLevelType w:val="hybridMultilevel"/>
    <w:tmpl w:val="354025D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15:restartNumberingAfterBreak="0">
    <w:nsid w:val="3F5C5EEA"/>
    <w:multiLevelType w:val="hybridMultilevel"/>
    <w:tmpl w:val="8594E976"/>
    <w:lvl w:ilvl="0" w:tplc="E7D8CE74">
      <w:start w:val="1"/>
      <w:numFmt w:val="upperLetter"/>
      <w:lvlText w:val="%1."/>
      <w:lvlJc w:val="left"/>
      <w:pPr>
        <w:ind w:left="360" w:hanging="360"/>
      </w:pPr>
      <w:rPr>
        <w:b/>
      </w:rPr>
    </w:lvl>
    <w:lvl w:ilvl="1" w:tplc="04090011">
      <w:start w:val="1"/>
      <w:numFmt w:val="decimal"/>
      <w:lvlText w:val="%2)"/>
      <w:lvlJc w:val="left"/>
      <w:pPr>
        <w:ind w:left="1440" w:hanging="360"/>
      </w:pPr>
    </w:lvl>
    <w:lvl w:ilvl="2" w:tplc="2A1CE75A">
      <w:start w:val="1"/>
      <w:numFmt w:val="decimal"/>
      <w:lvlText w:val="%3)"/>
      <w:lvlJc w:val="left"/>
      <w:pPr>
        <w:ind w:left="2340" w:hanging="360"/>
      </w:pPr>
    </w:lvl>
    <w:lvl w:ilvl="3" w:tplc="0409000F">
      <w:start w:val="1"/>
      <w:numFmt w:val="decimal"/>
      <w:lvlText w:val="%4."/>
      <w:lvlJc w:val="left"/>
      <w:pPr>
        <w:ind w:left="2880" w:hanging="360"/>
      </w:pPr>
    </w:lvl>
    <w:lvl w:ilvl="4" w:tplc="F21CBECE">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CE6148"/>
    <w:multiLevelType w:val="hybridMultilevel"/>
    <w:tmpl w:val="AB02E95C"/>
    <w:lvl w:ilvl="0" w:tplc="2834A006">
      <w:start w:val="4"/>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4831D0"/>
    <w:multiLevelType w:val="hybridMultilevel"/>
    <w:tmpl w:val="503A15F0"/>
    <w:lvl w:ilvl="0" w:tplc="41803C04">
      <w:start w:val="2"/>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9A42536"/>
    <w:multiLevelType w:val="multilevel"/>
    <w:tmpl w:val="0DB05AF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BF93B8E"/>
    <w:multiLevelType w:val="hybridMultilevel"/>
    <w:tmpl w:val="AB044AAC"/>
    <w:lvl w:ilvl="0" w:tplc="95649618">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DCD52AE"/>
    <w:multiLevelType w:val="hybridMultilevel"/>
    <w:tmpl w:val="9092D84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07F3FD0"/>
    <w:multiLevelType w:val="hybridMultilevel"/>
    <w:tmpl w:val="646C2414"/>
    <w:lvl w:ilvl="0" w:tplc="EF88B864">
      <w:start w:val="1"/>
      <w:numFmt w:val="decimal"/>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6" w15:restartNumberingAfterBreak="0">
    <w:nsid w:val="620F2B4E"/>
    <w:multiLevelType w:val="hybridMultilevel"/>
    <w:tmpl w:val="DD385B80"/>
    <w:lvl w:ilvl="0" w:tplc="E86E6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B62D2C"/>
    <w:multiLevelType w:val="hybridMultilevel"/>
    <w:tmpl w:val="6B1EB518"/>
    <w:lvl w:ilvl="0" w:tplc="FE0EE9DA">
      <w:start w:val="4"/>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706BC9"/>
    <w:multiLevelType w:val="hybridMultilevel"/>
    <w:tmpl w:val="8CB09D90"/>
    <w:lvl w:ilvl="0" w:tplc="C6680AB4">
      <w:start w:val="2"/>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D376F9"/>
    <w:multiLevelType w:val="hybridMultilevel"/>
    <w:tmpl w:val="67CA05E0"/>
    <w:lvl w:ilvl="0" w:tplc="BAD651D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E951D18"/>
    <w:multiLevelType w:val="hybridMultilevel"/>
    <w:tmpl w:val="605073D8"/>
    <w:lvl w:ilvl="0" w:tplc="04090017">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EA32AC5"/>
    <w:multiLevelType w:val="multilevel"/>
    <w:tmpl w:val="700E5D9E"/>
    <w:lvl w:ilvl="0">
      <w:start w:val="1"/>
      <w:numFmt w:val="bullet"/>
      <w:lvlText w:val=""/>
      <w:lvlJc w:val="left"/>
      <w:pPr>
        <w:ind w:left="360" w:hanging="360"/>
      </w:pPr>
      <w:rPr>
        <w:rFonts w:ascii="Symbol" w:hAnsi="Symbol" w:hint="default"/>
      </w:rPr>
    </w:lvl>
    <w:lvl w:ilvl="1">
      <w:start w:val="4"/>
      <w:numFmt w:val="lowerLetter"/>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3"/>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DDE0180"/>
    <w:multiLevelType w:val="hybridMultilevel"/>
    <w:tmpl w:val="856ACB52"/>
    <w:lvl w:ilvl="0" w:tplc="8D3E2398">
      <w:start w:val="2"/>
      <w:numFmt w:val="lowerLetter"/>
      <w:lvlText w:val="%1)"/>
      <w:lvlJc w:val="left"/>
      <w:pPr>
        <w:ind w:left="18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5">
    <w:abstractNumId w:val="2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22"/>
    <w:rsid w:val="00001011"/>
    <w:rsid w:val="00025AE1"/>
    <w:rsid w:val="00067E9F"/>
    <w:rsid w:val="00144D0D"/>
    <w:rsid w:val="00156FB1"/>
    <w:rsid w:val="00235022"/>
    <w:rsid w:val="00293A44"/>
    <w:rsid w:val="002B54C6"/>
    <w:rsid w:val="002C1854"/>
    <w:rsid w:val="002E5145"/>
    <w:rsid w:val="002F7455"/>
    <w:rsid w:val="00381F4E"/>
    <w:rsid w:val="004028CC"/>
    <w:rsid w:val="004406FB"/>
    <w:rsid w:val="004763AD"/>
    <w:rsid w:val="004E079C"/>
    <w:rsid w:val="005E26BD"/>
    <w:rsid w:val="00664D73"/>
    <w:rsid w:val="00674D74"/>
    <w:rsid w:val="00680AA8"/>
    <w:rsid w:val="00697AD7"/>
    <w:rsid w:val="006C608A"/>
    <w:rsid w:val="00725EA5"/>
    <w:rsid w:val="00727C02"/>
    <w:rsid w:val="00741971"/>
    <w:rsid w:val="007A0E33"/>
    <w:rsid w:val="007A45B8"/>
    <w:rsid w:val="008000F1"/>
    <w:rsid w:val="00806FF9"/>
    <w:rsid w:val="008171BB"/>
    <w:rsid w:val="008D74E0"/>
    <w:rsid w:val="00930311"/>
    <w:rsid w:val="009B2FC9"/>
    <w:rsid w:val="009B639C"/>
    <w:rsid w:val="00A03EE8"/>
    <w:rsid w:val="00B46077"/>
    <w:rsid w:val="00B721B7"/>
    <w:rsid w:val="00BB1A72"/>
    <w:rsid w:val="00C356F8"/>
    <w:rsid w:val="00C357CA"/>
    <w:rsid w:val="00C423D9"/>
    <w:rsid w:val="00C625E8"/>
    <w:rsid w:val="00C94F47"/>
    <w:rsid w:val="00CC4FD9"/>
    <w:rsid w:val="00DC33B0"/>
    <w:rsid w:val="00DF33B3"/>
    <w:rsid w:val="00E33039"/>
    <w:rsid w:val="00E35339"/>
    <w:rsid w:val="00E50034"/>
    <w:rsid w:val="00EB4AAE"/>
    <w:rsid w:val="00EC4DCF"/>
    <w:rsid w:val="00F07D0B"/>
    <w:rsid w:val="00F9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11FA"/>
  <w15:docId w15:val="{CDF7A18F-FDAD-45A5-9C91-6FCF31F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5E8"/>
    <w:rPr>
      <w:color w:val="0563C1" w:themeColor="hyperlink"/>
      <w:u w:val="single"/>
    </w:rPr>
  </w:style>
  <w:style w:type="paragraph" w:styleId="ListParagraph">
    <w:name w:val="List Paragraph"/>
    <w:aliases w:val="skripsi,Body Text Char1,Char Char2,List Paragraph2,List Paragraph1,Body of text"/>
    <w:basedOn w:val="Normal"/>
    <w:link w:val="ListParagraphChar"/>
    <w:uiPriority w:val="34"/>
    <w:qFormat/>
    <w:rsid w:val="00C625E8"/>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C625E8"/>
  </w:style>
  <w:style w:type="table" w:styleId="TableGrid">
    <w:name w:val="Table Grid"/>
    <w:basedOn w:val="TableNormal"/>
    <w:uiPriority w:val="39"/>
    <w:rsid w:val="0006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067E9F"/>
    <w:pPr>
      <w:spacing w:after="0" w:line="240" w:lineRule="auto"/>
    </w:pPr>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F3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3B3"/>
    <w:rPr>
      <w:rFonts w:ascii="Tahoma" w:hAnsi="Tahoma" w:cs="Tahoma"/>
      <w:sz w:val="16"/>
      <w:szCs w:val="16"/>
    </w:rPr>
  </w:style>
  <w:style w:type="paragraph" w:styleId="NoSpacing">
    <w:name w:val="No Spacing"/>
    <w:uiPriority w:val="1"/>
    <w:qFormat/>
    <w:rsid w:val="00F07D0B"/>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6189">
      <w:bodyDiv w:val="1"/>
      <w:marLeft w:val="0"/>
      <w:marRight w:val="0"/>
      <w:marTop w:val="0"/>
      <w:marBottom w:val="0"/>
      <w:divBdr>
        <w:top w:val="none" w:sz="0" w:space="0" w:color="auto"/>
        <w:left w:val="none" w:sz="0" w:space="0" w:color="auto"/>
        <w:bottom w:val="none" w:sz="0" w:space="0" w:color="auto"/>
        <w:right w:val="none" w:sz="0" w:space="0" w:color="auto"/>
      </w:divBdr>
    </w:div>
    <w:div w:id="302004875">
      <w:bodyDiv w:val="1"/>
      <w:marLeft w:val="0"/>
      <w:marRight w:val="0"/>
      <w:marTop w:val="0"/>
      <w:marBottom w:val="0"/>
      <w:divBdr>
        <w:top w:val="none" w:sz="0" w:space="0" w:color="auto"/>
        <w:left w:val="none" w:sz="0" w:space="0" w:color="auto"/>
        <w:bottom w:val="none" w:sz="0" w:space="0" w:color="auto"/>
        <w:right w:val="none" w:sz="0" w:space="0" w:color="auto"/>
      </w:divBdr>
    </w:div>
    <w:div w:id="370155103">
      <w:bodyDiv w:val="1"/>
      <w:marLeft w:val="0"/>
      <w:marRight w:val="0"/>
      <w:marTop w:val="0"/>
      <w:marBottom w:val="0"/>
      <w:divBdr>
        <w:top w:val="none" w:sz="0" w:space="0" w:color="auto"/>
        <w:left w:val="none" w:sz="0" w:space="0" w:color="auto"/>
        <w:bottom w:val="none" w:sz="0" w:space="0" w:color="auto"/>
        <w:right w:val="none" w:sz="0" w:space="0" w:color="auto"/>
      </w:divBdr>
    </w:div>
    <w:div w:id="527257021">
      <w:bodyDiv w:val="1"/>
      <w:marLeft w:val="0"/>
      <w:marRight w:val="0"/>
      <w:marTop w:val="0"/>
      <w:marBottom w:val="0"/>
      <w:divBdr>
        <w:top w:val="none" w:sz="0" w:space="0" w:color="auto"/>
        <w:left w:val="none" w:sz="0" w:space="0" w:color="auto"/>
        <w:bottom w:val="none" w:sz="0" w:space="0" w:color="auto"/>
        <w:right w:val="none" w:sz="0" w:space="0" w:color="auto"/>
      </w:divBdr>
    </w:div>
    <w:div w:id="556671830">
      <w:bodyDiv w:val="1"/>
      <w:marLeft w:val="0"/>
      <w:marRight w:val="0"/>
      <w:marTop w:val="0"/>
      <w:marBottom w:val="0"/>
      <w:divBdr>
        <w:top w:val="none" w:sz="0" w:space="0" w:color="auto"/>
        <w:left w:val="none" w:sz="0" w:space="0" w:color="auto"/>
        <w:bottom w:val="none" w:sz="0" w:space="0" w:color="auto"/>
        <w:right w:val="none" w:sz="0" w:space="0" w:color="auto"/>
      </w:divBdr>
    </w:div>
    <w:div w:id="589510491">
      <w:bodyDiv w:val="1"/>
      <w:marLeft w:val="0"/>
      <w:marRight w:val="0"/>
      <w:marTop w:val="0"/>
      <w:marBottom w:val="0"/>
      <w:divBdr>
        <w:top w:val="none" w:sz="0" w:space="0" w:color="auto"/>
        <w:left w:val="none" w:sz="0" w:space="0" w:color="auto"/>
        <w:bottom w:val="none" w:sz="0" w:space="0" w:color="auto"/>
        <w:right w:val="none" w:sz="0" w:space="0" w:color="auto"/>
      </w:divBdr>
    </w:div>
    <w:div w:id="611786467">
      <w:bodyDiv w:val="1"/>
      <w:marLeft w:val="0"/>
      <w:marRight w:val="0"/>
      <w:marTop w:val="0"/>
      <w:marBottom w:val="0"/>
      <w:divBdr>
        <w:top w:val="none" w:sz="0" w:space="0" w:color="auto"/>
        <w:left w:val="none" w:sz="0" w:space="0" w:color="auto"/>
        <w:bottom w:val="none" w:sz="0" w:space="0" w:color="auto"/>
        <w:right w:val="none" w:sz="0" w:space="0" w:color="auto"/>
      </w:divBdr>
    </w:div>
    <w:div w:id="709230945">
      <w:bodyDiv w:val="1"/>
      <w:marLeft w:val="0"/>
      <w:marRight w:val="0"/>
      <w:marTop w:val="0"/>
      <w:marBottom w:val="0"/>
      <w:divBdr>
        <w:top w:val="none" w:sz="0" w:space="0" w:color="auto"/>
        <w:left w:val="none" w:sz="0" w:space="0" w:color="auto"/>
        <w:bottom w:val="none" w:sz="0" w:space="0" w:color="auto"/>
        <w:right w:val="none" w:sz="0" w:space="0" w:color="auto"/>
      </w:divBdr>
    </w:div>
    <w:div w:id="971322181">
      <w:bodyDiv w:val="1"/>
      <w:marLeft w:val="0"/>
      <w:marRight w:val="0"/>
      <w:marTop w:val="0"/>
      <w:marBottom w:val="0"/>
      <w:divBdr>
        <w:top w:val="none" w:sz="0" w:space="0" w:color="auto"/>
        <w:left w:val="none" w:sz="0" w:space="0" w:color="auto"/>
        <w:bottom w:val="none" w:sz="0" w:space="0" w:color="auto"/>
        <w:right w:val="none" w:sz="0" w:space="0" w:color="auto"/>
      </w:divBdr>
    </w:div>
    <w:div w:id="984286276">
      <w:bodyDiv w:val="1"/>
      <w:marLeft w:val="0"/>
      <w:marRight w:val="0"/>
      <w:marTop w:val="0"/>
      <w:marBottom w:val="0"/>
      <w:divBdr>
        <w:top w:val="none" w:sz="0" w:space="0" w:color="auto"/>
        <w:left w:val="none" w:sz="0" w:space="0" w:color="auto"/>
        <w:bottom w:val="none" w:sz="0" w:space="0" w:color="auto"/>
        <w:right w:val="none" w:sz="0" w:space="0" w:color="auto"/>
      </w:divBdr>
    </w:div>
    <w:div w:id="1248927072">
      <w:bodyDiv w:val="1"/>
      <w:marLeft w:val="0"/>
      <w:marRight w:val="0"/>
      <w:marTop w:val="0"/>
      <w:marBottom w:val="0"/>
      <w:divBdr>
        <w:top w:val="none" w:sz="0" w:space="0" w:color="auto"/>
        <w:left w:val="none" w:sz="0" w:space="0" w:color="auto"/>
        <w:bottom w:val="none" w:sz="0" w:space="0" w:color="auto"/>
        <w:right w:val="none" w:sz="0" w:space="0" w:color="auto"/>
      </w:divBdr>
    </w:div>
    <w:div w:id="1339500044">
      <w:bodyDiv w:val="1"/>
      <w:marLeft w:val="0"/>
      <w:marRight w:val="0"/>
      <w:marTop w:val="0"/>
      <w:marBottom w:val="0"/>
      <w:divBdr>
        <w:top w:val="none" w:sz="0" w:space="0" w:color="auto"/>
        <w:left w:val="none" w:sz="0" w:space="0" w:color="auto"/>
        <w:bottom w:val="none" w:sz="0" w:space="0" w:color="auto"/>
        <w:right w:val="none" w:sz="0" w:space="0" w:color="auto"/>
      </w:divBdr>
    </w:div>
    <w:div w:id="1468819382">
      <w:bodyDiv w:val="1"/>
      <w:marLeft w:val="0"/>
      <w:marRight w:val="0"/>
      <w:marTop w:val="0"/>
      <w:marBottom w:val="0"/>
      <w:divBdr>
        <w:top w:val="none" w:sz="0" w:space="0" w:color="auto"/>
        <w:left w:val="none" w:sz="0" w:space="0" w:color="auto"/>
        <w:bottom w:val="none" w:sz="0" w:space="0" w:color="auto"/>
        <w:right w:val="none" w:sz="0" w:space="0" w:color="auto"/>
      </w:divBdr>
    </w:div>
    <w:div w:id="1920140523">
      <w:bodyDiv w:val="1"/>
      <w:marLeft w:val="0"/>
      <w:marRight w:val="0"/>
      <w:marTop w:val="0"/>
      <w:marBottom w:val="0"/>
      <w:divBdr>
        <w:top w:val="none" w:sz="0" w:space="0" w:color="auto"/>
        <w:left w:val="none" w:sz="0" w:space="0" w:color="auto"/>
        <w:bottom w:val="none" w:sz="0" w:space="0" w:color="auto"/>
        <w:right w:val="none" w:sz="0" w:space="0" w:color="auto"/>
      </w:divBdr>
    </w:div>
    <w:div w:id="1944340263">
      <w:bodyDiv w:val="1"/>
      <w:marLeft w:val="0"/>
      <w:marRight w:val="0"/>
      <w:marTop w:val="0"/>
      <w:marBottom w:val="0"/>
      <w:divBdr>
        <w:top w:val="none" w:sz="0" w:space="0" w:color="auto"/>
        <w:left w:val="none" w:sz="0" w:space="0" w:color="auto"/>
        <w:bottom w:val="none" w:sz="0" w:space="0" w:color="auto"/>
        <w:right w:val="none" w:sz="0" w:space="0" w:color="auto"/>
      </w:divBdr>
    </w:div>
    <w:div w:id="20844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086F-5CE8-4179-9460-A855B746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2</cp:revision>
  <dcterms:created xsi:type="dcterms:W3CDTF">2021-11-05T13:45:00Z</dcterms:created>
  <dcterms:modified xsi:type="dcterms:W3CDTF">2021-11-05T13:45:00Z</dcterms:modified>
</cp:coreProperties>
</file>